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2F" w:rsidRPr="003317CC" w:rsidRDefault="00D22FD4" w:rsidP="00D22FD4">
      <w:pPr>
        <w:tabs>
          <w:tab w:val="left" w:pos="0"/>
        </w:tabs>
        <w:ind w:leftChars="-118" w:left="-283" w:firstLineChars="7" w:firstLine="20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>Joint Meeting of</w:t>
      </w:r>
      <w:r w:rsidRPr="00D22FD4">
        <w:rPr>
          <w:rFonts w:eastAsiaTheme="minorEastAsia"/>
          <w:b/>
          <w:kern w:val="0"/>
          <w:sz w:val="28"/>
          <w:szCs w:val="28"/>
          <w:lang w:eastAsia="zh-HK"/>
        </w:rPr>
        <w:t xml:space="preserve"> the </w:t>
      </w:r>
      <w:proofErr w:type="spellStart"/>
      <w:r w:rsidRPr="00D22FD4">
        <w:rPr>
          <w:rFonts w:eastAsiaTheme="minorEastAsia"/>
          <w:b/>
          <w:kern w:val="0"/>
          <w:sz w:val="28"/>
          <w:szCs w:val="28"/>
          <w:lang w:eastAsia="zh-HK"/>
        </w:rPr>
        <w:t>the</w:t>
      </w:r>
      <w:proofErr w:type="spellEnd"/>
      <w:r w:rsidRPr="00D22FD4">
        <w:rPr>
          <w:rFonts w:eastAsiaTheme="minorEastAsia"/>
          <w:b/>
          <w:kern w:val="0"/>
          <w:sz w:val="28"/>
          <w:szCs w:val="28"/>
          <w:lang w:eastAsia="zh-HK"/>
        </w:rPr>
        <w:t xml:space="preserve"> CDC-HKEAA Committee on Literature in English (2013-2015)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&amp; </w:t>
      </w:r>
      <w:r w:rsidRPr="00D22FD4">
        <w:rPr>
          <w:rFonts w:eastAsiaTheme="minorEastAsia"/>
          <w:b/>
          <w:kern w:val="0"/>
          <w:sz w:val="28"/>
          <w:szCs w:val="28"/>
          <w:lang w:eastAsia="zh-HK"/>
        </w:rPr>
        <w:t>HKDSE Literature in English S</w:t>
      </w:r>
      <w:r>
        <w:rPr>
          <w:rFonts w:eastAsiaTheme="minorEastAsia"/>
          <w:b/>
          <w:kern w:val="0"/>
          <w:sz w:val="28"/>
          <w:szCs w:val="28"/>
          <w:lang w:eastAsia="zh-HK"/>
        </w:rPr>
        <w:t>ubject Committee (2013/2014)</w:t>
      </w:r>
    </w:p>
    <w:p w:rsidR="00D22FD4" w:rsidRDefault="00D22FD4" w:rsidP="00563BDA">
      <w:pPr>
        <w:tabs>
          <w:tab w:val="left" w:pos="0"/>
        </w:tabs>
        <w:spacing w:line="300" w:lineRule="exact"/>
        <w:ind w:leftChars="-1" w:left="2677" w:hangingChars="1115" w:hanging="2679"/>
        <w:rPr>
          <w:rFonts w:eastAsiaTheme="minorEastAsia"/>
          <w:b/>
          <w:lang w:eastAsia="zh-HK"/>
        </w:rPr>
      </w:pPr>
    </w:p>
    <w:p w:rsidR="006F2B2F" w:rsidRPr="003317CC" w:rsidRDefault="006F2B2F" w:rsidP="00563BDA">
      <w:pPr>
        <w:tabs>
          <w:tab w:val="left" w:pos="0"/>
        </w:tabs>
        <w:spacing w:line="300" w:lineRule="exact"/>
        <w:ind w:leftChars="-1" w:left="2677" w:hangingChars="1115" w:hanging="2679"/>
        <w:rPr>
          <w:rFonts w:eastAsiaTheme="minorEastAsia"/>
          <w:b/>
        </w:rPr>
      </w:pPr>
      <w:r w:rsidRPr="003317CC">
        <w:rPr>
          <w:rFonts w:eastAsiaTheme="minorEastAsia" w:hint="eastAsia"/>
          <w:b/>
          <w:lang w:eastAsia="zh-HK"/>
        </w:rPr>
        <w:t>Date of meeting:</w:t>
      </w:r>
      <w:r w:rsidR="002A381D">
        <w:rPr>
          <w:rFonts w:eastAsiaTheme="minorEastAsia" w:hint="eastAsia"/>
        </w:rPr>
        <w:t xml:space="preserve"> 2</w:t>
      </w:r>
      <w:r w:rsidR="002A381D">
        <w:rPr>
          <w:rFonts w:eastAsiaTheme="minorEastAsia" w:hint="eastAsia"/>
          <w:lang w:eastAsia="zh-HK"/>
        </w:rPr>
        <w:t>1</w:t>
      </w:r>
      <w:r w:rsidR="00871DB6" w:rsidRPr="003317CC">
        <w:rPr>
          <w:rFonts w:eastAsiaTheme="minorEastAsia" w:hint="eastAsia"/>
        </w:rPr>
        <w:t xml:space="preserve"> </w:t>
      </w:r>
      <w:r w:rsidR="002A381D">
        <w:rPr>
          <w:rFonts w:eastAsiaTheme="minorEastAsia" w:hint="eastAsia"/>
          <w:lang w:eastAsia="zh-HK"/>
        </w:rPr>
        <w:t>Jan</w:t>
      </w:r>
      <w:r w:rsidR="002A381D">
        <w:rPr>
          <w:rFonts w:eastAsiaTheme="minorEastAsia" w:hint="eastAsia"/>
        </w:rPr>
        <w:t xml:space="preserve"> 201</w:t>
      </w:r>
      <w:r w:rsidR="002A381D">
        <w:rPr>
          <w:rFonts w:eastAsiaTheme="minorEastAsia" w:hint="eastAsia"/>
          <w:lang w:eastAsia="zh-HK"/>
        </w:rPr>
        <w:t>4</w:t>
      </w:r>
      <w:r w:rsidR="00871DB6" w:rsidRPr="003317CC">
        <w:rPr>
          <w:rFonts w:eastAsiaTheme="minorEastAsia" w:hint="eastAsia"/>
        </w:rPr>
        <w:t xml:space="preserve"> (</w:t>
      </w:r>
      <w:r w:rsidR="002A381D">
        <w:rPr>
          <w:rFonts w:eastAsiaTheme="minorEastAsia" w:hint="eastAsia"/>
          <w:lang w:eastAsia="zh-HK"/>
        </w:rPr>
        <w:t>Tuesday</w:t>
      </w:r>
      <w:r w:rsidR="00871DB6" w:rsidRPr="003317CC">
        <w:rPr>
          <w:rFonts w:eastAsiaTheme="minorEastAsia" w:hint="eastAsia"/>
        </w:rPr>
        <w:t>)</w:t>
      </w:r>
    </w:p>
    <w:p w:rsidR="006F2B2F" w:rsidRPr="003317CC" w:rsidRDefault="00871DB6" w:rsidP="00563BDA">
      <w:pPr>
        <w:tabs>
          <w:tab w:val="left" w:pos="0"/>
        </w:tabs>
        <w:spacing w:line="300" w:lineRule="exact"/>
        <w:rPr>
          <w:rFonts w:eastAsiaTheme="minorEastAsia"/>
        </w:rPr>
      </w:pPr>
      <w:r w:rsidRPr="003317CC">
        <w:rPr>
          <w:rFonts w:eastAsiaTheme="minorEastAsia" w:hint="eastAsia"/>
          <w:b/>
        </w:rPr>
        <w:t xml:space="preserve">Time: </w:t>
      </w:r>
      <w:r w:rsidR="002A381D">
        <w:rPr>
          <w:rFonts w:eastAsiaTheme="minorEastAsia" w:hint="eastAsia"/>
          <w:lang w:eastAsia="zh-HK"/>
        </w:rPr>
        <w:t>4</w:t>
      </w:r>
      <w:r w:rsidR="002A381D">
        <w:rPr>
          <w:rFonts w:eastAsiaTheme="minorEastAsia" w:hint="eastAsia"/>
        </w:rPr>
        <w:t>:</w:t>
      </w:r>
      <w:r w:rsidR="002A381D">
        <w:rPr>
          <w:rFonts w:eastAsiaTheme="minorEastAsia" w:hint="eastAsia"/>
          <w:lang w:eastAsia="zh-HK"/>
        </w:rPr>
        <w:t>3</w:t>
      </w:r>
      <w:r w:rsidRPr="003317CC">
        <w:rPr>
          <w:rFonts w:eastAsiaTheme="minorEastAsia" w:hint="eastAsia"/>
        </w:rPr>
        <w:t xml:space="preserve">0 </w:t>
      </w:r>
      <w:r w:rsidRPr="003317CC">
        <w:rPr>
          <w:rFonts w:eastAsiaTheme="minorEastAsia"/>
        </w:rPr>
        <w:t>–</w:t>
      </w:r>
      <w:r w:rsidRPr="003317CC">
        <w:rPr>
          <w:rFonts w:eastAsiaTheme="minorEastAsia" w:hint="eastAsia"/>
        </w:rPr>
        <w:t xml:space="preserve"> 7:00</w:t>
      </w:r>
      <w:r w:rsidR="00847161" w:rsidRPr="003317CC">
        <w:rPr>
          <w:rFonts w:eastAsiaTheme="minorEastAsia" w:hint="eastAsia"/>
        </w:rPr>
        <w:t xml:space="preserve"> </w:t>
      </w:r>
      <w:r w:rsidRPr="003317CC">
        <w:rPr>
          <w:rFonts w:eastAsiaTheme="minorEastAsia" w:hint="eastAsia"/>
        </w:rPr>
        <w:t>pm</w:t>
      </w:r>
    </w:p>
    <w:p w:rsidR="00847161" w:rsidRPr="003317CC" w:rsidRDefault="00847161" w:rsidP="00563BDA">
      <w:pPr>
        <w:tabs>
          <w:tab w:val="left" w:pos="0"/>
        </w:tabs>
        <w:spacing w:line="300" w:lineRule="exact"/>
        <w:rPr>
          <w:rFonts w:eastAsiaTheme="minorEastAsia"/>
        </w:rPr>
      </w:pPr>
      <w:r w:rsidRPr="003317CC">
        <w:rPr>
          <w:rFonts w:eastAsiaTheme="minorEastAsia" w:hint="eastAsia"/>
          <w:b/>
        </w:rPr>
        <w:t>Venue:</w:t>
      </w:r>
      <w:r w:rsidR="002A381D">
        <w:rPr>
          <w:rFonts w:eastAsiaTheme="minorEastAsia" w:hint="eastAsia"/>
        </w:rPr>
        <w:t xml:space="preserve"> Rm </w:t>
      </w:r>
      <w:r w:rsidR="002A381D">
        <w:rPr>
          <w:rFonts w:eastAsiaTheme="minorEastAsia" w:hint="eastAsia"/>
          <w:lang w:eastAsia="zh-HK"/>
        </w:rPr>
        <w:t>E304</w:t>
      </w:r>
      <w:r w:rsidRPr="003317CC">
        <w:rPr>
          <w:rFonts w:eastAsiaTheme="minorEastAsia" w:hint="eastAsia"/>
        </w:rPr>
        <w:t xml:space="preserve">, KTESC </w:t>
      </w:r>
    </w:p>
    <w:p w:rsidR="00871DB6" w:rsidRPr="003317CC" w:rsidRDefault="00847161" w:rsidP="00563BDA">
      <w:pPr>
        <w:tabs>
          <w:tab w:val="left" w:pos="0"/>
        </w:tabs>
        <w:spacing w:line="300" w:lineRule="exact"/>
        <w:rPr>
          <w:rFonts w:eastAsiaTheme="minorEastAsia"/>
          <w:lang w:eastAsia="zh-HK"/>
        </w:rPr>
      </w:pPr>
      <w:r w:rsidRPr="003317CC">
        <w:rPr>
          <w:rFonts w:eastAsiaTheme="minorEastAsia" w:hint="eastAsia"/>
          <w:b/>
        </w:rPr>
        <w:t>No. of p</w:t>
      </w:r>
      <w:r w:rsidR="00871DB6" w:rsidRPr="003317CC">
        <w:rPr>
          <w:rFonts w:eastAsiaTheme="minorEastAsia" w:hint="eastAsia"/>
          <w:b/>
        </w:rPr>
        <w:t xml:space="preserve">articipants: </w:t>
      </w:r>
      <w:r w:rsidR="002A381D">
        <w:rPr>
          <w:rFonts w:eastAsiaTheme="minorEastAsia" w:hint="eastAsia"/>
          <w:lang w:eastAsia="zh-HK"/>
        </w:rPr>
        <w:t>18</w:t>
      </w:r>
    </w:p>
    <w:p w:rsidR="00871DB6" w:rsidRPr="003317CC" w:rsidRDefault="00871DB6" w:rsidP="00563BDA">
      <w:pPr>
        <w:tabs>
          <w:tab w:val="left" w:pos="0"/>
        </w:tabs>
        <w:spacing w:line="300" w:lineRule="exact"/>
        <w:rPr>
          <w:rFonts w:eastAsiaTheme="minorEastAsia"/>
        </w:rPr>
      </w:pPr>
    </w:p>
    <w:p w:rsidR="007C0F0A" w:rsidRPr="003317CC" w:rsidRDefault="001E5348" w:rsidP="00563BDA">
      <w:pPr>
        <w:spacing w:line="300" w:lineRule="exact"/>
        <w:jc w:val="both"/>
        <w:rPr>
          <w:b/>
        </w:rPr>
      </w:pPr>
      <w:r>
        <w:rPr>
          <w:rFonts w:hint="eastAsia"/>
          <w:b/>
          <w:lang w:eastAsia="zh-HK"/>
        </w:rPr>
        <w:t>Agenda items &amp; g</w:t>
      </w:r>
      <w:r w:rsidR="007C0F0A" w:rsidRPr="003317CC">
        <w:rPr>
          <w:rFonts w:hint="eastAsia"/>
          <w:b/>
        </w:rPr>
        <w:t>ist</w:t>
      </w:r>
      <w:r>
        <w:rPr>
          <w:rFonts w:hint="eastAsia"/>
          <w:b/>
        </w:rPr>
        <w:t xml:space="preserve"> of the meeting</w:t>
      </w:r>
      <w:r w:rsidR="007C0F0A" w:rsidRPr="003317CC">
        <w:rPr>
          <w:rFonts w:hint="eastAsia"/>
          <w:b/>
        </w:rPr>
        <w:t xml:space="preserve">: </w:t>
      </w:r>
    </w:p>
    <w:p w:rsidR="006F13C4" w:rsidRPr="006F13C4" w:rsidRDefault="006F13C4" w:rsidP="006F13C4">
      <w:pPr>
        <w:pStyle w:val="a8"/>
        <w:numPr>
          <w:ilvl w:val="0"/>
          <w:numId w:val="11"/>
        </w:numPr>
        <w:ind w:leftChars="0"/>
      </w:pPr>
      <w:r w:rsidRPr="006F13C4">
        <w:t>Confirmation of the minutes o</w:t>
      </w:r>
      <w:r w:rsidR="00224E8D">
        <w:t>f the meeting held on 25 Oct</w:t>
      </w:r>
      <w:r w:rsidRPr="006F13C4">
        <w:t xml:space="preserve"> 2013</w:t>
      </w:r>
    </w:p>
    <w:p w:rsidR="00847161" w:rsidRPr="003317CC" w:rsidRDefault="00847161" w:rsidP="00563BDA">
      <w:pPr>
        <w:pStyle w:val="a8"/>
        <w:numPr>
          <w:ilvl w:val="0"/>
          <w:numId w:val="26"/>
        </w:numPr>
        <w:spacing w:line="300" w:lineRule="exact"/>
        <w:ind w:leftChars="0"/>
        <w:jc w:val="both"/>
      </w:pPr>
      <w:r w:rsidRPr="003317CC">
        <w:rPr>
          <w:rFonts w:hint="eastAsia"/>
        </w:rPr>
        <w:t xml:space="preserve">The </w:t>
      </w:r>
      <w:r w:rsidR="006F13C4">
        <w:rPr>
          <w:rFonts w:hint="eastAsia"/>
          <w:lang w:eastAsia="zh-HK"/>
        </w:rPr>
        <w:t xml:space="preserve">minutes of the </w:t>
      </w:r>
      <w:r w:rsidR="00224E8D">
        <w:rPr>
          <w:rFonts w:hint="eastAsia"/>
          <w:lang w:eastAsia="zh-HK"/>
        </w:rPr>
        <w:t>meeting on 25 Oct</w:t>
      </w:r>
      <w:r w:rsidR="006F13C4">
        <w:rPr>
          <w:rFonts w:hint="eastAsia"/>
          <w:lang w:eastAsia="zh-HK"/>
        </w:rPr>
        <w:t xml:space="preserve"> 2013 were confirmed by </w:t>
      </w:r>
      <w:r w:rsidR="004C718C">
        <w:rPr>
          <w:rFonts w:hint="eastAsia"/>
          <w:lang w:eastAsia="zh-HK"/>
        </w:rPr>
        <w:t xml:space="preserve">the </w:t>
      </w:r>
      <w:r w:rsidR="006F13C4">
        <w:rPr>
          <w:rFonts w:hint="eastAsia"/>
          <w:lang w:eastAsia="zh-HK"/>
        </w:rPr>
        <w:t>CDC-HKEAA members with no amendments</w:t>
      </w:r>
      <w:r w:rsidRPr="003317CC">
        <w:rPr>
          <w:rFonts w:hint="eastAsia"/>
        </w:rPr>
        <w:t>.</w:t>
      </w:r>
    </w:p>
    <w:p w:rsidR="00D50EAD" w:rsidRPr="00AC3FA9" w:rsidRDefault="00D50EAD" w:rsidP="00563BDA">
      <w:pPr>
        <w:pStyle w:val="a8"/>
        <w:spacing w:line="300" w:lineRule="exact"/>
        <w:ind w:leftChars="0" w:left="840"/>
        <w:jc w:val="both"/>
      </w:pPr>
    </w:p>
    <w:p w:rsidR="006F13C4" w:rsidRPr="006F13C4" w:rsidRDefault="006F13C4" w:rsidP="006F13C4">
      <w:pPr>
        <w:pStyle w:val="a8"/>
        <w:numPr>
          <w:ilvl w:val="0"/>
          <w:numId w:val="11"/>
        </w:numPr>
        <w:ind w:leftChars="0"/>
      </w:pPr>
      <w:r w:rsidRPr="006F13C4">
        <w:t>Matters arising from last meeting</w:t>
      </w:r>
    </w:p>
    <w:p w:rsidR="00847161" w:rsidRPr="003317CC" w:rsidRDefault="006F13C4" w:rsidP="00563BDA">
      <w:pPr>
        <w:pStyle w:val="a8"/>
        <w:numPr>
          <w:ilvl w:val="0"/>
          <w:numId w:val="25"/>
        </w:numPr>
        <w:spacing w:line="300" w:lineRule="exact"/>
        <w:ind w:leftChars="0"/>
        <w:jc w:val="both"/>
      </w:pPr>
      <w:r>
        <w:rPr>
          <w:rFonts w:hint="eastAsia"/>
          <w:lang w:eastAsia="zh-HK"/>
        </w:rPr>
        <w:t>There were no matte</w:t>
      </w:r>
      <w:r w:rsidR="004C718C">
        <w:rPr>
          <w:rFonts w:hint="eastAsia"/>
          <w:lang w:eastAsia="zh-HK"/>
        </w:rPr>
        <w:t xml:space="preserve">rs arising from the last </w:t>
      </w:r>
      <w:r w:rsidR="004C718C" w:rsidRPr="004C718C">
        <w:rPr>
          <w:rFonts w:hint="eastAsia"/>
          <w:color w:val="FF0000"/>
          <w:lang w:eastAsia="zh-HK"/>
        </w:rPr>
        <w:t>meeting</w:t>
      </w:r>
      <w:r>
        <w:rPr>
          <w:rFonts w:hint="eastAsia"/>
          <w:lang w:eastAsia="zh-HK"/>
        </w:rPr>
        <w:t>.</w:t>
      </w:r>
    </w:p>
    <w:p w:rsidR="00D50EAD" w:rsidRPr="003317CC" w:rsidRDefault="00D50EAD" w:rsidP="00563BDA">
      <w:pPr>
        <w:spacing w:line="300" w:lineRule="exact"/>
        <w:ind w:left="360"/>
        <w:jc w:val="both"/>
      </w:pPr>
    </w:p>
    <w:p w:rsidR="006F13C4" w:rsidRPr="006F13C4" w:rsidRDefault="006F13C4" w:rsidP="006F13C4">
      <w:pPr>
        <w:pStyle w:val="a8"/>
        <w:numPr>
          <w:ilvl w:val="0"/>
          <w:numId w:val="11"/>
        </w:numPr>
        <w:ind w:leftChars="0"/>
        <w:rPr>
          <w:rFonts w:eastAsiaTheme="minorEastAsia"/>
        </w:rPr>
      </w:pPr>
      <w:r w:rsidRPr="006F13C4">
        <w:rPr>
          <w:rFonts w:eastAsiaTheme="minorEastAsia"/>
        </w:rPr>
        <w:t xml:space="preserve">Updating of the </w:t>
      </w:r>
      <w:r w:rsidRPr="006F13C4">
        <w:rPr>
          <w:rFonts w:eastAsiaTheme="minorEastAsia"/>
          <w:i/>
        </w:rPr>
        <w:t>Literature in English Curriculum &amp; Assessment Guide (Secondary 4-6)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3317CC" w:rsidRPr="003317CC" w:rsidTr="002C37E0">
        <w:tc>
          <w:tcPr>
            <w:tcW w:w="9387" w:type="dxa"/>
          </w:tcPr>
          <w:p w:rsidR="00D50EAD" w:rsidRDefault="006F13C4" w:rsidP="002C37E0">
            <w:pPr>
              <w:pStyle w:val="a8"/>
              <w:numPr>
                <w:ilvl w:val="0"/>
                <w:numId w:val="37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  <w:lang w:eastAsia="zh-HK"/>
              </w:rPr>
              <w:t>Ms</w:t>
            </w:r>
            <w:proofErr w:type="spellEnd"/>
            <w:r w:rsidR="004C718C">
              <w:rPr>
                <w:rFonts w:eastAsiaTheme="minorEastAsia" w:hint="eastAsia"/>
                <w:lang w:eastAsia="zh-HK"/>
              </w:rPr>
              <w:t xml:space="preserve"> Janice TAI </w:t>
            </w:r>
            <w:r w:rsidR="004C718C" w:rsidRPr="004C718C">
              <w:rPr>
                <w:rFonts w:eastAsiaTheme="minorEastAsia" w:hint="eastAsia"/>
                <w:color w:val="FF0000"/>
                <w:lang w:eastAsia="zh-HK"/>
              </w:rPr>
              <w:t>present</w:t>
            </w:r>
            <w:r w:rsidRPr="004C718C">
              <w:rPr>
                <w:rFonts w:eastAsiaTheme="minorEastAsia" w:hint="eastAsia"/>
                <w:color w:val="FF0000"/>
                <w:lang w:eastAsia="zh-HK"/>
              </w:rPr>
              <w:t>ed</w:t>
            </w:r>
            <w:r>
              <w:rPr>
                <w:rFonts w:eastAsiaTheme="minorEastAsia" w:hint="eastAsia"/>
                <w:lang w:eastAsia="zh-HK"/>
              </w:rPr>
              <w:t xml:space="preserve"> the major updating in Chapters 2, 3 &amp; 5</w:t>
            </w:r>
            <w:r>
              <w:rPr>
                <w:rFonts w:eastAsiaTheme="minorEastAsia" w:hint="eastAsia"/>
                <w:i/>
                <w:lang w:eastAsia="zh-HK"/>
              </w:rPr>
              <w:t>.</w:t>
            </w:r>
            <w:r>
              <w:rPr>
                <w:rFonts w:eastAsiaTheme="minorEastAsia" w:hint="eastAsia"/>
                <w:lang w:eastAsia="zh-HK"/>
              </w:rPr>
              <w:t xml:space="preserve"> </w:t>
            </w:r>
          </w:p>
          <w:p w:rsidR="009634A7" w:rsidRPr="003317CC" w:rsidRDefault="009634A7" w:rsidP="002C37E0">
            <w:pPr>
              <w:pStyle w:val="a8"/>
              <w:numPr>
                <w:ilvl w:val="0"/>
                <w:numId w:val="37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HK"/>
              </w:rPr>
              <w:t>Members suggested fixing a typo and a sentence with ambiguity, as well as reverting a heading to the original version in Chapter 5.</w:t>
            </w:r>
          </w:p>
          <w:p w:rsidR="00D50EAD" w:rsidRPr="003317CC" w:rsidRDefault="00D50EAD" w:rsidP="00563BDA">
            <w:pPr>
              <w:tabs>
                <w:tab w:val="left" w:pos="0"/>
              </w:tabs>
              <w:spacing w:line="300" w:lineRule="exact"/>
              <w:rPr>
                <w:rFonts w:eastAsiaTheme="minorEastAsia"/>
              </w:rPr>
            </w:pPr>
          </w:p>
        </w:tc>
      </w:tr>
    </w:tbl>
    <w:p w:rsidR="002072E0" w:rsidRPr="003317CC" w:rsidRDefault="009634A7" w:rsidP="009634A7">
      <w:pPr>
        <w:pStyle w:val="a8"/>
        <w:numPr>
          <w:ilvl w:val="0"/>
          <w:numId w:val="11"/>
        </w:numPr>
        <w:tabs>
          <w:tab w:val="left" w:pos="0"/>
        </w:tabs>
        <w:spacing w:line="300" w:lineRule="exact"/>
        <w:ind w:leftChars="0"/>
        <w:rPr>
          <w:rFonts w:eastAsiaTheme="minorEastAsia"/>
        </w:rPr>
      </w:pPr>
      <w:r w:rsidRPr="009634A7">
        <w:rPr>
          <w:rFonts w:eastAsiaTheme="minorEastAsia"/>
        </w:rPr>
        <w:t>Presentation on major findings from the focus group meetings with</w:t>
      </w:r>
      <w:r w:rsidR="004C718C">
        <w:rPr>
          <w:rFonts w:eastAsiaTheme="minorEastAsia" w:hint="eastAsia"/>
          <w:lang w:eastAsia="zh-HK"/>
        </w:rPr>
        <w:t xml:space="preserve"> </w:t>
      </w:r>
      <w:r w:rsidR="004C718C" w:rsidRPr="004C718C">
        <w:rPr>
          <w:rFonts w:eastAsiaTheme="minorEastAsia" w:hint="eastAsia"/>
          <w:color w:val="FF0000"/>
          <w:lang w:eastAsia="zh-HK"/>
        </w:rPr>
        <w:t>some</w:t>
      </w:r>
      <w:r w:rsidRPr="004C718C">
        <w:rPr>
          <w:rFonts w:eastAsiaTheme="minorEastAsia"/>
          <w:color w:val="FF0000"/>
        </w:rPr>
        <w:t xml:space="preserve"> </w:t>
      </w:r>
      <w:r w:rsidRPr="009634A7">
        <w:rPr>
          <w:rFonts w:eastAsiaTheme="minorEastAsia"/>
        </w:rPr>
        <w:t>2012/13 S6 students, Literature in English teachers and tertiary academics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646"/>
      </w:tblGrid>
      <w:tr w:rsidR="003317CC" w:rsidRPr="003317CC" w:rsidTr="002C37E0">
        <w:tc>
          <w:tcPr>
            <w:tcW w:w="741" w:type="dxa"/>
          </w:tcPr>
          <w:p w:rsidR="006A193A" w:rsidRPr="003317CC" w:rsidRDefault="006A193A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  <w:r w:rsidRPr="003317CC">
              <w:rPr>
                <w:rFonts w:eastAsiaTheme="minorEastAsia" w:hint="eastAsia"/>
              </w:rPr>
              <w:t>4.1</w:t>
            </w:r>
          </w:p>
        </w:tc>
        <w:tc>
          <w:tcPr>
            <w:tcW w:w="8646" w:type="dxa"/>
          </w:tcPr>
          <w:p w:rsidR="006A193A" w:rsidRPr="003317CC" w:rsidRDefault="006A193A" w:rsidP="004C718C">
            <w:pPr>
              <w:tabs>
                <w:tab w:val="left" w:pos="-249"/>
              </w:tabs>
              <w:spacing w:line="300" w:lineRule="exact"/>
              <w:jc w:val="both"/>
            </w:pPr>
            <w:proofErr w:type="spellStart"/>
            <w:r w:rsidRPr="003317CC">
              <w:rPr>
                <w:rFonts w:hint="eastAsia"/>
              </w:rPr>
              <w:t>M</w:t>
            </w:r>
            <w:r w:rsidR="009634A7">
              <w:rPr>
                <w:rFonts w:hint="eastAsia"/>
                <w:lang w:eastAsia="zh-HK"/>
              </w:rPr>
              <w:t>s</w:t>
            </w:r>
            <w:proofErr w:type="spellEnd"/>
            <w:r w:rsidRPr="003317CC">
              <w:rPr>
                <w:rFonts w:hint="eastAsia"/>
              </w:rPr>
              <w:t xml:space="preserve"> </w:t>
            </w:r>
            <w:r w:rsidR="009634A7">
              <w:rPr>
                <w:rFonts w:hint="eastAsia"/>
                <w:lang w:eastAsia="zh-HK"/>
              </w:rPr>
              <w:t>Barbar</w:t>
            </w:r>
            <w:r w:rsidRPr="003317CC">
              <w:rPr>
                <w:rFonts w:hint="eastAsia"/>
              </w:rPr>
              <w:t>a CH</w:t>
            </w:r>
            <w:r w:rsidR="009634A7">
              <w:rPr>
                <w:rFonts w:hint="eastAsia"/>
                <w:lang w:eastAsia="zh-HK"/>
              </w:rPr>
              <w:t>AN</w:t>
            </w:r>
            <w:r w:rsidRPr="003317CC">
              <w:rPr>
                <w:rFonts w:hint="eastAsia"/>
              </w:rPr>
              <w:t xml:space="preserve"> </w:t>
            </w:r>
            <w:r w:rsidRPr="003317CC">
              <w:t>briefed</w:t>
            </w:r>
            <w:r w:rsidRPr="003317CC">
              <w:rPr>
                <w:rFonts w:hint="eastAsia"/>
              </w:rPr>
              <w:t xml:space="preserve"> members on </w:t>
            </w:r>
            <w:r w:rsidR="009634A7">
              <w:rPr>
                <w:rFonts w:hint="eastAsia"/>
                <w:lang w:eastAsia="zh-HK"/>
              </w:rPr>
              <w:t>the schedule for</w:t>
            </w:r>
            <w:r w:rsidR="004C718C">
              <w:rPr>
                <w:rFonts w:hint="eastAsia"/>
                <w:lang w:eastAsia="zh-HK"/>
              </w:rPr>
              <w:t xml:space="preserve"> stakeholder engagement in the 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M</w:t>
            </w:r>
            <w:r w:rsidR="004C718C">
              <w:rPr>
                <w:rFonts w:hint="eastAsia"/>
                <w:lang w:eastAsia="zh-HK"/>
              </w:rPr>
              <w:t>edium-</w:t>
            </w:r>
            <w:r w:rsidR="004C718C" w:rsidRPr="004C718C">
              <w:rPr>
                <w:rFonts w:hint="eastAsia"/>
                <w:lang w:eastAsia="zh-HK"/>
              </w:rPr>
              <w:t>t</w:t>
            </w:r>
            <w:r w:rsidR="004C718C">
              <w:rPr>
                <w:rFonts w:hint="eastAsia"/>
                <w:lang w:eastAsia="zh-HK"/>
              </w:rPr>
              <w:t xml:space="preserve">erm 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R</w:t>
            </w:r>
            <w:r w:rsidR="009634A7">
              <w:rPr>
                <w:rFonts w:hint="eastAsia"/>
                <w:lang w:eastAsia="zh-HK"/>
              </w:rPr>
              <w:t>eview</w:t>
            </w:r>
            <w:r w:rsidR="004C718C">
              <w:rPr>
                <w:rFonts w:hint="eastAsia"/>
                <w:lang w:eastAsia="zh-HK"/>
              </w:rPr>
              <w:t xml:space="preserve"> 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before</w:t>
            </w:r>
            <w:r w:rsidR="009634A7" w:rsidRPr="004C718C">
              <w:rPr>
                <w:rFonts w:hint="eastAsia"/>
                <w:color w:val="FF0000"/>
                <w:lang w:eastAsia="zh-HK"/>
              </w:rPr>
              <w:t xml:space="preserve"> report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ing</w:t>
            </w:r>
            <w:r w:rsidR="00591E6A">
              <w:rPr>
                <w:rFonts w:hint="eastAsia"/>
                <w:lang w:eastAsia="zh-HK"/>
              </w:rPr>
              <w:t xml:space="preserve"> on</w:t>
            </w:r>
            <w:r w:rsidR="009634A7">
              <w:rPr>
                <w:rFonts w:hint="eastAsia"/>
                <w:lang w:eastAsia="zh-HK"/>
              </w:rPr>
              <w:t xml:space="preserve"> the </w:t>
            </w:r>
            <w:r w:rsidR="009634A7" w:rsidRPr="009634A7">
              <w:rPr>
                <w:lang w:eastAsia="zh-HK"/>
              </w:rPr>
              <w:t xml:space="preserve">major findings from the focus group meetings </w:t>
            </w:r>
            <w:r w:rsidR="00224E8D">
              <w:rPr>
                <w:rFonts w:hint="eastAsia"/>
                <w:lang w:eastAsia="zh-HK"/>
              </w:rPr>
              <w:t>conducted between Aug and Dec</w:t>
            </w:r>
            <w:r w:rsidR="009634A7">
              <w:rPr>
                <w:rFonts w:hint="eastAsia"/>
                <w:lang w:eastAsia="zh-HK"/>
              </w:rPr>
              <w:t xml:space="preserve"> 2013.</w:t>
            </w:r>
          </w:p>
        </w:tc>
      </w:tr>
      <w:tr w:rsidR="003317CC" w:rsidRPr="003317CC" w:rsidTr="002C37E0">
        <w:tc>
          <w:tcPr>
            <w:tcW w:w="741" w:type="dxa"/>
          </w:tcPr>
          <w:p w:rsidR="006A193A" w:rsidRPr="003317CC" w:rsidRDefault="006A193A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  <w:r w:rsidRPr="003317CC">
              <w:rPr>
                <w:rFonts w:eastAsiaTheme="minorEastAsia" w:hint="eastAsia"/>
              </w:rPr>
              <w:t>4.2</w:t>
            </w:r>
          </w:p>
        </w:tc>
        <w:tc>
          <w:tcPr>
            <w:tcW w:w="8646" w:type="dxa"/>
          </w:tcPr>
          <w:p w:rsidR="006A193A" w:rsidRDefault="00591E6A" w:rsidP="00374640">
            <w:pPr>
              <w:tabs>
                <w:tab w:val="left" w:pos="0"/>
              </w:tabs>
              <w:spacing w:line="300" w:lineRule="exact"/>
              <w:jc w:val="both"/>
              <w:rPr>
                <w:lang w:eastAsia="zh-HK"/>
              </w:rPr>
            </w:pPr>
            <w:proofErr w:type="spellStart"/>
            <w:r>
              <w:rPr>
                <w:rFonts w:hint="eastAsia"/>
                <w:lang w:eastAsia="zh-HK"/>
              </w:rPr>
              <w:t>Dr</w:t>
            </w:r>
            <w:proofErr w:type="spellEnd"/>
            <w:r>
              <w:rPr>
                <w:rFonts w:hint="eastAsia"/>
                <w:lang w:eastAsia="zh-HK"/>
              </w:rPr>
              <w:t xml:space="preserve"> Neil DRAVE made the following points</w:t>
            </w:r>
            <w:r w:rsidR="00F8094B">
              <w:rPr>
                <w:rFonts w:hint="eastAsia"/>
                <w:lang w:eastAsia="zh-HK"/>
              </w:rPr>
              <w:t xml:space="preserve"> in response to the findings reported</w:t>
            </w:r>
            <w:r>
              <w:rPr>
                <w:rFonts w:hint="eastAsia"/>
                <w:lang w:eastAsia="zh-HK"/>
              </w:rPr>
              <w:t>:</w:t>
            </w:r>
          </w:p>
          <w:p w:rsidR="00591E6A" w:rsidRPr="008A1FCB" w:rsidRDefault="00591E6A" w:rsidP="008A1FCB">
            <w:pPr>
              <w:pStyle w:val="a8"/>
              <w:numPr>
                <w:ilvl w:val="0"/>
                <w:numId w:val="37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rFonts w:eastAsiaTheme="minorEastAsia"/>
                <w:lang w:eastAsia="zh-HK"/>
              </w:rPr>
            </w:pPr>
            <w:r w:rsidRPr="008A1FCB">
              <w:rPr>
                <w:rFonts w:eastAsiaTheme="minorEastAsia" w:hint="eastAsia"/>
                <w:lang w:eastAsia="zh-HK"/>
              </w:rPr>
              <w:t>The suggested ans</w:t>
            </w:r>
            <w:r w:rsidR="004C718C">
              <w:rPr>
                <w:rFonts w:eastAsiaTheme="minorEastAsia" w:hint="eastAsia"/>
                <w:lang w:eastAsia="zh-HK"/>
              </w:rPr>
              <w:t>wers and marking schemes for</w:t>
            </w:r>
            <w:r w:rsidRPr="008A1FCB">
              <w:rPr>
                <w:rFonts w:eastAsiaTheme="minorEastAsia" w:hint="eastAsia"/>
                <w:lang w:eastAsia="zh-HK"/>
              </w:rPr>
              <w:t xml:space="preserve"> </w:t>
            </w:r>
            <w:r w:rsidR="006F5244">
              <w:rPr>
                <w:rFonts w:eastAsiaTheme="minorEastAsia" w:hint="eastAsia"/>
                <w:lang w:eastAsia="zh-HK"/>
              </w:rPr>
              <w:t>future</w:t>
            </w:r>
            <w:r w:rsidRPr="008A1FCB">
              <w:rPr>
                <w:rFonts w:eastAsiaTheme="minorEastAsia" w:hint="eastAsia"/>
                <w:lang w:eastAsia="zh-HK"/>
              </w:rPr>
              <w:t xml:space="preserve"> HKDSE examinations would be improved to show specifically how marks were assigned</w:t>
            </w:r>
            <w:r w:rsidR="001E5348">
              <w:rPr>
                <w:rFonts w:eastAsiaTheme="minorEastAsia" w:hint="eastAsia"/>
                <w:lang w:eastAsia="zh-HK"/>
              </w:rPr>
              <w:t>.</w:t>
            </w:r>
          </w:p>
          <w:p w:rsidR="00591E6A" w:rsidRPr="003317CC" w:rsidRDefault="004C718C" w:rsidP="004C718C">
            <w:pPr>
              <w:pStyle w:val="a8"/>
              <w:numPr>
                <w:ilvl w:val="0"/>
                <w:numId w:val="37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lang w:eastAsia="zh-HK"/>
              </w:rPr>
            </w:pPr>
            <w:r w:rsidRPr="004C718C">
              <w:rPr>
                <w:rFonts w:eastAsiaTheme="minorEastAsia" w:hint="eastAsia"/>
                <w:color w:val="FF0000"/>
                <w:lang w:eastAsia="zh-HK"/>
              </w:rPr>
              <w:t>Some teachers had the views that more role-play questions should be included, but i</w:t>
            </w:r>
            <w:r w:rsidR="00591E6A" w:rsidRPr="008A1FCB">
              <w:rPr>
                <w:rFonts w:eastAsiaTheme="minorEastAsia" w:hint="eastAsia"/>
                <w:lang w:eastAsia="zh-HK"/>
              </w:rPr>
              <w:t xml:space="preserve">t was difficult to ensure the fairness, validity and consistency in </w:t>
            </w:r>
            <w:r>
              <w:rPr>
                <w:rFonts w:eastAsiaTheme="minorEastAsia" w:hint="eastAsia"/>
                <w:lang w:eastAsia="zh-HK"/>
              </w:rPr>
              <w:t>assessing</w:t>
            </w:r>
            <w:r w:rsidR="00591E6A" w:rsidRPr="008A1FCB">
              <w:rPr>
                <w:rFonts w:eastAsiaTheme="minorEastAsia" w:hint="eastAsia"/>
                <w:lang w:eastAsia="zh-HK"/>
              </w:rPr>
              <w:t xml:space="preserve"> role-play questions in the essay writing paper and</w:t>
            </w:r>
            <w:r w:rsidR="002710D7">
              <w:rPr>
                <w:rFonts w:eastAsiaTheme="minorEastAsia" w:hint="eastAsia"/>
                <w:lang w:eastAsia="zh-HK"/>
              </w:rPr>
              <w:t xml:space="preserve"> creative work</w:t>
            </w:r>
            <w:r w:rsidR="00591E6A" w:rsidRPr="008A1FCB">
              <w:rPr>
                <w:rFonts w:eastAsiaTheme="minorEastAsia" w:hint="eastAsia"/>
                <w:lang w:eastAsia="zh-HK"/>
              </w:rPr>
              <w:t xml:space="preserve"> </w:t>
            </w:r>
            <w:r w:rsidR="001E5348">
              <w:rPr>
                <w:rFonts w:eastAsiaTheme="minorEastAsia" w:hint="eastAsia"/>
                <w:lang w:eastAsia="zh-HK"/>
              </w:rPr>
              <w:t>in the</w:t>
            </w:r>
            <w:r w:rsidR="00591E6A" w:rsidRPr="008A1FCB">
              <w:rPr>
                <w:rFonts w:eastAsiaTheme="minorEastAsia" w:hint="eastAsia"/>
                <w:lang w:eastAsia="zh-HK"/>
              </w:rPr>
              <w:t xml:space="preserve"> Portfolio.</w:t>
            </w:r>
            <w:r>
              <w:rPr>
                <w:rFonts w:eastAsiaTheme="minorEastAsia" w:hint="eastAsia"/>
                <w:lang w:eastAsia="zh-HK"/>
              </w:rPr>
              <w:t xml:space="preserve"> Such c</w:t>
            </w:r>
            <w:r w:rsidR="008A1FCB" w:rsidRPr="008A1FCB">
              <w:rPr>
                <w:rFonts w:eastAsiaTheme="minorEastAsia" w:hint="eastAsia"/>
                <w:lang w:eastAsia="zh-HK"/>
              </w:rPr>
              <w:t xml:space="preserve">reative tasks were more suitable </w:t>
            </w:r>
            <w:r w:rsidR="00224E8D">
              <w:rPr>
                <w:rFonts w:eastAsiaTheme="minorEastAsia" w:hint="eastAsia"/>
                <w:lang w:eastAsia="zh-HK"/>
              </w:rPr>
              <w:t>for inclusion in daily learning and teaching</w:t>
            </w:r>
            <w:r w:rsidR="008A1FCB" w:rsidRPr="008A1FCB">
              <w:rPr>
                <w:rFonts w:eastAsiaTheme="minorEastAsia" w:hint="eastAsia"/>
                <w:lang w:eastAsia="zh-HK"/>
              </w:rPr>
              <w:t xml:space="preserve"> than</w:t>
            </w:r>
            <w:r w:rsidR="00224E8D">
              <w:rPr>
                <w:rFonts w:eastAsiaTheme="minorEastAsia" w:hint="eastAsia"/>
                <w:lang w:eastAsia="zh-HK"/>
              </w:rPr>
              <w:t xml:space="preserve"> in the</w:t>
            </w:r>
            <w:r w:rsidR="008A1FCB" w:rsidRPr="008A1FCB">
              <w:rPr>
                <w:rFonts w:eastAsiaTheme="minorEastAsia" w:hint="eastAsia"/>
                <w:lang w:eastAsia="zh-HK"/>
              </w:rPr>
              <w:t xml:space="preserve"> public assessment.</w:t>
            </w:r>
          </w:p>
        </w:tc>
      </w:tr>
      <w:tr w:rsidR="003317CC" w:rsidRPr="003317CC" w:rsidTr="002C37E0">
        <w:tc>
          <w:tcPr>
            <w:tcW w:w="741" w:type="dxa"/>
          </w:tcPr>
          <w:p w:rsidR="006A193A" w:rsidRPr="003317CC" w:rsidRDefault="006A193A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  <w:r w:rsidRPr="003317CC">
              <w:rPr>
                <w:rFonts w:eastAsiaTheme="minorEastAsia" w:hint="eastAsia"/>
              </w:rPr>
              <w:t>4.3</w:t>
            </w:r>
          </w:p>
        </w:tc>
        <w:tc>
          <w:tcPr>
            <w:tcW w:w="8646" w:type="dxa"/>
          </w:tcPr>
          <w:p w:rsidR="00D50EAD" w:rsidRPr="003317CC" w:rsidRDefault="006A193A" w:rsidP="00563BDA">
            <w:pPr>
              <w:tabs>
                <w:tab w:val="left" w:pos="0"/>
              </w:tabs>
              <w:spacing w:line="300" w:lineRule="exact"/>
              <w:jc w:val="both"/>
            </w:pPr>
            <w:proofErr w:type="gramStart"/>
            <w:r w:rsidRPr="003317CC">
              <w:rPr>
                <w:rFonts w:hint="eastAsia"/>
              </w:rPr>
              <w:t>M</w:t>
            </w:r>
            <w:r w:rsidR="002F3B42">
              <w:rPr>
                <w:rFonts w:hint="eastAsia"/>
                <w:lang w:eastAsia="zh-HK"/>
              </w:rPr>
              <w:t>embers</w:t>
            </w:r>
            <w:proofErr w:type="gramEnd"/>
            <w:r w:rsidR="002F3B42">
              <w:rPr>
                <w:rFonts w:hint="eastAsia"/>
                <w:lang w:eastAsia="zh-HK"/>
              </w:rPr>
              <w:t xml:space="preserve"> valued creative work and questions that encouraged imaginative expansion of the </w:t>
            </w:r>
            <w:r w:rsidR="00224E8D">
              <w:rPr>
                <w:rFonts w:hint="eastAsia"/>
                <w:lang w:eastAsia="zh-HK"/>
              </w:rPr>
              <w:t xml:space="preserve">set </w:t>
            </w:r>
            <w:r w:rsidR="002F3B42">
              <w:rPr>
                <w:rFonts w:hint="eastAsia"/>
                <w:lang w:eastAsia="zh-HK"/>
              </w:rPr>
              <w:t>texts, as these tasks could assess students</w:t>
            </w:r>
            <w:r w:rsidR="002F3B42">
              <w:rPr>
                <w:lang w:eastAsia="zh-HK"/>
              </w:rPr>
              <w:t>’</w:t>
            </w:r>
            <w:r w:rsidR="002F3B42">
              <w:rPr>
                <w:rFonts w:hint="eastAsia"/>
                <w:lang w:eastAsia="zh-HK"/>
              </w:rPr>
              <w:t xml:space="preserve"> ability to appreciate </w:t>
            </w:r>
            <w:r w:rsidR="00224E8D">
              <w:rPr>
                <w:rFonts w:hint="eastAsia"/>
                <w:lang w:eastAsia="zh-HK"/>
              </w:rPr>
              <w:t>literary works</w:t>
            </w:r>
            <w:r w:rsidR="00E27FC7">
              <w:rPr>
                <w:rFonts w:hint="eastAsia"/>
                <w:lang w:eastAsia="zh-HK"/>
              </w:rPr>
              <w:t xml:space="preserve"> and produce original texts</w:t>
            </w:r>
            <w:r w:rsidR="002F3B42">
              <w:rPr>
                <w:rFonts w:hint="eastAsia"/>
                <w:lang w:eastAsia="zh-HK"/>
              </w:rPr>
              <w:t xml:space="preserve"> in response</w:t>
            </w:r>
            <w:r w:rsidR="002F3B42">
              <w:rPr>
                <w:lang w:eastAsia="zh-HK"/>
              </w:rPr>
              <w:t>/</w:t>
            </w:r>
            <w:r w:rsidR="002F3B42">
              <w:rPr>
                <w:rFonts w:hint="eastAsia"/>
                <w:lang w:eastAsia="zh-HK"/>
              </w:rPr>
              <w:t xml:space="preserve">connection to them. </w:t>
            </w:r>
            <w:r w:rsidR="00E27FC7">
              <w:rPr>
                <w:rFonts w:hint="eastAsia"/>
                <w:lang w:eastAsia="zh-HK"/>
              </w:rPr>
              <w:t>T</w:t>
            </w:r>
            <w:r w:rsidR="00E27FC7">
              <w:rPr>
                <w:lang w:eastAsia="zh-HK"/>
              </w:rPr>
              <w:t>o</w:t>
            </w:r>
            <w:r w:rsidR="00E27FC7">
              <w:rPr>
                <w:rFonts w:hint="eastAsia"/>
                <w:lang w:eastAsia="zh-HK"/>
              </w:rPr>
              <w:t xml:space="preserve"> reduce the</w:t>
            </w:r>
            <w:r w:rsidR="00E27FC7">
              <w:rPr>
                <w:lang w:eastAsia="zh-HK"/>
              </w:rPr>
              <w:t xml:space="preserve"> </w:t>
            </w:r>
            <w:r w:rsidR="00E27FC7">
              <w:rPr>
                <w:rFonts w:hint="eastAsia"/>
                <w:lang w:eastAsia="zh-HK"/>
              </w:rPr>
              <w:t>arbitrariness in</w:t>
            </w:r>
            <w:r w:rsidR="004C718C">
              <w:rPr>
                <w:lang w:eastAsia="zh-HK"/>
              </w:rPr>
              <w:t xml:space="preserve"> 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assessment</w:t>
            </w:r>
            <w:r w:rsidR="00E27FC7">
              <w:rPr>
                <w:rFonts w:hint="eastAsia"/>
                <w:lang w:eastAsia="zh-HK"/>
              </w:rPr>
              <w:t>, members</w:t>
            </w:r>
            <w:r w:rsidR="002F3B42">
              <w:rPr>
                <w:rFonts w:hint="eastAsia"/>
                <w:lang w:eastAsia="zh-HK"/>
              </w:rPr>
              <w:t xml:space="preserve"> </w:t>
            </w:r>
            <w:r w:rsidR="00E27FC7">
              <w:rPr>
                <w:rFonts w:hint="eastAsia"/>
                <w:lang w:eastAsia="zh-HK"/>
              </w:rPr>
              <w:t>suggested having</w:t>
            </w:r>
            <w:r w:rsidR="002F3B42">
              <w:rPr>
                <w:rFonts w:hint="eastAsia"/>
                <w:lang w:eastAsia="zh-HK"/>
              </w:rPr>
              <w:t xml:space="preserve"> a separate </w:t>
            </w:r>
            <w:r w:rsidR="002F3B42">
              <w:rPr>
                <w:lang w:eastAsia="zh-HK"/>
              </w:rPr>
              <w:t xml:space="preserve">set of rubrics for creative </w:t>
            </w:r>
            <w:r w:rsidR="002F3B42">
              <w:rPr>
                <w:rFonts w:hint="eastAsia"/>
                <w:lang w:eastAsia="zh-HK"/>
              </w:rPr>
              <w:t xml:space="preserve">tasks and attaching creativity to </w:t>
            </w:r>
            <w:r w:rsidR="00E27FC7">
              <w:rPr>
                <w:rFonts w:hint="eastAsia"/>
                <w:lang w:eastAsia="zh-HK"/>
              </w:rPr>
              <w:t xml:space="preserve">some </w:t>
            </w:r>
            <w:r w:rsidR="002F3B42">
              <w:rPr>
                <w:rFonts w:hint="eastAsia"/>
                <w:lang w:eastAsia="zh-HK"/>
              </w:rPr>
              <w:t>more</w:t>
            </w:r>
            <w:r w:rsidR="00E27FC7">
              <w:rPr>
                <w:rFonts w:hint="eastAsia"/>
                <w:lang w:eastAsia="zh-HK"/>
              </w:rPr>
              <w:t xml:space="preserve"> </w:t>
            </w:r>
            <w:r w:rsidR="000567B1">
              <w:rPr>
                <w:rFonts w:hint="eastAsia"/>
                <w:lang w:eastAsia="zh-HK"/>
              </w:rPr>
              <w:t>specific</w:t>
            </w:r>
            <w:r w:rsidR="00E27FC7">
              <w:rPr>
                <w:rFonts w:hint="eastAsia"/>
                <w:lang w:eastAsia="zh-HK"/>
              </w:rPr>
              <w:t xml:space="preserve"> requirements (e.g. </w:t>
            </w:r>
            <w:r w:rsidR="00224E8D">
              <w:rPr>
                <w:rFonts w:hint="eastAsia"/>
                <w:lang w:eastAsia="zh-HK"/>
              </w:rPr>
              <w:t>use of certain literary</w:t>
            </w:r>
            <w:r w:rsidR="002F3B42">
              <w:rPr>
                <w:lang w:eastAsia="zh-HK"/>
              </w:rPr>
              <w:t xml:space="preserve"> techniques</w:t>
            </w:r>
            <w:r w:rsidR="000567B1">
              <w:rPr>
                <w:rFonts w:hint="eastAsia"/>
                <w:lang w:eastAsia="zh-HK"/>
              </w:rPr>
              <w:t>)</w:t>
            </w:r>
            <w:r w:rsidR="002F3B42">
              <w:rPr>
                <w:lang w:eastAsia="zh-HK"/>
              </w:rPr>
              <w:t xml:space="preserve"> in the task design</w:t>
            </w:r>
            <w:r w:rsidRPr="003317CC">
              <w:rPr>
                <w:rFonts w:hint="eastAsia"/>
              </w:rPr>
              <w:t xml:space="preserve">. </w:t>
            </w:r>
          </w:p>
          <w:p w:rsidR="00374640" w:rsidRPr="00224E8D" w:rsidRDefault="00374640" w:rsidP="00563BDA">
            <w:pPr>
              <w:tabs>
                <w:tab w:val="left" w:pos="0"/>
              </w:tabs>
              <w:spacing w:line="300" w:lineRule="exact"/>
              <w:jc w:val="both"/>
            </w:pPr>
          </w:p>
        </w:tc>
      </w:tr>
    </w:tbl>
    <w:p w:rsidR="00D50CA1" w:rsidRPr="003317CC" w:rsidRDefault="00D50CA1" w:rsidP="00563BDA">
      <w:pPr>
        <w:numPr>
          <w:ilvl w:val="0"/>
          <w:numId w:val="11"/>
        </w:numPr>
        <w:tabs>
          <w:tab w:val="left" w:pos="0"/>
        </w:tabs>
        <w:spacing w:line="300" w:lineRule="exact"/>
      </w:pPr>
      <w:r w:rsidRPr="003317CC">
        <w:rPr>
          <w:rFonts w:hint="eastAsia"/>
        </w:rPr>
        <w:t>Discussion on issues that ne</w:t>
      </w:r>
      <w:r w:rsidR="004C718C">
        <w:rPr>
          <w:rFonts w:hint="eastAsia"/>
        </w:rPr>
        <w:t xml:space="preserve">ed further deliberation in the </w:t>
      </w:r>
      <w:r w:rsidR="004C718C" w:rsidRPr="004C718C">
        <w:rPr>
          <w:rFonts w:hint="eastAsia"/>
          <w:color w:val="FF0000"/>
          <w:lang w:eastAsia="zh-HK"/>
        </w:rPr>
        <w:t>M</w:t>
      </w:r>
      <w:r w:rsidR="004C718C">
        <w:rPr>
          <w:rFonts w:hint="eastAsia"/>
        </w:rPr>
        <w:t xml:space="preserve">edium-term </w:t>
      </w:r>
      <w:r w:rsidR="004C718C" w:rsidRPr="004C718C">
        <w:rPr>
          <w:rFonts w:hint="eastAsia"/>
          <w:color w:val="FF0000"/>
          <w:lang w:eastAsia="zh-HK"/>
        </w:rPr>
        <w:t>R</w:t>
      </w:r>
      <w:r w:rsidRPr="003317CC">
        <w:rPr>
          <w:rFonts w:hint="eastAsia"/>
        </w:rPr>
        <w:t>eview</w:t>
      </w:r>
    </w:p>
    <w:p w:rsidR="007620F9" w:rsidRPr="003317CC" w:rsidRDefault="007620F9" w:rsidP="00563BDA">
      <w:pPr>
        <w:spacing w:line="300" w:lineRule="exact"/>
        <w:ind w:firstLineChars="150" w:firstLine="360"/>
        <w:jc w:val="both"/>
        <w:rPr>
          <w:u w:val="single"/>
        </w:rPr>
      </w:pPr>
      <w:r w:rsidRPr="003317CC">
        <w:rPr>
          <w:rFonts w:hint="eastAsia"/>
          <w:u w:val="single"/>
        </w:rPr>
        <w:t>Key issues ra</w:t>
      </w:r>
      <w:r w:rsidR="009307BB" w:rsidRPr="003317CC">
        <w:rPr>
          <w:rFonts w:hint="eastAsia"/>
          <w:u w:val="single"/>
        </w:rPr>
        <w:t>ised</w:t>
      </w:r>
      <w:r w:rsidRPr="003317CC">
        <w:rPr>
          <w:rFonts w:hint="eastAsia"/>
          <w:u w:val="single"/>
        </w:rPr>
        <w:t>/discussed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646"/>
      </w:tblGrid>
      <w:tr w:rsidR="003317CC" w:rsidRPr="003317CC" w:rsidTr="002C37E0">
        <w:tc>
          <w:tcPr>
            <w:tcW w:w="741" w:type="dxa"/>
          </w:tcPr>
          <w:p w:rsidR="007769E8" w:rsidRPr="003317CC" w:rsidRDefault="00F8094B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HK"/>
              </w:rPr>
              <w:t>5</w:t>
            </w:r>
            <w:r w:rsidR="007769E8" w:rsidRPr="003317CC">
              <w:rPr>
                <w:rFonts w:eastAsiaTheme="minorEastAsia" w:hint="eastAsia"/>
              </w:rPr>
              <w:t>.1</w:t>
            </w:r>
          </w:p>
        </w:tc>
        <w:tc>
          <w:tcPr>
            <w:tcW w:w="8646" w:type="dxa"/>
          </w:tcPr>
          <w:p w:rsidR="007769E8" w:rsidRPr="003317CC" w:rsidRDefault="00C1198D" w:rsidP="00563BDA">
            <w:pPr>
              <w:tabs>
                <w:tab w:val="left" w:pos="0"/>
              </w:tabs>
              <w:spacing w:line="300" w:lineRule="exact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Choice of set texts</w:t>
            </w:r>
          </w:p>
          <w:p w:rsidR="00C1198D" w:rsidRDefault="00C1198D" w:rsidP="00563BDA">
            <w:pPr>
              <w:pStyle w:val="a8"/>
              <w:numPr>
                <w:ilvl w:val="0"/>
                <w:numId w:val="24"/>
              </w:numPr>
              <w:tabs>
                <w:tab w:val="left" w:pos="0"/>
              </w:tabs>
              <w:spacing w:line="300" w:lineRule="exact"/>
              <w:ind w:leftChars="0"/>
              <w:jc w:val="both"/>
            </w:pPr>
            <w:r>
              <w:rPr>
                <w:rFonts w:hint="eastAsia"/>
                <w:lang w:eastAsia="zh-HK"/>
              </w:rPr>
              <w:t>Considering</w:t>
            </w:r>
            <w:r w:rsidR="004C718C">
              <w:rPr>
                <w:rFonts w:hint="eastAsia"/>
                <w:lang w:eastAsia="zh-HK"/>
              </w:rPr>
              <w:t xml:space="preserve"> a number of factors such as 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teachers</w:t>
            </w:r>
            <w:r w:rsidR="004C718C" w:rsidRPr="004C718C">
              <w:rPr>
                <w:color w:val="FF0000"/>
                <w:lang w:eastAsia="zh-HK"/>
              </w:rPr>
              <w:t>’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, especially new teachers</w:t>
            </w:r>
            <w:r w:rsidR="004C718C" w:rsidRPr="004C718C">
              <w:rPr>
                <w:color w:val="FF0000"/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 preparation work</w:t>
            </w:r>
            <w:r w:rsidR="004C718C">
              <w:rPr>
                <w:rFonts w:hint="eastAsia"/>
                <w:lang w:eastAsia="zh-HK"/>
              </w:rPr>
              <w:t xml:space="preserve"> </w:t>
            </w:r>
            <w:r w:rsidR="004C718C" w:rsidRPr="00D30A1B">
              <w:rPr>
                <w:rFonts w:hint="eastAsia"/>
                <w:color w:val="FF0000"/>
                <w:lang w:eastAsia="zh-HK"/>
              </w:rPr>
              <w:t xml:space="preserve">and </w:t>
            </w:r>
            <w:r w:rsidR="004C718C" w:rsidRPr="004C718C">
              <w:rPr>
                <w:color w:val="FF0000"/>
                <w:lang w:eastAsia="zh-HK"/>
              </w:rPr>
              <w:t>sufficient</w:t>
            </w:r>
            <w:r w:rsidR="004C718C">
              <w:rPr>
                <w:rFonts w:hint="eastAsia"/>
                <w:lang w:eastAsia="zh-HK"/>
              </w:rPr>
              <w:t xml:space="preserve"> qu</w:t>
            </w:r>
            <w:r>
              <w:rPr>
                <w:rFonts w:hint="eastAsia"/>
                <w:lang w:eastAsia="zh-HK"/>
              </w:rPr>
              <w:t xml:space="preserve">estions 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to</w:t>
            </w:r>
            <w:r w:rsidR="004C718C">
              <w:rPr>
                <w:rFonts w:hint="eastAsia"/>
                <w:lang w:eastAsia="zh-HK"/>
              </w:rPr>
              <w:t xml:space="preserve"> </w:t>
            </w:r>
            <w:r w:rsidR="004C718C" w:rsidRPr="004C718C">
              <w:rPr>
                <w:rFonts w:hint="eastAsia"/>
                <w:color w:val="FF0000"/>
                <w:lang w:eastAsia="zh-HK"/>
              </w:rPr>
              <w:t>be set</w:t>
            </w:r>
            <w:r w:rsidR="004C718C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for </w:t>
            </w:r>
            <w:r>
              <w:rPr>
                <w:lang w:eastAsia="zh-HK"/>
              </w:rPr>
              <w:t>the</w:t>
            </w:r>
            <w:r>
              <w:rPr>
                <w:rFonts w:hint="eastAsia"/>
                <w:lang w:eastAsia="zh-HK"/>
              </w:rPr>
              <w:t xml:space="preserve"> public </w:t>
            </w:r>
            <w:r>
              <w:rPr>
                <w:lang w:eastAsia="zh-HK"/>
              </w:rPr>
              <w:t>examination</w:t>
            </w:r>
            <w:r>
              <w:rPr>
                <w:rFonts w:hint="eastAsia"/>
                <w:lang w:eastAsia="zh-HK"/>
              </w:rPr>
              <w:t xml:space="preserve"> papers, members proposed the following arrangements regarding the future replacement of set texts:</w:t>
            </w:r>
          </w:p>
          <w:p w:rsidR="00C1198D" w:rsidRDefault="00C1198D" w:rsidP="00E77FAA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</w:t>
            </w:r>
            <w:r w:rsidR="00E77FAA">
              <w:rPr>
                <w:rFonts w:hint="eastAsia"/>
                <w:lang w:eastAsia="zh-HK"/>
              </w:rPr>
              <w:t xml:space="preserve"> set</w:t>
            </w:r>
            <w:r>
              <w:rPr>
                <w:rFonts w:hint="eastAsia"/>
                <w:lang w:eastAsia="zh-HK"/>
              </w:rPr>
              <w:t xml:space="preserve"> text should be on the list for at least four years but no more than six </w:t>
            </w:r>
            <w:r>
              <w:rPr>
                <w:rFonts w:hint="eastAsia"/>
                <w:lang w:eastAsia="zh-HK"/>
              </w:rPr>
              <w:lastRenderedPageBreak/>
              <w:t>years before its replacement</w:t>
            </w:r>
            <w:r w:rsidR="007769E8" w:rsidRPr="003317CC">
              <w:rPr>
                <w:rFonts w:hint="eastAsia"/>
              </w:rPr>
              <w:t>.</w:t>
            </w:r>
          </w:p>
          <w:p w:rsidR="00C1198D" w:rsidRDefault="00C1198D" w:rsidP="00E77FAA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Of the three genres offering two options (i.e. novel, play and film), only </w:t>
            </w:r>
            <w:r w:rsidR="00171774">
              <w:rPr>
                <w:rFonts w:hint="eastAsia"/>
                <w:lang w:eastAsia="zh-HK"/>
              </w:rPr>
              <w:t xml:space="preserve">the text(s) in </w:t>
            </w:r>
            <w:r>
              <w:rPr>
                <w:rFonts w:hint="eastAsia"/>
                <w:lang w:eastAsia="zh-HK"/>
              </w:rPr>
              <w:t xml:space="preserve">one genre should be </w:t>
            </w:r>
            <w:r w:rsidR="00171774">
              <w:rPr>
                <w:rFonts w:hint="eastAsia"/>
                <w:lang w:eastAsia="zh-HK"/>
              </w:rPr>
              <w:t>replaced</w:t>
            </w:r>
            <w:r>
              <w:rPr>
                <w:rFonts w:hint="eastAsia"/>
                <w:lang w:eastAsia="zh-HK"/>
              </w:rPr>
              <w:t xml:space="preserve"> each year.</w:t>
            </w:r>
          </w:p>
          <w:p w:rsidR="00E77FAA" w:rsidRDefault="00E77FAA" w:rsidP="00E77FAA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The poems and short stories could be replaced gradually, a few pieces </w:t>
            </w:r>
            <w:r w:rsidR="00224E8D">
              <w:rPr>
                <w:rFonts w:hint="eastAsia"/>
                <w:lang w:eastAsia="zh-HK"/>
              </w:rPr>
              <w:t>each year</w:t>
            </w:r>
            <w:r>
              <w:rPr>
                <w:rFonts w:hint="eastAsia"/>
                <w:lang w:eastAsia="zh-HK"/>
              </w:rPr>
              <w:t xml:space="preserve"> following the 4 to 6 year rule.</w:t>
            </w:r>
          </w:p>
          <w:p w:rsidR="00E77FAA" w:rsidRDefault="00E77FAA" w:rsidP="00421E39">
            <w:pPr>
              <w:pStyle w:val="a8"/>
              <w:numPr>
                <w:ilvl w:val="0"/>
                <w:numId w:val="24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In view of the</w:t>
            </w:r>
            <w:r w:rsidR="00A1596D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copyright </w:t>
            </w:r>
            <w:r w:rsidR="00421E39">
              <w:rPr>
                <w:rFonts w:hint="eastAsia"/>
                <w:lang w:eastAsia="zh-HK"/>
              </w:rPr>
              <w:t xml:space="preserve">and </w:t>
            </w:r>
            <w:r w:rsidR="00421E39">
              <w:rPr>
                <w:lang w:eastAsia="zh-HK"/>
              </w:rPr>
              <w:t>licensing</w:t>
            </w:r>
            <w:r w:rsidR="00421E39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issues, </w:t>
            </w:r>
            <w:r w:rsidR="00421E39">
              <w:rPr>
                <w:rFonts w:hint="eastAsia"/>
                <w:lang w:eastAsia="zh-HK"/>
              </w:rPr>
              <w:t xml:space="preserve">members found it necessary to confine the selection of the set poems or short stories to a single </w:t>
            </w:r>
            <w:r>
              <w:rPr>
                <w:rFonts w:hint="eastAsia"/>
                <w:lang w:eastAsia="zh-HK"/>
              </w:rPr>
              <w:t>print-based anthology</w:t>
            </w:r>
            <w:r w:rsidR="00421E39">
              <w:rPr>
                <w:rFonts w:hint="eastAsia"/>
                <w:lang w:eastAsia="zh-HK"/>
              </w:rPr>
              <w:t xml:space="preserve"> before digital </w:t>
            </w:r>
            <w:r w:rsidR="00421E39">
              <w:rPr>
                <w:lang w:eastAsia="zh-HK"/>
              </w:rPr>
              <w:t>technologies</w:t>
            </w:r>
            <w:r w:rsidR="00421E39">
              <w:rPr>
                <w:rFonts w:hint="eastAsia"/>
                <w:lang w:eastAsia="zh-HK"/>
              </w:rPr>
              <w:t xml:space="preserve"> could </w:t>
            </w:r>
            <w:r w:rsidR="00D335B0">
              <w:rPr>
                <w:rFonts w:hint="eastAsia"/>
                <w:lang w:eastAsia="zh-HK"/>
              </w:rPr>
              <w:t>remove</w:t>
            </w:r>
            <w:r w:rsidR="00421E39" w:rsidRPr="00421E39">
              <w:rPr>
                <w:lang w:eastAsia="zh-HK"/>
              </w:rPr>
              <w:t xml:space="preserve"> </w:t>
            </w:r>
            <w:r w:rsidR="00A1596D">
              <w:rPr>
                <w:rFonts w:hint="eastAsia"/>
                <w:lang w:eastAsia="zh-HK"/>
              </w:rPr>
              <w:t xml:space="preserve">the </w:t>
            </w:r>
            <w:r w:rsidR="00421E39" w:rsidRPr="00421E39">
              <w:rPr>
                <w:lang w:eastAsia="zh-HK"/>
              </w:rPr>
              <w:t>barriers to using copyright works</w:t>
            </w:r>
            <w:r w:rsidR="00421E39">
              <w:rPr>
                <w:rFonts w:hint="eastAsia"/>
                <w:lang w:eastAsia="zh-HK"/>
              </w:rPr>
              <w:t xml:space="preserve"> from different sources. 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7769E8" w:rsidRPr="003317CC" w:rsidRDefault="007769E8" w:rsidP="00C1198D">
            <w:pPr>
              <w:pStyle w:val="a8"/>
              <w:tabs>
                <w:tab w:val="left" w:pos="0"/>
              </w:tabs>
              <w:spacing w:line="300" w:lineRule="exact"/>
              <w:ind w:leftChars="0"/>
              <w:jc w:val="both"/>
            </w:pPr>
            <w:r w:rsidRPr="003317CC">
              <w:rPr>
                <w:rFonts w:hint="eastAsia"/>
              </w:rPr>
              <w:t xml:space="preserve"> </w:t>
            </w:r>
          </w:p>
        </w:tc>
      </w:tr>
      <w:tr w:rsidR="003317CC" w:rsidRPr="003317CC" w:rsidTr="002C37E0">
        <w:tc>
          <w:tcPr>
            <w:tcW w:w="741" w:type="dxa"/>
          </w:tcPr>
          <w:p w:rsidR="0094246E" w:rsidRPr="003317CC" w:rsidRDefault="00F8094B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HK"/>
              </w:rPr>
              <w:lastRenderedPageBreak/>
              <w:t>5</w:t>
            </w:r>
            <w:r w:rsidR="0094246E" w:rsidRPr="003317CC">
              <w:rPr>
                <w:rFonts w:eastAsiaTheme="minorEastAsia" w:hint="eastAsia"/>
              </w:rPr>
              <w:t>.2</w:t>
            </w:r>
          </w:p>
        </w:tc>
        <w:tc>
          <w:tcPr>
            <w:tcW w:w="8646" w:type="dxa"/>
          </w:tcPr>
          <w:p w:rsidR="0094246E" w:rsidRPr="003317CC" w:rsidRDefault="0094246E" w:rsidP="00563BDA">
            <w:pPr>
              <w:tabs>
                <w:tab w:val="left" w:pos="0"/>
              </w:tabs>
              <w:spacing w:line="300" w:lineRule="exact"/>
              <w:jc w:val="both"/>
              <w:rPr>
                <w:lang w:eastAsia="zh-HK"/>
              </w:rPr>
            </w:pPr>
            <w:r w:rsidRPr="003317CC">
              <w:rPr>
                <w:rFonts w:hint="eastAsia"/>
              </w:rPr>
              <w:t xml:space="preserve">SBA </w:t>
            </w:r>
            <w:r w:rsidR="00A1596D">
              <w:rPr>
                <w:rFonts w:hint="eastAsia"/>
                <w:lang w:eastAsia="zh-HK"/>
              </w:rPr>
              <w:t>criteria</w:t>
            </w:r>
          </w:p>
          <w:p w:rsidR="00A1596D" w:rsidRDefault="00D30A1B" w:rsidP="00AE2173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spacing w:line="300" w:lineRule="exact"/>
              <w:ind w:leftChars="0"/>
              <w:jc w:val="both"/>
            </w:pPr>
            <w:proofErr w:type="spellStart"/>
            <w:r w:rsidRPr="00115EA1">
              <w:rPr>
                <w:rFonts w:hint="eastAsia"/>
                <w:color w:val="FF0000"/>
                <w:lang w:eastAsia="zh-HK"/>
              </w:rPr>
              <w:t>Dr</w:t>
            </w:r>
            <w:proofErr w:type="spellEnd"/>
            <w:r w:rsidR="007B51A2">
              <w:rPr>
                <w:rFonts w:hint="eastAsia"/>
                <w:color w:val="FF0000"/>
                <w:lang w:eastAsia="zh-HK"/>
              </w:rPr>
              <w:t xml:space="preserve"> Neil DRAVE</w:t>
            </w:r>
            <w:r w:rsidRPr="00115EA1">
              <w:rPr>
                <w:rFonts w:hint="eastAsia"/>
                <w:color w:val="FF0000"/>
                <w:lang w:eastAsia="zh-HK"/>
              </w:rPr>
              <w:t xml:space="preserve"> proposed two frameworks </w:t>
            </w:r>
            <w:r w:rsidR="00E909C3" w:rsidRPr="00115EA1">
              <w:rPr>
                <w:rFonts w:hint="eastAsia"/>
                <w:color w:val="FF0000"/>
                <w:lang w:eastAsia="zh-HK"/>
              </w:rPr>
              <w:t>(i.e. the componential and the holistic frameworks)</w:t>
            </w:r>
            <w:r w:rsidR="00E909C3">
              <w:rPr>
                <w:rFonts w:hint="eastAsia"/>
                <w:color w:val="FF0000"/>
                <w:lang w:eastAsia="zh-HK"/>
              </w:rPr>
              <w:t xml:space="preserve"> </w:t>
            </w:r>
            <w:r w:rsidRPr="00115EA1">
              <w:rPr>
                <w:rFonts w:hint="eastAsia"/>
                <w:color w:val="FF0000"/>
                <w:lang w:eastAsia="zh-HK"/>
              </w:rPr>
              <w:t>for assessing students</w:t>
            </w:r>
            <w:r w:rsidRPr="00115EA1">
              <w:rPr>
                <w:color w:val="FF0000"/>
                <w:lang w:eastAsia="zh-HK"/>
              </w:rPr>
              <w:t>’</w:t>
            </w:r>
            <w:r w:rsidRPr="00115EA1">
              <w:rPr>
                <w:rFonts w:hint="eastAsia"/>
                <w:color w:val="FF0000"/>
                <w:lang w:eastAsia="zh-HK"/>
              </w:rPr>
              <w:t xml:space="preserve"> performance in SBA. </w:t>
            </w:r>
            <w:r>
              <w:rPr>
                <w:rFonts w:hint="eastAsia"/>
                <w:lang w:eastAsia="zh-HK"/>
              </w:rPr>
              <w:t>The componential framework</w:t>
            </w:r>
            <w:r w:rsidR="00A1596D">
              <w:rPr>
                <w:rFonts w:hint="eastAsia"/>
                <w:lang w:eastAsia="zh-HK"/>
              </w:rPr>
              <w:t xml:space="preserve"> gave the four domains (i.e. I. Arguments, II. </w:t>
            </w:r>
            <w:proofErr w:type="spellStart"/>
            <w:r w:rsidR="00A1596D">
              <w:rPr>
                <w:rFonts w:hint="eastAsia"/>
                <w:lang w:eastAsia="zh-HK"/>
              </w:rPr>
              <w:t>O</w:t>
            </w:r>
            <w:r w:rsidR="00A1596D">
              <w:rPr>
                <w:lang w:eastAsia="zh-HK"/>
              </w:rPr>
              <w:t>rganisation</w:t>
            </w:r>
            <w:proofErr w:type="spellEnd"/>
            <w:r w:rsidR="00A1596D">
              <w:rPr>
                <w:lang w:eastAsia="zh-HK"/>
              </w:rPr>
              <w:t xml:space="preserve"> </w:t>
            </w:r>
            <w:r w:rsidR="00A1596D">
              <w:rPr>
                <w:rFonts w:hint="eastAsia"/>
                <w:lang w:eastAsia="zh-HK"/>
              </w:rPr>
              <w:t>and Genre, III. Texts/Evidence, IV. Language and Style) equal weighting</w:t>
            </w:r>
            <w:r>
              <w:rPr>
                <w:rFonts w:hint="eastAsia"/>
                <w:lang w:eastAsia="zh-HK"/>
              </w:rPr>
              <w:t xml:space="preserve"> </w:t>
            </w:r>
            <w:r w:rsidRPr="00115EA1">
              <w:rPr>
                <w:rFonts w:hint="eastAsia"/>
                <w:color w:val="FF0000"/>
                <w:lang w:eastAsia="zh-HK"/>
              </w:rPr>
              <w:t xml:space="preserve">while </w:t>
            </w:r>
            <w:r w:rsidR="00224E8D">
              <w:rPr>
                <w:rFonts w:hint="eastAsia"/>
                <w:lang w:eastAsia="zh-HK"/>
              </w:rPr>
              <w:t>the</w:t>
            </w:r>
            <w:r>
              <w:rPr>
                <w:rFonts w:hint="eastAsia"/>
                <w:lang w:eastAsia="zh-HK"/>
              </w:rPr>
              <w:t xml:space="preserve"> holistic framework</w:t>
            </w:r>
            <w:r w:rsidR="00A1596D">
              <w:rPr>
                <w:rFonts w:hint="eastAsia"/>
                <w:lang w:eastAsia="zh-HK"/>
              </w:rPr>
              <w:t xml:space="preserve"> allowed teachers </w:t>
            </w:r>
            <w:r w:rsidR="00AE2173">
              <w:rPr>
                <w:rFonts w:hint="eastAsia"/>
                <w:lang w:eastAsia="zh-HK"/>
              </w:rPr>
              <w:t>to weigh the four areas more flexibly when awarding marks within a score range.</w:t>
            </w:r>
            <w:r w:rsidR="00AE2173" w:rsidRPr="00E909C3">
              <w:rPr>
                <w:rFonts w:hint="eastAsia"/>
                <w:color w:val="FF0000"/>
                <w:lang w:eastAsia="zh-HK"/>
              </w:rPr>
              <w:t xml:space="preserve"> </w:t>
            </w:r>
            <w:r w:rsidRPr="00E909C3">
              <w:rPr>
                <w:rFonts w:hint="eastAsia"/>
                <w:color w:val="FF0000"/>
                <w:lang w:eastAsia="zh-HK"/>
              </w:rPr>
              <w:t>Members generally preferred the holistic framework.</w:t>
            </w:r>
          </w:p>
          <w:p w:rsidR="00AE2173" w:rsidRDefault="00AE2173" w:rsidP="00AE2173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spacing w:line="300" w:lineRule="exact"/>
              <w:ind w:leftChars="0"/>
              <w:jc w:val="both"/>
            </w:pPr>
            <w:r>
              <w:rPr>
                <w:rFonts w:hint="eastAsia"/>
                <w:lang w:eastAsia="zh-HK"/>
              </w:rPr>
              <w:t>It was agreed that a separate set of criteria should be developed for creative work.</w:t>
            </w:r>
          </w:p>
          <w:p w:rsidR="00AE2173" w:rsidRPr="003317CC" w:rsidRDefault="00AE2173" w:rsidP="00AE2173">
            <w:pPr>
              <w:pStyle w:val="a8"/>
              <w:tabs>
                <w:tab w:val="left" w:pos="0"/>
              </w:tabs>
              <w:spacing w:line="300" w:lineRule="exact"/>
              <w:ind w:leftChars="0"/>
              <w:jc w:val="both"/>
            </w:pPr>
          </w:p>
        </w:tc>
      </w:tr>
      <w:tr w:rsidR="003317CC" w:rsidRPr="003317CC" w:rsidTr="002C37E0">
        <w:tc>
          <w:tcPr>
            <w:tcW w:w="741" w:type="dxa"/>
          </w:tcPr>
          <w:p w:rsidR="006A193A" w:rsidRPr="003317CC" w:rsidRDefault="001E5348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HK"/>
              </w:rPr>
              <w:t>5</w:t>
            </w:r>
            <w:r w:rsidR="006A193A" w:rsidRPr="003317CC">
              <w:rPr>
                <w:rFonts w:eastAsiaTheme="minorEastAsia" w:hint="eastAsia"/>
              </w:rPr>
              <w:t>.</w:t>
            </w:r>
            <w:r w:rsidR="009C060C" w:rsidRPr="003317CC">
              <w:rPr>
                <w:rFonts w:eastAsiaTheme="minorEastAsia" w:hint="eastAsia"/>
              </w:rPr>
              <w:t>3</w:t>
            </w:r>
          </w:p>
        </w:tc>
        <w:tc>
          <w:tcPr>
            <w:tcW w:w="8646" w:type="dxa"/>
          </w:tcPr>
          <w:p w:rsidR="007769E8" w:rsidRPr="003317CC" w:rsidRDefault="00AE2173" w:rsidP="00563BDA">
            <w:pPr>
              <w:tabs>
                <w:tab w:val="left" w:pos="0"/>
              </w:tabs>
              <w:spacing w:line="300" w:lineRule="exact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Support measures for teachers</w:t>
            </w:r>
          </w:p>
        </w:tc>
      </w:tr>
      <w:tr w:rsidR="003317CC" w:rsidRPr="003317CC" w:rsidTr="002C37E0">
        <w:tc>
          <w:tcPr>
            <w:tcW w:w="741" w:type="dxa"/>
          </w:tcPr>
          <w:p w:rsidR="007769E8" w:rsidRPr="003317CC" w:rsidRDefault="007769E8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8646" w:type="dxa"/>
          </w:tcPr>
          <w:p w:rsidR="00F8094B" w:rsidRDefault="00F8094B" w:rsidP="00563BDA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spacing w:line="300" w:lineRule="exact"/>
              <w:ind w:leftChars="0"/>
              <w:jc w:val="both"/>
            </w:pPr>
            <w:r>
              <w:rPr>
                <w:rFonts w:hint="eastAsia"/>
                <w:lang w:eastAsia="zh-HK"/>
              </w:rPr>
              <w:t>Members made the following suggestio</w:t>
            </w:r>
            <w:bookmarkStart w:id="0" w:name="_GoBack"/>
            <w:bookmarkEnd w:id="0"/>
            <w:r>
              <w:rPr>
                <w:rFonts w:hint="eastAsia"/>
                <w:lang w:eastAsia="zh-HK"/>
              </w:rPr>
              <w:t>ns:</w:t>
            </w:r>
          </w:p>
          <w:p w:rsidR="00AE2173" w:rsidRDefault="00224E8D" w:rsidP="00F8094B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spacing w:line="300" w:lineRule="exact"/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</w:t>
            </w:r>
            <w:r w:rsidR="00171774">
              <w:rPr>
                <w:rFonts w:hint="eastAsia"/>
                <w:lang w:eastAsia="zh-HK"/>
              </w:rPr>
              <w:t>roviding</w:t>
            </w:r>
            <w:r>
              <w:rPr>
                <w:rFonts w:hint="eastAsia"/>
                <w:lang w:eastAsia="zh-HK"/>
              </w:rPr>
              <w:t xml:space="preserve"> full examination scripts for teachers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 discussion and trial grading</w:t>
            </w:r>
            <w:r w:rsidR="00F8094B">
              <w:rPr>
                <w:rFonts w:hint="eastAsia"/>
                <w:lang w:eastAsia="zh-HK"/>
              </w:rPr>
              <w:t xml:space="preserve"> </w:t>
            </w:r>
            <w:r w:rsidR="00AE2173">
              <w:rPr>
                <w:rFonts w:hint="eastAsia"/>
                <w:lang w:eastAsia="zh-HK"/>
              </w:rPr>
              <w:t xml:space="preserve">in </w:t>
            </w:r>
            <w:r w:rsidR="00F8094B">
              <w:rPr>
                <w:rFonts w:hint="eastAsia"/>
                <w:lang w:eastAsia="zh-HK"/>
              </w:rPr>
              <w:t xml:space="preserve">the </w:t>
            </w:r>
            <w:r w:rsidR="00AE2173">
              <w:rPr>
                <w:rFonts w:hint="eastAsia"/>
                <w:lang w:eastAsia="zh-HK"/>
              </w:rPr>
              <w:t xml:space="preserve">briefing/information session on the HKDSE Examination </w:t>
            </w:r>
            <w:r>
              <w:rPr>
                <w:rFonts w:hint="eastAsia"/>
                <w:lang w:eastAsia="zh-HK"/>
              </w:rPr>
              <w:t>to help them develop a</w:t>
            </w:r>
            <w:r w:rsidR="00F8094B">
              <w:rPr>
                <w:rFonts w:hint="eastAsia"/>
                <w:lang w:eastAsia="zh-HK"/>
              </w:rPr>
              <w:t xml:space="preserve"> clear understanding of the assessment requirement</w:t>
            </w:r>
            <w:r>
              <w:rPr>
                <w:rFonts w:hint="eastAsia"/>
                <w:lang w:eastAsia="zh-HK"/>
              </w:rPr>
              <w:t>s</w:t>
            </w:r>
          </w:p>
          <w:p w:rsidR="00D50EAD" w:rsidRPr="003317CC" w:rsidRDefault="00224E8D" w:rsidP="00224E8D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spacing w:line="300" w:lineRule="exact"/>
              <w:ind w:leftChars="0"/>
              <w:jc w:val="both"/>
            </w:pPr>
            <w:r>
              <w:rPr>
                <w:rFonts w:hint="eastAsia"/>
                <w:lang w:eastAsia="zh-HK"/>
              </w:rPr>
              <w:t>Uploading m</w:t>
            </w:r>
            <w:r w:rsidR="00F8094B">
              <w:rPr>
                <w:rFonts w:hint="eastAsia"/>
                <w:lang w:eastAsia="zh-HK"/>
              </w:rPr>
              <w:t>ore sample portfolio work onto the HKEAA website to show a full range of student performance</w:t>
            </w:r>
          </w:p>
        </w:tc>
      </w:tr>
      <w:tr w:rsidR="003317CC" w:rsidRPr="003317CC" w:rsidTr="002C37E0">
        <w:tc>
          <w:tcPr>
            <w:tcW w:w="741" w:type="dxa"/>
          </w:tcPr>
          <w:p w:rsidR="004E032E" w:rsidRPr="003317CC" w:rsidRDefault="004E032E" w:rsidP="00563BDA">
            <w:pPr>
              <w:pStyle w:val="a8"/>
              <w:tabs>
                <w:tab w:val="left" w:pos="0"/>
              </w:tabs>
              <w:spacing w:line="30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8646" w:type="dxa"/>
          </w:tcPr>
          <w:p w:rsidR="00D50EAD" w:rsidRPr="003317CC" w:rsidRDefault="00D50EAD" w:rsidP="00563BDA">
            <w:pPr>
              <w:spacing w:line="300" w:lineRule="exact"/>
              <w:ind w:left="960"/>
              <w:jc w:val="both"/>
            </w:pPr>
          </w:p>
        </w:tc>
      </w:tr>
    </w:tbl>
    <w:p w:rsidR="00F8094B" w:rsidRPr="003317CC" w:rsidRDefault="00F8094B" w:rsidP="00F8094B">
      <w:pPr>
        <w:numPr>
          <w:ilvl w:val="0"/>
          <w:numId w:val="11"/>
        </w:numPr>
        <w:tabs>
          <w:tab w:val="left" w:pos="0"/>
        </w:tabs>
        <w:spacing w:line="300" w:lineRule="exact"/>
      </w:pPr>
      <w:r w:rsidRPr="00F8094B">
        <w:t>Plans for collecting feedback</w:t>
      </w:r>
      <w:r w:rsidR="00115EA1">
        <w:rPr>
          <w:rFonts w:hint="eastAsia"/>
          <w:lang w:eastAsia="zh-HK"/>
        </w:rPr>
        <w:t xml:space="preserve"> for </w:t>
      </w:r>
      <w:r w:rsidR="00115EA1" w:rsidRPr="00115EA1">
        <w:rPr>
          <w:rFonts w:hint="eastAsia"/>
          <w:color w:val="FF0000"/>
          <w:lang w:eastAsia="zh-HK"/>
        </w:rPr>
        <w:t>the Medium-term Review</w:t>
      </w:r>
      <w:r w:rsidRPr="00F8094B">
        <w:t xml:space="preserve"> from schools and stakeholders</w:t>
      </w:r>
    </w:p>
    <w:p w:rsidR="00F8094B" w:rsidRDefault="00F8094B" w:rsidP="00285D9B">
      <w:pPr>
        <w:pStyle w:val="a8"/>
        <w:numPr>
          <w:ilvl w:val="0"/>
          <w:numId w:val="37"/>
        </w:numPr>
        <w:tabs>
          <w:tab w:val="left" w:pos="0"/>
        </w:tabs>
        <w:spacing w:line="300" w:lineRule="exact"/>
        <w:ind w:leftChars="0" w:left="851"/>
        <w:jc w:val="both"/>
        <w:rPr>
          <w:rFonts w:eastAsiaTheme="minorEastAsia"/>
          <w:lang w:eastAsia="zh-HK"/>
        </w:rPr>
      </w:pPr>
      <w:proofErr w:type="spellStart"/>
      <w:r w:rsidRPr="00285D9B">
        <w:rPr>
          <w:rFonts w:eastAsiaTheme="minorEastAsia" w:hint="eastAsia"/>
          <w:lang w:eastAsia="zh-HK"/>
        </w:rPr>
        <w:t>Ms</w:t>
      </w:r>
      <w:proofErr w:type="spellEnd"/>
      <w:r w:rsidRPr="00285D9B">
        <w:rPr>
          <w:rFonts w:eastAsiaTheme="minorEastAsia" w:hint="eastAsia"/>
          <w:lang w:eastAsia="zh-HK"/>
        </w:rPr>
        <w:t xml:space="preserve"> Barbara CHAN </w:t>
      </w:r>
      <w:r w:rsidR="00285D9B">
        <w:rPr>
          <w:rFonts w:eastAsiaTheme="minorEastAsia" w:hint="eastAsia"/>
          <w:lang w:eastAsia="zh-HK"/>
        </w:rPr>
        <w:t>expl</w:t>
      </w:r>
      <w:r w:rsidRPr="00285D9B">
        <w:rPr>
          <w:rFonts w:eastAsiaTheme="minorEastAsia" w:hint="eastAsia"/>
          <w:lang w:eastAsia="zh-HK"/>
        </w:rPr>
        <w:t>ained that two schoo</w:t>
      </w:r>
      <w:r w:rsidR="00285D9B" w:rsidRPr="00285D9B">
        <w:rPr>
          <w:rFonts w:eastAsiaTheme="minorEastAsia" w:hint="eastAsia"/>
          <w:lang w:eastAsia="zh-HK"/>
        </w:rPr>
        <w:t xml:space="preserve">l surveys </w:t>
      </w:r>
      <w:r w:rsidR="00285D9B">
        <w:rPr>
          <w:rFonts w:eastAsiaTheme="minorEastAsia" w:hint="eastAsia"/>
          <w:lang w:eastAsia="zh-HK"/>
        </w:rPr>
        <w:t>were to</w:t>
      </w:r>
      <w:r w:rsidR="00285D9B" w:rsidRPr="00285D9B">
        <w:rPr>
          <w:rFonts w:eastAsiaTheme="minorEastAsia" w:hint="eastAsia"/>
          <w:lang w:eastAsia="zh-HK"/>
        </w:rPr>
        <w:t xml:space="preserve"> be conducted, the first one in Jun 2014 to collect teachers</w:t>
      </w:r>
      <w:r w:rsidR="00285D9B" w:rsidRPr="00285D9B">
        <w:rPr>
          <w:rFonts w:eastAsiaTheme="minorEastAsia"/>
          <w:lang w:eastAsia="zh-HK"/>
        </w:rPr>
        <w:t>’</w:t>
      </w:r>
      <w:r w:rsidR="00285D9B" w:rsidRPr="00285D9B">
        <w:rPr>
          <w:rFonts w:eastAsiaTheme="minorEastAsia" w:hint="eastAsia"/>
          <w:lang w:eastAsia="zh-HK"/>
        </w:rPr>
        <w:t xml:space="preserve"> views for formulation of the proposed recommendations and the second one in Jan 2015 to collect views on the proposed </w:t>
      </w:r>
      <w:r w:rsidR="00285D9B" w:rsidRPr="00285D9B">
        <w:rPr>
          <w:rFonts w:eastAsiaTheme="minorEastAsia"/>
          <w:lang w:eastAsia="zh-HK"/>
        </w:rPr>
        <w:t>recommendation</w:t>
      </w:r>
      <w:r w:rsidR="00285D9B" w:rsidRPr="00285D9B">
        <w:rPr>
          <w:rFonts w:eastAsiaTheme="minorEastAsia" w:hint="eastAsia"/>
          <w:lang w:eastAsia="zh-HK"/>
        </w:rPr>
        <w:t>s.</w:t>
      </w:r>
    </w:p>
    <w:p w:rsidR="00285D9B" w:rsidRPr="00285D9B" w:rsidRDefault="00285D9B" w:rsidP="00285D9B">
      <w:pPr>
        <w:pStyle w:val="a8"/>
        <w:tabs>
          <w:tab w:val="left" w:pos="0"/>
        </w:tabs>
        <w:spacing w:line="300" w:lineRule="exact"/>
        <w:ind w:leftChars="0" w:left="851"/>
        <w:jc w:val="both"/>
        <w:rPr>
          <w:rFonts w:eastAsiaTheme="minorEastAsia"/>
          <w:lang w:eastAsia="zh-HK"/>
        </w:rPr>
      </w:pPr>
    </w:p>
    <w:p w:rsidR="00224E8D" w:rsidRDefault="007620F9" w:rsidP="00224E8D">
      <w:pPr>
        <w:spacing w:line="300" w:lineRule="exact"/>
        <w:jc w:val="both"/>
        <w:rPr>
          <w:b/>
          <w:lang w:eastAsia="zh-HK"/>
        </w:rPr>
      </w:pPr>
      <w:r w:rsidRPr="00224E8D">
        <w:rPr>
          <w:rFonts w:hint="eastAsia"/>
          <w:b/>
        </w:rPr>
        <w:t>Recommendations/actions to be taken</w:t>
      </w:r>
    </w:p>
    <w:p w:rsidR="00607E0A" w:rsidRDefault="00171774" w:rsidP="00607E0A">
      <w:pPr>
        <w:pStyle w:val="a8"/>
        <w:numPr>
          <w:ilvl w:val="0"/>
          <w:numId w:val="45"/>
        </w:numPr>
        <w:spacing w:line="300" w:lineRule="exact"/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R</w:t>
      </w:r>
      <w:r w:rsidR="00607E0A">
        <w:rPr>
          <w:rFonts w:hint="eastAsia"/>
          <w:lang w:eastAsia="zh-HK"/>
        </w:rPr>
        <w:t>eplacement of set texts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607E0A" w:rsidRPr="003317CC" w:rsidTr="00607E0A">
        <w:tc>
          <w:tcPr>
            <w:tcW w:w="9387" w:type="dxa"/>
          </w:tcPr>
          <w:p w:rsidR="00607E0A" w:rsidRDefault="00607E0A" w:rsidP="00607E0A">
            <w:pPr>
              <w:pStyle w:val="a8"/>
              <w:numPr>
                <w:ilvl w:val="0"/>
                <w:numId w:val="39"/>
              </w:numPr>
              <w:tabs>
                <w:tab w:val="right" w:pos="8430"/>
              </w:tabs>
              <w:spacing w:line="300" w:lineRule="exact"/>
              <w:ind w:leftChars="0"/>
              <w:jc w:val="both"/>
            </w:pPr>
            <w:r>
              <w:rPr>
                <w:rFonts w:hint="eastAsia"/>
                <w:lang w:eastAsia="zh-HK"/>
              </w:rPr>
              <w:t>The anthologies currently adopted would be subject to periodic review and members would forward suggestions for set texts or anthologies to the Secretary.</w:t>
            </w:r>
          </w:p>
          <w:p w:rsidR="00607E0A" w:rsidRPr="003317CC" w:rsidRDefault="00607E0A" w:rsidP="00607E0A">
            <w:pPr>
              <w:pStyle w:val="a8"/>
              <w:numPr>
                <w:ilvl w:val="0"/>
                <w:numId w:val="39"/>
              </w:numPr>
              <w:tabs>
                <w:tab w:val="right" w:pos="8430"/>
              </w:tabs>
              <w:spacing w:line="300" w:lineRule="exact"/>
              <w:ind w:leftChars="0"/>
              <w:jc w:val="both"/>
            </w:pPr>
            <w:r>
              <w:rPr>
                <w:rFonts w:hint="eastAsia"/>
                <w:lang w:eastAsia="zh-HK"/>
              </w:rPr>
              <w:t xml:space="preserve">Questions on the proposed replacement arrangements (e.g. frequency of change, number of texts) would be </w:t>
            </w:r>
            <w:r>
              <w:rPr>
                <w:lang w:eastAsia="zh-HK"/>
              </w:rPr>
              <w:t>included</w:t>
            </w:r>
            <w:r>
              <w:rPr>
                <w:rFonts w:hint="eastAsia"/>
                <w:lang w:eastAsia="zh-HK"/>
              </w:rPr>
              <w:t xml:space="preserve"> in the school survey to collect teachers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 views.</w:t>
            </w:r>
          </w:p>
        </w:tc>
      </w:tr>
    </w:tbl>
    <w:p w:rsidR="00607E0A" w:rsidRPr="006F13C4" w:rsidRDefault="00171774" w:rsidP="00607E0A">
      <w:pPr>
        <w:pStyle w:val="a8"/>
        <w:numPr>
          <w:ilvl w:val="0"/>
          <w:numId w:val="45"/>
        </w:numPr>
        <w:ind w:leftChars="0"/>
      </w:pPr>
      <w:r>
        <w:rPr>
          <w:rFonts w:hint="eastAsia"/>
          <w:lang w:eastAsia="zh-HK"/>
        </w:rPr>
        <w:t>P</w:t>
      </w:r>
      <w:r>
        <w:t>ublic examination</w:t>
      </w:r>
    </w:p>
    <w:p w:rsidR="00607E0A" w:rsidRPr="00607E0A" w:rsidRDefault="00115EA1" w:rsidP="00607E0A">
      <w:pPr>
        <w:pStyle w:val="a8"/>
        <w:numPr>
          <w:ilvl w:val="0"/>
          <w:numId w:val="37"/>
        </w:numPr>
        <w:tabs>
          <w:tab w:val="left" w:pos="0"/>
        </w:tabs>
        <w:spacing w:line="300" w:lineRule="exact"/>
        <w:ind w:leftChars="0" w:left="851"/>
        <w:jc w:val="both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The marking schemes for</w:t>
      </w:r>
      <w:r w:rsidR="00607E0A" w:rsidRPr="00607E0A">
        <w:rPr>
          <w:rFonts w:eastAsiaTheme="minorEastAsia" w:hint="eastAsia"/>
          <w:lang w:eastAsia="zh-HK"/>
        </w:rPr>
        <w:t xml:space="preserve"> future examinations would be improved to show how marks were assigned to answers of different levels</w:t>
      </w:r>
      <w:r w:rsidR="00C3344C">
        <w:rPr>
          <w:rFonts w:eastAsiaTheme="minorEastAsia" w:hint="eastAsia"/>
          <w:lang w:eastAsia="zh-HK"/>
        </w:rPr>
        <w:t xml:space="preserve"> of complexity</w:t>
      </w:r>
      <w:r w:rsidR="00607E0A" w:rsidRPr="00607E0A">
        <w:rPr>
          <w:rFonts w:eastAsiaTheme="minorEastAsia" w:hint="eastAsia"/>
          <w:lang w:eastAsia="zh-HK"/>
        </w:rPr>
        <w:t>, so as to facilitate analytical marking and clarify expected standards.</w:t>
      </w:r>
    </w:p>
    <w:p w:rsidR="00607E0A" w:rsidRPr="006F13C4" w:rsidRDefault="00607E0A" w:rsidP="00607E0A">
      <w:pPr>
        <w:pStyle w:val="a8"/>
        <w:numPr>
          <w:ilvl w:val="0"/>
          <w:numId w:val="45"/>
        </w:numPr>
        <w:ind w:leftChars="0"/>
      </w:pPr>
      <w:r w:rsidRPr="00607E0A">
        <w:t>SBA criteria</w:t>
      </w:r>
    </w:p>
    <w:p w:rsidR="00607E0A" w:rsidRPr="003317CC" w:rsidRDefault="00607E0A" w:rsidP="00607E0A">
      <w:pPr>
        <w:pStyle w:val="a8"/>
        <w:numPr>
          <w:ilvl w:val="0"/>
          <w:numId w:val="25"/>
        </w:numPr>
        <w:spacing w:line="300" w:lineRule="exact"/>
        <w:ind w:leftChars="0"/>
        <w:jc w:val="both"/>
      </w:pPr>
      <w:r>
        <w:rPr>
          <w:rFonts w:hint="eastAsia"/>
          <w:lang w:eastAsia="zh-HK"/>
        </w:rPr>
        <w:t xml:space="preserve">A more refined set of SBA rubrics and criteria would be developed based on the holistic framework tabled </w:t>
      </w:r>
      <w:r w:rsidR="00171774">
        <w:rPr>
          <w:rFonts w:hint="eastAsia"/>
          <w:lang w:eastAsia="zh-HK"/>
        </w:rPr>
        <w:t xml:space="preserve">and discussed </w:t>
      </w:r>
      <w:r>
        <w:rPr>
          <w:rFonts w:hint="eastAsia"/>
          <w:lang w:eastAsia="zh-HK"/>
        </w:rPr>
        <w:t>in the meeting</w:t>
      </w:r>
      <w:r w:rsidR="00C3344C">
        <w:rPr>
          <w:rFonts w:hint="eastAsia"/>
          <w:lang w:eastAsia="zh-HK"/>
        </w:rPr>
        <w:t>. Pointers would be</w:t>
      </w:r>
      <w:r w:rsidR="00F97506">
        <w:rPr>
          <w:rFonts w:hint="eastAsia"/>
          <w:lang w:eastAsia="zh-HK"/>
        </w:rPr>
        <w:t xml:space="preserve"> worded in an</w:t>
      </w:r>
      <w:r w:rsidR="00C3344C">
        <w:rPr>
          <w:rFonts w:hint="eastAsia"/>
          <w:lang w:eastAsia="zh-HK"/>
        </w:rPr>
        <w:t xml:space="preserve"> explicit</w:t>
      </w:r>
      <w:r w:rsidR="00F97506">
        <w:rPr>
          <w:rFonts w:hint="eastAsia"/>
          <w:lang w:eastAsia="zh-HK"/>
        </w:rPr>
        <w:t xml:space="preserve"> manner and</w:t>
      </w:r>
      <w:r>
        <w:rPr>
          <w:rFonts w:hint="eastAsia"/>
          <w:lang w:eastAsia="zh-HK"/>
        </w:rPr>
        <w:t xml:space="preserve"> arranged according to their order of importance</w:t>
      </w:r>
      <w:r w:rsidR="00F97506">
        <w:rPr>
          <w:rFonts w:hint="eastAsia"/>
          <w:lang w:eastAsia="zh-HK"/>
        </w:rPr>
        <w:t xml:space="preserve"> within each mark range</w:t>
      </w:r>
      <w:r>
        <w:rPr>
          <w:rFonts w:hint="eastAsia"/>
          <w:lang w:eastAsia="zh-HK"/>
        </w:rPr>
        <w:t>.</w:t>
      </w:r>
      <w:r w:rsidR="00F97506">
        <w:rPr>
          <w:rFonts w:hint="eastAsia"/>
          <w:lang w:eastAsia="zh-HK"/>
        </w:rPr>
        <w:t xml:space="preserve"> Due emphasis would be put on the use of language for effective communication</w:t>
      </w:r>
      <w:r w:rsidR="00C3344C">
        <w:rPr>
          <w:rFonts w:hint="eastAsia"/>
          <w:lang w:eastAsia="zh-HK"/>
        </w:rPr>
        <w:t xml:space="preserve"> </w:t>
      </w:r>
      <w:r w:rsidR="00F97506">
        <w:rPr>
          <w:rFonts w:hint="eastAsia"/>
          <w:lang w:eastAsia="zh-HK"/>
        </w:rPr>
        <w:t>of ideas.</w:t>
      </w:r>
    </w:p>
    <w:p w:rsidR="00254F72" w:rsidRPr="00171774" w:rsidRDefault="00171774" w:rsidP="00171774">
      <w:pPr>
        <w:pStyle w:val="a8"/>
        <w:numPr>
          <w:ilvl w:val="0"/>
          <w:numId w:val="45"/>
        </w:numPr>
        <w:ind w:leftChars="0"/>
        <w:jc w:val="both"/>
      </w:pPr>
      <w:r w:rsidRPr="00171774">
        <w:rPr>
          <w:rFonts w:hint="eastAsia"/>
        </w:rPr>
        <w:t xml:space="preserve">A CDC-HKEAA Committee meeting would be held on </w:t>
      </w:r>
      <w:r w:rsidR="00254AA5" w:rsidRPr="00171774">
        <w:rPr>
          <w:rFonts w:hint="eastAsia"/>
        </w:rPr>
        <w:t>1 Apr</w:t>
      </w:r>
      <w:r w:rsidR="0066765A" w:rsidRPr="00171774">
        <w:rPr>
          <w:rFonts w:hint="eastAsia"/>
        </w:rPr>
        <w:t xml:space="preserve"> 2014</w:t>
      </w:r>
      <w:r>
        <w:rPr>
          <w:rFonts w:hint="eastAsia"/>
        </w:rPr>
        <w:t xml:space="preserve"> to discuss the questions in the first school survey</w:t>
      </w:r>
      <w:r>
        <w:rPr>
          <w:rFonts w:hint="eastAsia"/>
          <w:lang w:eastAsia="zh-HK"/>
        </w:rPr>
        <w:t>.</w:t>
      </w:r>
    </w:p>
    <w:sectPr w:rsidR="00254F72" w:rsidRPr="00171774" w:rsidSect="00AC3F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C8" w:rsidRDefault="006A2EC8" w:rsidP="006A2F7B">
      <w:r>
        <w:separator/>
      </w:r>
    </w:p>
  </w:endnote>
  <w:endnote w:type="continuationSeparator" w:id="0">
    <w:p w:rsidR="006A2EC8" w:rsidRDefault="006A2EC8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C8" w:rsidRDefault="006A2EC8" w:rsidP="006A2F7B">
      <w:r>
        <w:separator/>
      </w:r>
    </w:p>
  </w:footnote>
  <w:footnote w:type="continuationSeparator" w:id="0">
    <w:p w:rsidR="006A2EC8" w:rsidRDefault="006A2EC8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83"/>
    <w:multiLevelType w:val="hybridMultilevel"/>
    <w:tmpl w:val="0108D778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FC7246"/>
    <w:multiLevelType w:val="hybridMultilevel"/>
    <w:tmpl w:val="685C036C"/>
    <w:lvl w:ilvl="0" w:tplc="8382A190">
      <w:start w:val="1"/>
      <w:numFmt w:val="bullet"/>
      <w:lvlText w:val="•"/>
      <w:lvlJc w:val="left"/>
      <w:pPr>
        <w:ind w:left="84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0BB19BC"/>
    <w:multiLevelType w:val="hybridMultilevel"/>
    <w:tmpl w:val="C2909CF8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F2467A"/>
    <w:multiLevelType w:val="hybridMultilevel"/>
    <w:tmpl w:val="FB9ADACA"/>
    <w:lvl w:ilvl="0" w:tplc="8382A190">
      <w:start w:val="1"/>
      <w:numFmt w:val="bullet"/>
      <w:lvlText w:val="•"/>
      <w:lvlJc w:val="left"/>
      <w:pPr>
        <w:ind w:left="36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691C92"/>
    <w:multiLevelType w:val="hybridMultilevel"/>
    <w:tmpl w:val="80A6C17E"/>
    <w:lvl w:ilvl="0" w:tplc="8382A190">
      <w:start w:val="1"/>
      <w:numFmt w:val="bullet"/>
      <w:lvlText w:val="•"/>
      <w:lvlJc w:val="left"/>
      <w:pPr>
        <w:ind w:left="72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1E52733"/>
    <w:multiLevelType w:val="hybridMultilevel"/>
    <w:tmpl w:val="152A7430"/>
    <w:lvl w:ilvl="0" w:tplc="8382A190">
      <w:start w:val="1"/>
      <w:numFmt w:val="bullet"/>
      <w:lvlText w:val="•"/>
      <w:lvlJc w:val="left"/>
      <w:pPr>
        <w:ind w:left="84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1B51259E"/>
    <w:multiLevelType w:val="hybridMultilevel"/>
    <w:tmpl w:val="7EA01CDC"/>
    <w:lvl w:ilvl="0" w:tplc="8382A190">
      <w:start w:val="1"/>
      <w:numFmt w:val="bullet"/>
      <w:lvlText w:val="•"/>
      <w:lvlJc w:val="left"/>
      <w:pPr>
        <w:ind w:left="84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1FA951DB"/>
    <w:multiLevelType w:val="hybridMultilevel"/>
    <w:tmpl w:val="F9BC4FB8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3B40CD"/>
    <w:multiLevelType w:val="hybridMultilevel"/>
    <w:tmpl w:val="5030C8EC"/>
    <w:lvl w:ilvl="0" w:tplc="8382A190">
      <w:start w:val="1"/>
      <w:numFmt w:val="bullet"/>
      <w:lvlText w:val="•"/>
      <w:lvlJc w:val="left"/>
      <w:pPr>
        <w:ind w:left="955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9">
    <w:nsid w:val="21130124"/>
    <w:multiLevelType w:val="hybridMultilevel"/>
    <w:tmpl w:val="D19E5B90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137777E"/>
    <w:multiLevelType w:val="hybridMultilevel"/>
    <w:tmpl w:val="ECD09D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501DA8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2E385E"/>
    <w:multiLevelType w:val="hybridMultilevel"/>
    <w:tmpl w:val="7E282E30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457E89"/>
    <w:multiLevelType w:val="hybridMultilevel"/>
    <w:tmpl w:val="27427FD2"/>
    <w:lvl w:ilvl="0" w:tplc="434AEC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2E359B"/>
    <w:multiLevelType w:val="hybridMultilevel"/>
    <w:tmpl w:val="EFBA76B4"/>
    <w:lvl w:ilvl="0" w:tplc="8382A190">
      <w:start w:val="1"/>
      <w:numFmt w:val="bullet"/>
      <w:lvlText w:val="•"/>
      <w:lvlJc w:val="left"/>
      <w:pPr>
        <w:ind w:left="84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>
    <w:nsid w:val="2E082498"/>
    <w:multiLevelType w:val="hybridMultilevel"/>
    <w:tmpl w:val="552038A8"/>
    <w:lvl w:ilvl="0" w:tplc="E618A47A">
      <w:start w:val="2"/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3A4478C"/>
    <w:multiLevelType w:val="hybridMultilevel"/>
    <w:tmpl w:val="ED7679E8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75901E2"/>
    <w:multiLevelType w:val="hybridMultilevel"/>
    <w:tmpl w:val="D54AF5E8"/>
    <w:lvl w:ilvl="0" w:tplc="E618A47A">
      <w:start w:val="2"/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>
    <w:nsid w:val="377707BE"/>
    <w:multiLevelType w:val="hybridMultilevel"/>
    <w:tmpl w:val="84C2835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0B6462C"/>
    <w:multiLevelType w:val="hybridMultilevel"/>
    <w:tmpl w:val="91F4D0BA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B0F3303"/>
    <w:multiLevelType w:val="hybridMultilevel"/>
    <w:tmpl w:val="9D4619C2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E75310C"/>
    <w:multiLevelType w:val="hybridMultilevel"/>
    <w:tmpl w:val="B838EC34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0CD7CF4"/>
    <w:multiLevelType w:val="hybridMultilevel"/>
    <w:tmpl w:val="EDFED524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1BD0845"/>
    <w:multiLevelType w:val="hybridMultilevel"/>
    <w:tmpl w:val="050C0DE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2600125"/>
    <w:multiLevelType w:val="hybridMultilevel"/>
    <w:tmpl w:val="A1B63E00"/>
    <w:lvl w:ilvl="0" w:tplc="6C602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55291E"/>
    <w:multiLevelType w:val="hybridMultilevel"/>
    <w:tmpl w:val="35068D18"/>
    <w:lvl w:ilvl="0" w:tplc="8382A190">
      <w:start w:val="1"/>
      <w:numFmt w:val="bullet"/>
      <w:lvlText w:val="•"/>
      <w:lvlJc w:val="left"/>
      <w:pPr>
        <w:ind w:left="9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57900933"/>
    <w:multiLevelType w:val="multilevel"/>
    <w:tmpl w:val="5D06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89A4272"/>
    <w:multiLevelType w:val="hybridMultilevel"/>
    <w:tmpl w:val="B5FAE978"/>
    <w:lvl w:ilvl="0" w:tplc="E618A47A">
      <w:start w:val="2"/>
      <w:numFmt w:val="bullet"/>
      <w:lvlText w:val="-"/>
      <w:lvlJc w:val="left"/>
      <w:pPr>
        <w:ind w:left="1320" w:hanging="48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2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C0C664A"/>
    <w:multiLevelType w:val="multilevel"/>
    <w:tmpl w:val="5D06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F8E7AA0"/>
    <w:multiLevelType w:val="hybridMultilevel"/>
    <w:tmpl w:val="56E86762"/>
    <w:lvl w:ilvl="0" w:tplc="E618A47A">
      <w:start w:val="2"/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59A55E1"/>
    <w:multiLevelType w:val="hybridMultilevel"/>
    <w:tmpl w:val="FFB4318E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78F0003"/>
    <w:multiLevelType w:val="hybridMultilevel"/>
    <w:tmpl w:val="628879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7917445B"/>
    <w:multiLevelType w:val="hybridMultilevel"/>
    <w:tmpl w:val="51A6A3D0"/>
    <w:lvl w:ilvl="0" w:tplc="8382A190">
      <w:start w:val="1"/>
      <w:numFmt w:val="bullet"/>
      <w:lvlText w:val="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94B164C"/>
    <w:multiLevelType w:val="hybridMultilevel"/>
    <w:tmpl w:val="2EC6B58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9910730"/>
    <w:multiLevelType w:val="hybridMultilevel"/>
    <w:tmpl w:val="C0786F6A"/>
    <w:lvl w:ilvl="0" w:tplc="E618A47A">
      <w:start w:val="2"/>
      <w:numFmt w:val="bullet"/>
      <w:lvlText w:val="-"/>
      <w:lvlJc w:val="left"/>
      <w:pPr>
        <w:ind w:left="938" w:hanging="48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41">
    <w:nsid w:val="7AAE2C48"/>
    <w:multiLevelType w:val="hybridMultilevel"/>
    <w:tmpl w:val="ED36EF9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>
    <w:nsid w:val="7BB240BE"/>
    <w:multiLevelType w:val="hybridMultilevel"/>
    <w:tmpl w:val="E6ACD6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5"/>
  </w:num>
  <w:num w:numId="4">
    <w:abstractNumId w:val="43"/>
  </w:num>
  <w:num w:numId="5">
    <w:abstractNumId w:val="18"/>
  </w:num>
  <w:num w:numId="6">
    <w:abstractNumId w:val="2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1"/>
  </w:num>
  <w:num w:numId="11">
    <w:abstractNumId w:val="30"/>
  </w:num>
  <w:num w:numId="12">
    <w:abstractNumId w:val="5"/>
  </w:num>
  <w:num w:numId="13">
    <w:abstractNumId w:val="31"/>
  </w:num>
  <w:num w:numId="14">
    <w:abstractNumId w:val="17"/>
  </w:num>
  <w:num w:numId="15">
    <w:abstractNumId w:val="13"/>
  </w:num>
  <w:num w:numId="16">
    <w:abstractNumId w:val="15"/>
  </w:num>
  <w:num w:numId="17">
    <w:abstractNumId w:val="40"/>
  </w:num>
  <w:num w:numId="18">
    <w:abstractNumId w:val="3"/>
  </w:num>
  <w:num w:numId="19">
    <w:abstractNumId w:val="34"/>
  </w:num>
  <w:num w:numId="20">
    <w:abstractNumId w:val="19"/>
  </w:num>
  <w:num w:numId="21">
    <w:abstractNumId w:val="23"/>
  </w:num>
  <w:num w:numId="22">
    <w:abstractNumId w:val="9"/>
  </w:num>
  <w:num w:numId="23">
    <w:abstractNumId w:val="24"/>
  </w:num>
  <w:num w:numId="24">
    <w:abstractNumId w:val="2"/>
  </w:num>
  <w:num w:numId="25">
    <w:abstractNumId w:val="6"/>
  </w:num>
  <w:num w:numId="26">
    <w:abstractNumId w:val="14"/>
  </w:num>
  <w:num w:numId="27">
    <w:abstractNumId w:val="8"/>
  </w:num>
  <w:num w:numId="28">
    <w:abstractNumId w:val="4"/>
  </w:num>
  <w:num w:numId="29">
    <w:abstractNumId w:val="21"/>
  </w:num>
  <w:num w:numId="30">
    <w:abstractNumId w:val="36"/>
  </w:num>
  <w:num w:numId="31">
    <w:abstractNumId w:val="12"/>
  </w:num>
  <w:num w:numId="32">
    <w:abstractNumId w:val="39"/>
  </w:num>
  <w:num w:numId="33">
    <w:abstractNumId w:val="20"/>
  </w:num>
  <w:num w:numId="34">
    <w:abstractNumId w:val="41"/>
  </w:num>
  <w:num w:numId="35">
    <w:abstractNumId w:val="37"/>
  </w:num>
  <w:num w:numId="36">
    <w:abstractNumId w:val="26"/>
  </w:num>
  <w:num w:numId="37">
    <w:abstractNumId w:val="0"/>
  </w:num>
  <w:num w:numId="38">
    <w:abstractNumId w:val="29"/>
  </w:num>
  <w:num w:numId="39">
    <w:abstractNumId w:val="38"/>
  </w:num>
  <w:num w:numId="40">
    <w:abstractNumId w:val="7"/>
  </w:num>
  <w:num w:numId="41">
    <w:abstractNumId w:val="11"/>
  </w:num>
  <w:num w:numId="42">
    <w:abstractNumId w:val="10"/>
  </w:num>
  <w:num w:numId="43">
    <w:abstractNumId w:val="42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16DD4"/>
    <w:rsid w:val="00052C9A"/>
    <w:rsid w:val="00054743"/>
    <w:rsid w:val="000567B1"/>
    <w:rsid w:val="00061D7D"/>
    <w:rsid w:val="0006466F"/>
    <w:rsid w:val="00075B5A"/>
    <w:rsid w:val="000B0272"/>
    <w:rsid w:val="000C4DDB"/>
    <w:rsid w:val="000F3A26"/>
    <w:rsid w:val="000F69CF"/>
    <w:rsid w:val="000F6CA7"/>
    <w:rsid w:val="000F6DAC"/>
    <w:rsid w:val="001115E1"/>
    <w:rsid w:val="00115EA1"/>
    <w:rsid w:val="00133B7A"/>
    <w:rsid w:val="001409CC"/>
    <w:rsid w:val="00146E3B"/>
    <w:rsid w:val="00156761"/>
    <w:rsid w:val="00161F29"/>
    <w:rsid w:val="0016414F"/>
    <w:rsid w:val="001660D8"/>
    <w:rsid w:val="00171774"/>
    <w:rsid w:val="001841A8"/>
    <w:rsid w:val="0019074B"/>
    <w:rsid w:val="001A0925"/>
    <w:rsid w:val="001A0CFC"/>
    <w:rsid w:val="001A1E20"/>
    <w:rsid w:val="001A2282"/>
    <w:rsid w:val="001A48BD"/>
    <w:rsid w:val="001A6AF8"/>
    <w:rsid w:val="001A72C0"/>
    <w:rsid w:val="001B0773"/>
    <w:rsid w:val="001E39A4"/>
    <w:rsid w:val="001E5348"/>
    <w:rsid w:val="001F0492"/>
    <w:rsid w:val="00204AB0"/>
    <w:rsid w:val="002072E0"/>
    <w:rsid w:val="00220E56"/>
    <w:rsid w:val="00224E8D"/>
    <w:rsid w:val="002251BC"/>
    <w:rsid w:val="00253391"/>
    <w:rsid w:val="00254AA5"/>
    <w:rsid w:val="00254F72"/>
    <w:rsid w:val="002551C9"/>
    <w:rsid w:val="002710D7"/>
    <w:rsid w:val="00273AEB"/>
    <w:rsid w:val="00285D9B"/>
    <w:rsid w:val="00292591"/>
    <w:rsid w:val="002954EE"/>
    <w:rsid w:val="002A381D"/>
    <w:rsid w:val="002A625E"/>
    <w:rsid w:val="002B1FC4"/>
    <w:rsid w:val="002B2ABF"/>
    <w:rsid w:val="002C37E0"/>
    <w:rsid w:val="002F1EB1"/>
    <w:rsid w:val="002F3B42"/>
    <w:rsid w:val="00321C2C"/>
    <w:rsid w:val="00326DE8"/>
    <w:rsid w:val="003317CC"/>
    <w:rsid w:val="00342284"/>
    <w:rsid w:val="00351C7A"/>
    <w:rsid w:val="00352417"/>
    <w:rsid w:val="003528E1"/>
    <w:rsid w:val="0035472B"/>
    <w:rsid w:val="003716C2"/>
    <w:rsid w:val="00374640"/>
    <w:rsid w:val="003901DA"/>
    <w:rsid w:val="003958D8"/>
    <w:rsid w:val="00397CD5"/>
    <w:rsid w:val="003D078D"/>
    <w:rsid w:val="003D3764"/>
    <w:rsid w:val="003D4FBF"/>
    <w:rsid w:val="003D7B80"/>
    <w:rsid w:val="00421E39"/>
    <w:rsid w:val="00425BA8"/>
    <w:rsid w:val="00427D09"/>
    <w:rsid w:val="0043123F"/>
    <w:rsid w:val="00434223"/>
    <w:rsid w:val="004371D7"/>
    <w:rsid w:val="004528CF"/>
    <w:rsid w:val="004663F5"/>
    <w:rsid w:val="00474B07"/>
    <w:rsid w:val="004B12AF"/>
    <w:rsid w:val="004C718C"/>
    <w:rsid w:val="004E032E"/>
    <w:rsid w:val="004E211E"/>
    <w:rsid w:val="004E5BB3"/>
    <w:rsid w:val="004E7C0D"/>
    <w:rsid w:val="004F30BC"/>
    <w:rsid w:val="00501ADA"/>
    <w:rsid w:val="00526A6E"/>
    <w:rsid w:val="0053618C"/>
    <w:rsid w:val="00540FE5"/>
    <w:rsid w:val="00547DDF"/>
    <w:rsid w:val="00563137"/>
    <w:rsid w:val="00563BDA"/>
    <w:rsid w:val="005663A0"/>
    <w:rsid w:val="00572232"/>
    <w:rsid w:val="005754A0"/>
    <w:rsid w:val="00584FB1"/>
    <w:rsid w:val="00591E6A"/>
    <w:rsid w:val="005A4E85"/>
    <w:rsid w:val="005A69F1"/>
    <w:rsid w:val="005B7018"/>
    <w:rsid w:val="005D713A"/>
    <w:rsid w:val="005E42ED"/>
    <w:rsid w:val="005F6C1B"/>
    <w:rsid w:val="00604A78"/>
    <w:rsid w:val="00607E0A"/>
    <w:rsid w:val="00622DF5"/>
    <w:rsid w:val="006278A1"/>
    <w:rsid w:val="00630829"/>
    <w:rsid w:val="00634DD1"/>
    <w:rsid w:val="00634ED4"/>
    <w:rsid w:val="00643225"/>
    <w:rsid w:val="0064578C"/>
    <w:rsid w:val="006535D9"/>
    <w:rsid w:val="00655BF3"/>
    <w:rsid w:val="006578F9"/>
    <w:rsid w:val="0066008E"/>
    <w:rsid w:val="0066765A"/>
    <w:rsid w:val="00671744"/>
    <w:rsid w:val="006A193A"/>
    <w:rsid w:val="006A2EC8"/>
    <w:rsid w:val="006A2F7B"/>
    <w:rsid w:val="006B1B1E"/>
    <w:rsid w:val="006B441B"/>
    <w:rsid w:val="006E2599"/>
    <w:rsid w:val="006E7B95"/>
    <w:rsid w:val="006F0033"/>
    <w:rsid w:val="006F13C4"/>
    <w:rsid w:val="006F2B2F"/>
    <w:rsid w:val="006F5244"/>
    <w:rsid w:val="006F6FA8"/>
    <w:rsid w:val="00706C19"/>
    <w:rsid w:val="007247D9"/>
    <w:rsid w:val="007266DE"/>
    <w:rsid w:val="007271B5"/>
    <w:rsid w:val="00730B1B"/>
    <w:rsid w:val="00732CCD"/>
    <w:rsid w:val="00733E0C"/>
    <w:rsid w:val="00740A8F"/>
    <w:rsid w:val="00746C14"/>
    <w:rsid w:val="007620F9"/>
    <w:rsid w:val="00766190"/>
    <w:rsid w:val="00773278"/>
    <w:rsid w:val="00773F4F"/>
    <w:rsid w:val="007769E8"/>
    <w:rsid w:val="00792B32"/>
    <w:rsid w:val="007A471A"/>
    <w:rsid w:val="007B46E4"/>
    <w:rsid w:val="007B4D63"/>
    <w:rsid w:val="007B51A2"/>
    <w:rsid w:val="007B7AAD"/>
    <w:rsid w:val="007C0F0A"/>
    <w:rsid w:val="007C20E1"/>
    <w:rsid w:val="007E0F61"/>
    <w:rsid w:val="007F79C7"/>
    <w:rsid w:val="00822867"/>
    <w:rsid w:val="00832386"/>
    <w:rsid w:val="00847161"/>
    <w:rsid w:val="00857695"/>
    <w:rsid w:val="00857C1A"/>
    <w:rsid w:val="00871DB6"/>
    <w:rsid w:val="00877FE6"/>
    <w:rsid w:val="008810DD"/>
    <w:rsid w:val="00887574"/>
    <w:rsid w:val="008A1FCB"/>
    <w:rsid w:val="008B42D8"/>
    <w:rsid w:val="008C5E27"/>
    <w:rsid w:val="008D25A4"/>
    <w:rsid w:val="009176D4"/>
    <w:rsid w:val="009307BB"/>
    <w:rsid w:val="00931859"/>
    <w:rsid w:val="00937755"/>
    <w:rsid w:val="0094246E"/>
    <w:rsid w:val="0094714F"/>
    <w:rsid w:val="009634A7"/>
    <w:rsid w:val="009876C9"/>
    <w:rsid w:val="00996438"/>
    <w:rsid w:val="00996CE5"/>
    <w:rsid w:val="00997F95"/>
    <w:rsid w:val="009B2954"/>
    <w:rsid w:val="009B72B7"/>
    <w:rsid w:val="009C060C"/>
    <w:rsid w:val="009D361F"/>
    <w:rsid w:val="009E0D86"/>
    <w:rsid w:val="009E5F41"/>
    <w:rsid w:val="009E72C3"/>
    <w:rsid w:val="00A03725"/>
    <w:rsid w:val="00A1596D"/>
    <w:rsid w:val="00A175BE"/>
    <w:rsid w:val="00A22C49"/>
    <w:rsid w:val="00A25ED5"/>
    <w:rsid w:val="00A43944"/>
    <w:rsid w:val="00A43E48"/>
    <w:rsid w:val="00A51A92"/>
    <w:rsid w:val="00A65E11"/>
    <w:rsid w:val="00A67564"/>
    <w:rsid w:val="00A80057"/>
    <w:rsid w:val="00A92A97"/>
    <w:rsid w:val="00A94B4B"/>
    <w:rsid w:val="00AA7256"/>
    <w:rsid w:val="00AB3029"/>
    <w:rsid w:val="00AB3F9F"/>
    <w:rsid w:val="00AB5C39"/>
    <w:rsid w:val="00AC3FA9"/>
    <w:rsid w:val="00AE2173"/>
    <w:rsid w:val="00AE2FE6"/>
    <w:rsid w:val="00B00B7B"/>
    <w:rsid w:val="00B24913"/>
    <w:rsid w:val="00B24C72"/>
    <w:rsid w:val="00B2608C"/>
    <w:rsid w:val="00B275D4"/>
    <w:rsid w:val="00B40E14"/>
    <w:rsid w:val="00B85452"/>
    <w:rsid w:val="00B941C3"/>
    <w:rsid w:val="00BB234F"/>
    <w:rsid w:val="00BB6133"/>
    <w:rsid w:val="00BC0255"/>
    <w:rsid w:val="00BC0FBC"/>
    <w:rsid w:val="00BC10EE"/>
    <w:rsid w:val="00BC6A7D"/>
    <w:rsid w:val="00BD1CB8"/>
    <w:rsid w:val="00BF70D2"/>
    <w:rsid w:val="00C1198D"/>
    <w:rsid w:val="00C13F02"/>
    <w:rsid w:val="00C3344C"/>
    <w:rsid w:val="00C40C01"/>
    <w:rsid w:val="00C433CC"/>
    <w:rsid w:val="00C46B13"/>
    <w:rsid w:val="00C5429C"/>
    <w:rsid w:val="00C5450D"/>
    <w:rsid w:val="00C83444"/>
    <w:rsid w:val="00C851C7"/>
    <w:rsid w:val="00CA3227"/>
    <w:rsid w:val="00CC0471"/>
    <w:rsid w:val="00CD31E7"/>
    <w:rsid w:val="00CF4CAE"/>
    <w:rsid w:val="00D22FD4"/>
    <w:rsid w:val="00D30042"/>
    <w:rsid w:val="00D30A1B"/>
    <w:rsid w:val="00D335B0"/>
    <w:rsid w:val="00D50CA1"/>
    <w:rsid w:val="00D50EAD"/>
    <w:rsid w:val="00D51D26"/>
    <w:rsid w:val="00D554D9"/>
    <w:rsid w:val="00D70699"/>
    <w:rsid w:val="00D8226F"/>
    <w:rsid w:val="00DA3B65"/>
    <w:rsid w:val="00DA42A5"/>
    <w:rsid w:val="00DB5E2D"/>
    <w:rsid w:val="00DB6BA4"/>
    <w:rsid w:val="00DC2BDD"/>
    <w:rsid w:val="00DD0852"/>
    <w:rsid w:val="00DD2859"/>
    <w:rsid w:val="00E03691"/>
    <w:rsid w:val="00E121C3"/>
    <w:rsid w:val="00E26C20"/>
    <w:rsid w:val="00E27FC7"/>
    <w:rsid w:val="00E34B6C"/>
    <w:rsid w:val="00E425F0"/>
    <w:rsid w:val="00E77FAA"/>
    <w:rsid w:val="00E87330"/>
    <w:rsid w:val="00E90870"/>
    <w:rsid w:val="00E909C3"/>
    <w:rsid w:val="00E93CA1"/>
    <w:rsid w:val="00E95DDF"/>
    <w:rsid w:val="00EC0B7E"/>
    <w:rsid w:val="00EE1302"/>
    <w:rsid w:val="00EE54BC"/>
    <w:rsid w:val="00EF013F"/>
    <w:rsid w:val="00EF2CEB"/>
    <w:rsid w:val="00EF3496"/>
    <w:rsid w:val="00F04AA1"/>
    <w:rsid w:val="00F06429"/>
    <w:rsid w:val="00F566C1"/>
    <w:rsid w:val="00F6457F"/>
    <w:rsid w:val="00F77152"/>
    <w:rsid w:val="00F8094B"/>
    <w:rsid w:val="00F97506"/>
    <w:rsid w:val="00FA54D4"/>
    <w:rsid w:val="00FB2D6F"/>
    <w:rsid w:val="00FC5D25"/>
    <w:rsid w:val="00FD05B0"/>
    <w:rsid w:val="00FE6022"/>
    <w:rsid w:val="00FF2A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9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2F7B"/>
    <w:rPr>
      <w:kern w:val="2"/>
    </w:rPr>
  </w:style>
  <w:style w:type="paragraph" w:styleId="a5">
    <w:name w:val="footer"/>
    <w:basedOn w:val="a"/>
    <w:link w:val="a6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2F7B"/>
    <w:rPr>
      <w:kern w:val="2"/>
    </w:rPr>
  </w:style>
  <w:style w:type="table" w:styleId="a7">
    <w:name w:val="Table Grid"/>
    <w:basedOn w:val="a1"/>
    <w:rsid w:val="008D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3CA1"/>
    <w:pPr>
      <w:ind w:leftChars="200" w:left="480"/>
    </w:pPr>
  </w:style>
  <w:style w:type="paragraph" w:styleId="a9">
    <w:name w:val="Balloon Text"/>
    <w:basedOn w:val="a"/>
    <w:link w:val="aa"/>
    <w:rsid w:val="00374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746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9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2F7B"/>
    <w:rPr>
      <w:kern w:val="2"/>
    </w:rPr>
  </w:style>
  <w:style w:type="paragraph" w:styleId="a5">
    <w:name w:val="footer"/>
    <w:basedOn w:val="a"/>
    <w:link w:val="a6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2F7B"/>
    <w:rPr>
      <w:kern w:val="2"/>
    </w:rPr>
  </w:style>
  <w:style w:type="table" w:styleId="a7">
    <w:name w:val="Table Grid"/>
    <w:basedOn w:val="a1"/>
    <w:rsid w:val="008D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3CA1"/>
    <w:pPr>
      <w:ind w:leftChars="200" w:left="480"/>
    </w:pPr>
  </w:style>
  <w:style w:type="paragraph" w:styleId="a9">
    <w:name w:val="Balloon Text"/>
    <w:basedOn w:val="a"/>
    <w:link w:val="aa"/>
    <w:rsid w:val="00374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746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9BCE-5DEE-4E12-BBCE-C4F2D534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WONG, Fong-ting Elizabeth</cp:lastModifiedBy>
  <cp:revision>44</cp:revision>
  <cp:lastPrinted>2014-01-22T10:14:00Z</cp:lastPrinted>
  <dcterms:created xsi:type="dcterms:W3CDTF">2014-01-22T10:15:00Z</dcterms:created>
  <dcterms:modified xsi:type="dcterms:W3CDTF">2014-01-27T02:00:00Z</dcterms:modified>
</cp:coreProperties>
</file>