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2A" w:rsidRPr="00EB069C" w:rsidRDefault="0063422A" w:rsidP="00D543C8">
      <w:pPr>
        <w:jc w:val="center"/>
        <w:rPr>
          <w:rFonts w:ascii="Times New Roman" w:hAnsi="Times New Roman" w:cs="Times New Roman"/>
          <w:b/>
        </w:rPr>
      </w:pPr>
      <w:r w:rsidRPr="00EB069C">
        <w:rPr>
          <w:rFonts w:ascii="Times New Roman" w:hAnsi="Times New Roman" w:cs="Times New Roman"/>
          <w:b/>
        </w:rPr>
        <w:t>CDC-HKEAA Committee on Literature in English (2015-2017)</w:t>
      </w:r>
    </w:p>
    <w:p w:rsidR="00DE1C49" w:rsidRPr="00EB069C" w:rsidRDefault="00786338" w:rsidP="00D543C8">
      <w:pPr>
        <w:jc w:val="center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Second </w:t>
      </w:r>
      <w:r w:rsidR="0063422A" w:rsidRPr="00EB069C">
        <w:rPr>
          <w:rFonts w:ascii="Times New Roman" w:hAnsi="Times New Roman" w:cs="Times New Roman"/>
          <w:b/>
        </w:rPr>
        <w:t>Meeting</w:t>
      </w:r>
    </w:p>
    <w:p w:rsidR="0063422A" w:rsidRPr="00EB55C1" w:rsidRDefault="0063422A" w:rsidP="0063422A">
      <w:pPr>
        <w:rPr>
          <w:rFonts w:ascii="Times New Roman" w:hAnsi="Times New Roman" w:cs="Times New Roman"/>
          <w:lang w:eastAsia="zh-HK"/>
        </w:rPr>
      </w:pPr>
    </w:p>
    <w:p w:rsidR="0063422A" w:rsidRPr="00EB069C" w:rsidRDefault="0063422A" w:rsidP="0063422A">
      <w:pPr>
        <w:rPr>
          <w:rFonts w:ascii="Times New Roman" w:hAnsi="Times New Roman" w:cs="Times New Roman"/>
          <w:b/>
          <w:lang w:eastAsia="zh-HK"/>
        </w:rPr>
      </w:pPr>
      <w:r w:rsidRPr="00EB069C">
        <w:rPr>
          <w:rFonts w:ascii="Times New Roman" w:hAnsi="Times New Roman" w:cs="Times New Roman"/>
          <w:b/>
          <w:lang w:eastAsia="zh-HK"/>
        </w:rPr>
        <w:t>Date of meeting: 28 April 2016 (Thursday)</w:t>
      </w:r>
    </w:p>
    <w:p w:rsidR="00D543C8" w:rsidRPr="00EB55C1" w:rsidRDefault="00D543C8" w:rsidP="0063422A">
      <w:pPr>
        <w:rPr>
          <w:rFonts w:ascii="Times New Roman" w:hAnsi="Times New Roman" w:cs="Times New Roman"/>
          <w:lang w:eastAsia="zh-HK"/>
        </w:rPr>
      </w:pPr>
      <w:bookmarkStart w:id="0" w:name="_GoBack"/>
      <w:bookmarkEnd w:id="0"/>
    </w:p>
    <w:p w:rsidR="00EB55C1" w:rsidRPr="00EB069C" w:rsidRDefault="00EB55C1" w:rsidP="0063422A">
      <w:pPr>
        <w:rPr>
          <w:rFonts w:ascii="Times New Roman" w:hAnsi="Times New Roman" w:cs="Times New Roman"/>
          <w:b/>
          <w:lang w:eastAsia="zh-HK"/>
        </w:rPr>
      </w:pPr>
      <w:r w:rsidRPr="00EB069C">
        <w:rPr>
          <w:rFonts w:ascii="Times New Roman" w:hAnsi="Times New Roman" w:cs="Times New Roman"/>
          <w:b/>
          <w:lang w:eastAsia="zh-HK"/>
        </w:rPr>
        <w:t>Gist</w:t>
      </w:r>
      <w:r w:rsidR="00B014F8">
        <w:rPr>
          <w:rFonts w:ascii="Times New Roman" w:hAnsi="Times New Roman" w:cs="Times New Roman"/>
          <w:b/>
          <w:lang w:eastAsia="zh-HK"/>
        </w:rPr>
        <w:t xml:space="preserve"> of the meeting</w:t>
      </w:r>
      <w:r w:rsidR="009202C3" w:rsidRPr="00EB069C">
        <w:rPr>
          <w:rFonts w:ascii="Times New Roman" w:hAnsi="Times New Roman" w:cs="Times New Roman" w:hint="eastAsia"/>
          <w:b/>
          <w:lang w:eastAsia="zh-HK"/>
        </w:rPr>
        <w:t>:</w:t>
      </w:r>
    </w:p>
    <w:p w:rsidR="009202C3" w:rsidRDefault="009202C3" w:rsidP="00D7571A">
      <w:pPr>
        <w:numPr>
          <w:ilvl w:val="0"/>
          <w:numId w:val="2"/>
        </w:numPr>
        <w:spacing w:line="320" w:lineRule="exact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  <w:r w:rsidRPr="00D7571A">
        <w:rPr>
          <w:rFonts w:ascii="Times New Roman" w:eastAsia="新細明體" w:hAnsi="Times New Roman" w:cs="Times New Roman"/>
          <w:color w:val="000000"/>
          <w:szCs w:val="20"/>
          <w:lang w:eastAsia="zh-HK"/>
        </w:rPr>
        <w:t>“A Guide to Writing and Referencing for Literature in English Paper 3 Portfolio/School-based Assessment”</w:t>
      </w:r>
      <w:r w:rsidRPr="00D7571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and the r</w:t>
      </w:r>
      <w:r w:rsidRPr="00D7571A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esource </w:t>
      </w:r>
      <w:r w:rsidRPr="00D7571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m</w:t>
      </w:r>
      <w:r w:rsidRPr="00D7571A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aterials on </w:t>
      </w:r>
      <w:r w:rsidRPr="00D7571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p</w:t>
      </w:r>
      <w:r w:rsidRPr="00D7571A">
        <w:rPr>
          <w:rFonts w:ascii="Times New Roman" w:eastAsia="新細明體" w:hAnsi="Times New Roman" w:cs="Times New Roman"/>
          <w:color w:val="000000"/>
          <w:szCs w:val="20"/>
          <w:lang w:eastAsia="zh-HK"/>
        </w:rPr>
        <w:t>oetr</w:t>
      </w:r>
      <w:r w:rsidRPr="00D7571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y had been developed</w:t>
      </w:r>
      <w:r w:rsidR="00D7571A" w:rsidRPr="00D7571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.</w:t>
      </w:r>
      <w:r w:rsidR="0073527C" w:rsidRPr="00D7571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</w:t>
      </w:r>
      <w:r w:rsidR="00D7571A" w:rsidRPr="00D7571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T</w:t>
      </w:r>
      <w:r w:rsidR="0073527C" w:rsidRPr="00D7571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he resource materials on film were still under development</w:t>
      </w:r>
      <w:r w:rsidR="004F12E0" w:rsidRPr="00D7571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. Three professional development programmes on the learning and teaching of film and poetry were all completed and well received</w:t>
      </w:r>
      <w:r w:rsidR="00EB069C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by teachers</w:t>
      </w:r>
      <w:r w:rsidR="004F12E0" w:rsidRPr="00D7571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.</w:t>
      </w:r>
    </w:p>
    <w:p w:rsidR="00F74F17" w:rsidRDefault="00F74F17" w:rsidP="00F74F17">
      <w:pPr>
        <w:spacing w:line="320" w:lineRule="exact"/>
        <w:ind w:left="360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</w:p>
    <w:p w:rsidR="00D7571A" w:rsidRDefault="00D5700B" w:rsidP="004B32AB">
      <w:pPr>
        <w:numPr>
          <w:ilvl w:val="0"/>
          <w:numId w:val="2"/>
        </w:numPr>
        <w:spacing w:line="320" w:lineRule="exact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Members discussed the proposed set texts </w:t>
      </w:r>
      <w:r w:rsidRPr="00D5700B">
        <w:rPr>
          <w:rFonts w:ascii="Times New Roman" w:eastAsia="新細明體" w:hAnsi="Times New Roman" w:cs="Times New Roman"/>
          <w:color w:val="000000"/>
          <w:szCs w:val="20"/>
          <w:lang w:eastAsia="zh-HK"/>
        </w:rPr>
        <w:t>for the 2019, 2020 &amp; 2021 HKDSE Examinations</w:t>
      </w:r>
      <w:r w:rsidR="004B32AB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. They had</w:t>
      </w:r>
      <w:r w:rsidR="004B32AB" w:rsidRPr="004B32AB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no strong views on the selection of short stories and poems</w:t>
      </w:r>
      <w:r w:rsidR="00513333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and proposed the following titles for text replacement</w:t>
      </w: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011"/>
        <w:gridCol w:w="5048"/>
      </w:tblGrid>
      <w:tr w:rsidR="00D5700B" w:rsidRPr="00D5700B" w:rsidTr="006F2C42">
        <w:tc>
          <w:tcPr>
            <w:tcW w:w="1275" w:type="dxa"/>
            <w:shd w:val="clear" w:color="auto" w:fill="auto"/>
          </w:tcPr>
          <w:p w:rsidR="00D5700B" w:rsidRPr="00D5700B" w:rsidRDefault="00D5700B" w:rsidP="00D5700B">
            <w:pPr>
              <w:widowControl/>
              <w:tabs>
                <w:tab w:val="left" w:pos="7959"/>
              </w:tabs>
              <w:spacing w:line="280" w:lineRule="exact"/>
              <w:ind w:rightChars="14" w:right="34"/>
              <w:jc w:val="both"/>
              <w:rPr>
                <w:rFonts w:ascii="Times New Roman" w:eastAsia="新細明體" w:hAnsi="Times New Roman" w:cs="Times New Roman"/>
                <w:kern w:val="0"/>
                <w:sz w:val="22"/>
                <w:szCs w:val="20"/>
                <w:lang w:eastAsia="zh-HK"/>
              </w:rPr>
            </w:pPr>
            <w:r w:rsidRPr="00D5700B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Exam year</w:t>
            </w:r>
          </w:p>
        </w:tc>
        <w:tc>
          <w:tcPr>
            <w:tcW w:w="1011" w:type="dxa"/>
          </w:tcPr>
          <w:p w:rsidR="00D5700B" w:rsidRPr="00D5700B" w:rsidRDefault="00D5700B" w:rsidP="00D5700B">
            <w:pPr>
              <w:widowControl/>
              <w:tabs>
                <w:tab w:val="left" w:pos="7959"/>
              </w:tabs>
              <w:spacing w:line="280" w:lineRule="exact"/>
              <w:ind w:rightChars="107" w:right="257"/>
              <w:jc w:val="both"/>
              <w:rPr>
                <w:rFonts w:ascii="Times New Roman" w:eastAsia="新細明體" w:hAnsi="Times New Roman" w:cs="Times New Roman"/>
                <w:kern w:val="0"/>
                <w:sz w:val="22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  <w:lang w:eastAsia="zh-HK"/>
              </w:rPr>
              <w:t>Genre</w:t>
            </w:r>
          </w:p>
        </w:tc>
        <w:tc>
          <w:tcPr>
            <w:tcW w:w="5048" w:type="dxa"/>
          </w:tcPr>
          <w:p w:rsidR="00D5700B" w:rsidRPr="00D5700B" w:rsidRDefault="00D5700B" w:rsidP="00CF4A14">
            <w:pPr>
              <w:widowControl/>
              <w:tabs>
                <w:tab w:val="left" w:pos="7959"/>
              </w:tabs>
              <w:spacing w:line="280" w:lineRule="exact"/>
              <w:ind w:rightChars="107" w:right="257"/>
              <w:jc w:val="both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5700B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Title</w:t>
            </w:r>
          </w:p>
        </w:tc>
      </w:tr>
      <w:tr w:rsidR="00D5700B" w:rsidRPr="00D5700B" w:rsidTr="006F2C42">
        <w:tc>
          <w:tcPr>
            <w:tcW w:w="1275" w:type="dxa"/>
            <w:shd w:val="clear" w:color="auto" w:fill="auto"/>
          </w:tcPr>
          <w:p w:rsidR="00D5700B" w:rsidRPr="00D5700B" w:rsidRDefault="00D5700B" w:rsidP="00D5700B">
            <w:pPr>
              <w:widowControl/>
              <w:tabs>
                <w:tab w:val="left" w:pos="7959"/>
              </w:tabs>
              <w:spacing w:line="280" w:lineRule="exact"/>
              <w:ind w:rightChars="107" w:right="257"/>
              <w:jc w:val="both"/>
              <w:rPr>
                <w:rFonts w:ascii="Times New Roman" w:eastAsia="新細明體" w:hAnsi="Times New Roman" w:cs="Times New Roman"/>
                <w:kern w:val="0"/>
                <w:sz w:val="22"/>
                <w:szCs w:val="20"/>
                <w:lang w:eastAsia="zh-HK"/>
              </w:rPr>
            </w:pPr>
            <w:r w:rsidRPr="00D5700B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2019</w:t>
            </w:r>
          </w:p>
        </w:tc>
        <w:tc>
          <w:tcPr>
            <w:tcW w:w="1011" w:type="dxa"/>
          </w:tcPr>
          <w:p w:rsidR="00D5700B" w:rsidRPr="006F2C42" w:rsidRDefault="006F2C42" w:rsidP="00D5700B">
            <w:pPr>
              <w:widowControl/>
              <w:tabs>
                <w:tab w:val="left" w:pos="7959"/>
              </w:tabs>
              <w:spacing w:line="280" w:lineRule="exact"/>
              <w:ind w:rightChars="14" w:right="34"/>
              <w:rPr>
                <w:rFonts w:ascii="Times New Roman" w:eastAsia="新細明體" w:hAnsi="Times New Roman" w:cs="Times New Roman"/>
                <w:kern w:val="0"/>
                <w:sz w:val="22"/>
                <w:szCs w:val="20"/>
                <w:lang w:eastAsia="zh-HK"/>
              </w:rPr>
            </w:pPr>
            <w:r w:rsidRPr="006F2C42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  <w:lang w:eastAsia="zh-HK"/>
              </w:rPr>
              <w:t>Novel</w:t>
            </w:r>
          </w:p>
        </w:tc>
        <w:tc>
          <w:tcPr>
            <w:tcW w:w="5048" w:type="dxa"/>
          </w:tcPr>
          <w:p w:rsidR="00D5700B" w:rsidRPr="00D5700B" w:rsidRDefault="00D5700B" w:rsidP="006F2C42">
            <w:pPr>
              <w:widowControl/>
              <w:tabs>
                <w:tab w:val="left" w:pos="7959"/>
              </w:tabs>
              <w:spacing w:line="280" w:lineRule="exact"/>
              <w:ind w:rightChars="14" w:right="34"/>
              <w:rPr>
                <w:rFonts w:ascii="Times New Roman" w:eastAsia="新細明體" w:hAnsi="Times New Roman" w:cs="Times New Roman"/>
                <w:i/>
                <w:kern w:val="0"/>
                <w:sz w:val="22"/>
                <w:szCs w:val="20"/>
                <w:lang w:eastAsia="zh-HK"/>
              </w:rPr>
            </w:pPr>
            <w:r w:rsidRPr="00D5700B">
              <w:rPr>
                <w:rFonts w:ascii="Times New Roman" w:eastAsia="新細明體" w:hAnsi="Times New Roman" w:cs="Times New Roman" w:hint="eastAsia"/>
                <w:i/>
                <w:kern w:val="0"/>
                <w:sz w:val="22"/>
                <w:szCs w:val="20"/>
              </w:rPr>
              <w:t xml:space="preserve">The Great Gatsby </w:t>
            </w:r>
            <w:r w:rsidRPr="00D5700B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by</w:t>
            </w:r>
            <w:r w:rsidRPr="00D5700B">
              <w:rPr>
                <w:rFonts w:ascii="Times New Roman" w:eastAsia="新細明體" w:hAnsi="Times New Roman" w:cs="Times New Roman"/>
                <w:kern w:val="0"/>
                <w:szCs w:val="20"/>
                <w:lang w:eastAsia="en-US"/>
              </w:rPr>
              <w:t xml:space="preserve"> </w:t>
            </w:r>
            <w:r w:rsidRPr="00D5700B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F. Scott Fitzgerald</w:t>
            </w:r>
          </w:p>
        </w:tc>
      </w:tr>
      <w:tr w:rsidR="006F2C42" w:rsidRPr="00D5700B" w:rsidTr="006F2C42">
        <w:tc>
          <w:tcPr>
            <w:tcW w:w="1275" w:type="dxa"/>
            <w:vMerge w:val="restart"/>
            <w:shd w:val="clear" w:color="auto" w:fill="auto"/>
          </w:tcPr>
          <w:p w:rsidR="006F2C42" w:rsidRPr="00D5700B" w:rsidRDefault="006F2C42" w:rsidP="00D5700B">
            <w:pPr>
              <w:widowControl/>
              <w:tabs>
                <w:tab w:val="left" w:pos="7959"/>
              </w:tabs>
              <w:spacing w:line="280" w:lineRule="exact"/>
              <w:ind w:rightChars="107" w:right="257"/>
              <w:jc w:val="both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5700B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2020</w:t>
            </w:r>
          </w:p>
          <w:p w:rsidR="006F2C42" w:rsidRPr="00D5700B" w:rsidRDefault="006F2C42" w:rsidP="00D5700B">
            <w:pPr>
              <w:widowControl/>
              <w:tabs>
                <w:tab w:val="left" w:pos="7959"/>
              </w:tabs>
              <w:spacing w:line="280" w:lineRule="exact"/>
              <w:ind w:rightChars="107" w:right="257"/>
              <w:jc w:val="both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011" w:type="dxa"/>
            <w:vMerge w:val="restart"/>
          </w:tcPr>
          <w:p w:rsidR="006F2C42" w:rsidRPr="006F2C42" w:rsidRDefault="006F2C42" w:rsidP="00D5700B">
            <w:pPr>
              <w:widowControl/>
              <w:tabs>
                <w:tab w:val="left" w:pos="7959"/>
              </w:tabs>
              <w:spacing w:line="280" w:lineRule="exact"/>
              <w:ind w:rightChars="107" w:right="257"/>
              <w:jc w:val="both"/>
              <w:rPr>
                <w:rFonts w:ascii="Times New Roman" w:eastAsia="新細明體" w:hAnsi="Times New Roman" w:cs="Times New Roman"/>
                <w:kern w:val="0"/>
                <w:sz w:val="22"/>
                <w:szCs w:val="20"/>
                <w:lang w:eastAsia="zh-HK"/>
              </w:rPr>
            </w:pPr>
            <w:r w:rsidRPr="006F2C42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  <w:lang w:eastAsia="zh-HK"/>
              </w:rPr>
              <w:t>Film</w:t>
            </w:r>
          </w:p>
        </w:tc>
        <w:tc>
          <w:tcPr>
            <w:tcW w:w="5048" w:type="dxa"/>
          </w:tcPr>
          <w:p w:rsidR="006F2C42" w:rsidRPr="00D5700B" w:rsidRDefault="006F2C42" w:rsidP="00CF4A14">
            <w:pPr>
              <w:widowControl/>
              <w:tabs>
                <w:tab w:val="left" w:pos="7959"/>
              </w:tabs>
              <w:spacing w:line="280" w:lineRule="exact"/>
              <w:ind w:rightChars="107" w:right="257"/>
              <w:jc w:val="both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5700B">
              <w:rPr>
                <w:rFonts w:ascii="Times New Roman" w:eastAsia="新細明體" w:hAnsi="Times New Roman" w:cs="Times New Roman" w:hint="eastAsia"/>
                <w:i/>
                <w:kern w:val="0"/>
                <w:sz w:val="22"/>
                <w:szCs w:val="20"/>
              </w:rPr>
              <w:t>Vertigo</w:t>
            </w:r>
            <w:r w:rsidRPr="00D5700B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 xml:space="preserve"> by Alfred Hitchcock</w:t>
            </w:r>
          </w:p>
        </w:tc>
      </w:tr>
      <w:tr w:rsidR="006F2C42" w:rsidRPr="00D5700B" w:rsidTr="006F2C42">
        <w:tc>
          <w:tcPr>
            <w:tcW w:w="1275" w:type="dxa"/>
            <w:vMerge/>
            <w:shd w:val="clear" w:color="auto" w:fill="auto"/>
          </w:tcPr>
          <w:p w:rsidR="006F2C42" w:rsidRPr="00D5700B" w:rsidRDefault="006F2C42" w:rsidP="00D5700B">
            <w:pPr>
              <w:widowControl/>
              <w:tabs>
                <w:tab w:val="left" w:pos="7959"/>
              </w:tabs>
              <w:spacing w:line="280" w:lineRule="exact"/>
              <w:ind w:rightChars="107" w:right="257"/>
              <w:jc w:val="both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011" w:type="dxa"/>
            <w:vMerge/>
          </w:tcPr>
          <w:p w:rsidR="006F2C42" w:rsidRPr="006F2C42" w:rsidRDefault="006F2C42" w:rsidP="00D5700B">
            <w:pPr>
              <w:widowControl/>
              <w:tabs>
                <w:tab w:val="left" w:pos="7959"/>
              </w:tabs>
              <w:spacing w:line="280" w:lineRule="exact"/>
              <w:ind w:rightChars="107" w:right="257"/>
              <w:jc w:val="both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5048" w:type="dxa"/>
          </w:tcPr>
          <w:p w:rsidR="006F2C42" w:rsidRPr="00D5700B" w:rsidRDefault="006F2C42" w:rsidP="00CF4A14">
            <w:pPr>
              <w:widowControl/>
              <w:tabs>
                <w:tab w:val="left" w:pos="7959"/>
              </w:tabs>
              <w:spacing w:line="280" w:lineRule="exact"/>
              <w:ind w:rightChars="107" w:right="257"/>
              <w:jc w:val="both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5700B">
              <w:rPr>
                <w:rFonts w:ascii="Times New Roman" w:eastAsia="新細明體" w:hAnsi="Times New Roman" w:cs="Times New Roman" w:hint="eastAsia"/>
                <w:i/>
                <w:kern w:val="0"/>
                <w:sz w:val="22"/>
                <w:szCs w:val="20"/>
              </w:rPr>
              <w:t>The Remains of the Day</w:t>
            </w:r>
            <w:r w:rsidRPr="00D5700B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 xml:space="preserve"> by </w:t>
            </w:r>
            <w:r w:rsidRPr="00D5700B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James</w:t>
            </w:r>
            <w:r w:rsidRPr="00D5700B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 xml:space="preserve"> Ivory</w:t>
            </w:r>
          </w:p>
        </w:tc>
      </w:tr>
      <w:tr w:rsidR="00D5700B" w:rsidRPr="00D5700B" w:rsidTr="006F2C42">
        <w:tc>
          <w:tcPr>
            <w:tcW w:w="1275" w:type="dxa"/>
            <w:shd w:val="clear" w:color="auto" w:fill="auto"/>
          </w:tcPr>
          <w:p w:rsidR="00D5700B" w:rsidRPr="00D5700B" w:rsidRDefault="00D5700B" w:rsidP="00D5700B">
            <w:pPr>
              <w:widowControl/>
              <w:tabs>
                <w:tab w:val="left" w:pos="7959"/>
              </w:tabs>
              <w:spacing w:line="280" w:lineRule="exact"/>
              <w:ind w:rightChars="107" w:right="257"/>
              <w:jc w:val="both"/>
              <w:rPr>
                <w:rFonts w:ascii="Times New Roman" w:eastAsia="新細明體" w:hAnsi="Times New Roman" w:cs="Times New Roman"/>
                <w:kern w:val="0"/>
                <w:sz w:val="22"/>
                <w:szCs w:val="20"/>
                <w:lang w:eastAsia="zh-HK"/>
              </w:rPr>
            </w:pPr>
            <w:r w:rsidRPr="00D5700B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2021</w:t>
            </w:r>
          </w:p>
        </w:tc>
        <w:tc>
          <w:tcPr>
            <w:tcW w:w="1011" w:type="dxa"/>
          </w:tcPr>
          <w:p w:rsidR="00D5700B" w:rsidRPr="006F2C42" w:rsidRDefault="006F2C42" w:rsidP="00D5700B">
            <w:pPr>
              <w:widowControl/>
              <w:tabs>
                <w:tab w:val="left" w:pos="7959"/>
              </w:tabs>
              <w:spacing w:line="280" w:lineRule="exact"/>
              <w:ind w:rightChars="107" w:right="257"/>
              <w:jc w:val="both"/>
              <w:rPr>
                <w:rFonts w:ascii="Times New Roman" w:eastAsia="新細明體" w:hAnsi="Times New Roman" w:cs="Times New Roman"/>
                <w:kern w:val="0"/>
                <w:sz w:val="22"/>
                <w:szCs w:val="20"/>
                <w:lang w:eastAsia="zh-HK"/>
              </w:rPr>
            </w:pPr>
            <w:r w:rsidRPr="006F2C42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  <w:lang w:eastAsia="zh-HK"/>
              </w:rPr>
              <w:t>Play</w:t>
            </w:r>
          </w:p>
        </w:tc>
        <w:tc>
          <w:tcPr>
            <w:tcW w:w="5048" w:type="dxa"/>
          </w:tcPr>
          <w:p w:rsidR="00D5700B" w:rsidRPr="00D5700B" w:rsidRDefault="00D5700B" w:rsidP="00CF4A14">
            <w:pPr>
              <w:widowControl/>
              <w:tabs>
                <w:tab w:val="left" w:pos="7959"/>
              </w:tabs>
              <w:spacing w:line="280" w:lineRule="exact"/>
              <w:ind w:rightChars="107" w:right="257"/>
              <w:jc w:val="both"/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D5700B">
              <w:rPr>
                <w:rFonts w:ascii="Times New Roman" w:eastAsia="新細明體" w:hAnsi="Times New Roman" w:cs="Times New Roman" w:hint="eastAsia"/>
                <w:i/>
                <w:kern w:val="0"/>
                <w:sz w:val="22"/>
                <w:szCs w:val="20"/>
              </w:rPr>
              <w:t>Educating Rita</w:t>
            </w:r>
            <w:r w:rsidRPr="00D5700B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 xml:space="preserve"> by </w:t>
            </w:r>
            <w:r w:rsidRPr="00D5700B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Willy Russell</w:t>
            </w:r>
          </w:p>
        </w:tc>
      </w:tr>
    </w:tbl>
    <w:p w:rsidR="00F74F17" w:rsidRDefault="00F74F17" w:rsidP="00F74F17">
      <w:pPr>
        <w:pStyle w:val="a3"/>
        <w:spacing w:line="320" w:lineRule="exact"/>
        <w:ind w:leftChars="0" w:left="360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</w:p>
    <w:p w:rsidR="00D5700B" w:rsidRPr="006F2C42" w:rsidRDefault="00884AF3" w:rsidP="00F74F17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Members agreed to consult the schools and inform them of the change of set texts with</w:t>
      </w:r>
      <w:r w:rsidR="00F74F17" w:rsidRPr="00F74F17">
        <w:t xml:space="preserve"> </w:t>
      </w:r>
      <w:r w:rsidR="00F74F17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a </w:t>
      </w:r>
      <w:r w:rsidR="00F74F17" w:rsidRPr="00F74F17">
        <w:rPr>
          <w:rFonts w:ascii="Times New Roman" w:eastAsia="新細明體" w:hAnsi="Times New Roman" w:cs="Times New Roman"/>
          <w:color w:val="000000"/>
          <w:szCs w:val="20"/>
          <w:lang w:eastAsia="zh-HK"/>
        </w:rPr>
        <w:t>questionnaire in early May 2016</w:t>
      </w:r>
      <w:r w:rsidR="00F74F17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. They </w:t>
      </w:r>
      <w:r w:rsidR="00F74F17" w:rsidRPr="00F74F17">
        <w:rPr>
          <w:rFonts w:ascii="Times New Roman" w:eastAsia="新細明體" w:hAnsi="Times New Roman" w:cs="Times New Roman"/>
          <w:color w:val="000000"/>
          <w:szCs w:val="20"/>
          <w:lang w:eastAsia="zh-HK"/>
        </w:rPr>
        <w:t>comment</w:t>
      </w:r>
      <w:r w:rsidR="00F74F17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ed</w:t>
      </w:r>
      <w:r w:rsidR="00F74F17" w:rsidRPr="00F74F17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on the draft “School Survey on the Set Texts for the 2019, 2020 &amp; 2021 HKDSE Examinations for Literature in English” tabled in the meeting.</w:t>
      </w: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</w:t>
      </w:r>
    </w:p>
    <w:p w:rsidR="00D7571A" w:rsidRPr="00EB55C1" w:rsidRDefault="00D7571A" w:rsidP="0063422A">
      <w:pPr>
        <w:rPr>
          <w:rFonts w:ascii="Times New Roman" w:hAnsi="Times New Roman" w:cs="Times New Roman"/>
          <w:lang w:eastAsia="zh-HK"/>
        </w:rPr>
      </w:pPr>
    </w:p>
    <w:sectPr w:rsidR="00D7571A" w:rsidRPr="00EB5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D" w:rsidRDefault="008F4E8D" w:rsidP="00B014F8">
      <w:r>
        <w:separator/>
      </w:r>
    </w:p>
  </w:endnote>
  <w:endnote w:type="continuationSeparator" w:id="0">
    <w:p w:rsidR="008F4E8D" w:rsidRDefault="008F4E8D" w:rsidP="00B0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D" w:rsidRDefault="008F4E8D" w:rsidP="00B014F8">
      <w:r>
        <w:separator/>
      </w:r>
    </w:p>
  </w:footnote>
  <w:footnote w:type="continuationSeparator" w:id="0">
    <w:p w:rsidR="008F4E8D" w:rsidRDefault="008F4E8D" w:rsidP="00B0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DA8"/>
    <w:multiLevelType w:val="hybridMultilevel"/>
    <w:tmpl w:val="2540538E"/>
    <w:lvl w:ilvl="0" w:tplc="732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F30CF9"/>
    <w:multiLevelType w:val="hybridMultilevel"/>
    <w:tmpl w:val="2540538E"/>
    <w:lvl w:ilvl="0" w:tplc="732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2A"/>
    <w:rsid w:val="004B32AB"/>
    <w:rsid w:val="004F12E0"/>
    <w:rsid w:val="00513333"/>
    <w:rsid w:val="005D23EB"/>
    <w:rsid w:val="006157CC"/>
    <w:rsid w:val="0063422A"/>
    <w:rsid w:val="006E4C0D"/>
    <w:rsid w:val="006F2C42"/>
    <w:rsid w:val="0073527C"/>
    <w:rsid w:val="00786338"/>
    <w:rsid w:val="00884AF3"/>
    <w:rsid w:val="008A4007"/>
    <w:rsid w:val="008F4E8D"/>
    <w:rsid w:val="009202C3"/>
    <w:rsid w:val="00A73BB3"/>
    <w:rsid w:val="00B014F8"/>
    <w:rsid w:val="00D543C8"/>
    <w:rsid w:val="00D5700B"/>
    <w:rsid w:val="00D7571A"/>
    <w:rsid w:val="00EB069C"/>
    <w:rsid w:val="00EB55C1"/>
    <w:rsid w:val="00F7265C"/>
    <w:rsid w:val="00F7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050FC"/>
  <w15:docId w15:val="{D8B5056B-9F26-4AB3-9EEC-FAF686FB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4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4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Fong-ting Elizabeth</dc:creator>
  <cp:lastModifiedBy>CHEUNG, Chan-piu Bill</cp:lastModifiedBy>
  <cp:revision>4</cp:revision>
  <dcterms:created xsi:type="dcterms:W3CDTF">2017-03-09T01:41:00Z</dcterms:created>
  <dcterms:modified xsi:type="dcterms:W3CDTF">2017-03-14T07:50:00Z</dcterms:modified>
</cp:coreProperties>
</file>