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2A" w:rsidRPr="00EB069C" w:rsidRDefault="0063422A" w:rsidP="00070917">
      <w:pPr>
        <w:jc w:val="center"/>
        <w:rPr>
          <w:rFonts w:ascii="Times New Roman" w:hAnsi="Times New Roman" w:cs="Times New Roman"/>
          <w:b/>
        </w:rPr>
      </w:pPr>
      <w:r w:rsidRPr="00EB069C">
        <w:rPr>
          <w:rFonts w:ascii="Times New Roman" w:hAnsi="Times New Roman" w:cs="Times New Roman"/>
          <w:b/>
        </w:rPr>
        <w:t>CDC-HKEAA Committee on Literature in English (2015-2017)</w:t>
      </w:r>
    </w:p>
    <w:p w:rsidR="00DE1C49" w:rsidRPr="00EB069C" w:rsidRDefault="00783033" w:rsidP="00070917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First </w:t>
      </w:r>
      <w:bookmarkStart w:id="0" w:name="_GoBack"/>
      <w:bookmarkEnd w:id="0"/>
      <w:r w:rsidR="0063422A" w:rsidRPr="00EB069C">
        <w:rPr>
          <w:rFonts w:ascii="Times New Roman" w:hAnsi="Times New Roman" w:cs="Times New Roman"/>
          <w:b/>
        </w:rPr>
        <w:t>Meeting</w:t>
      </w:r>
    </w:p>
    <w:p w:rsidR="0063422A" w:rsidRPr="00EB55C1" w:rsidRDefault="0063422A" w:rsidP="00070917">
      <w:pPr>
        <w:jc w:val="both"/>
        <w:rPr>
          <w:rFonts w:ascii="Times New Roman" w:hAnsi="Times New Roman" w:cs="Times New Roman"/>
          <w:lang w:eastAsia="zh-HK"/>
        </w:rPr>
      </w:pPr>
    </w:p>
    <w:p w:rsidR="0063422A" w:rsidRPr="00EB069C" w:rsidRDefault="0063422A" w:rsidP="00070917">
      <w:pPr>
        <w:jc w:val="both"/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 xml:space="preserve">Date of meeting: </w:t>
      </w:r>
      <w:r w:rsidR="004E6554">
        <w:rPr>
          <w:rFonts w:ascii="Times New Roman" w:hAnsi="Times New Roman" w:cs="Times New Roman" w:hint="eastAsia"/>
          <w:b/>
          <w:lang w:eastAsia="zh-HK"/>
        </w:rPr>
        <w:t>15</w:t>
      </w:r>
      <w:r w:rsidR="004E6554">
        <w:rPr>
          <w:rFonts w:ascii="Times New Roman" w:hAnsi="Times New Roman" w:cs="Times New Roman"/>
          <w:b/>
          <w:lang w:eastAsia="zh-HK"/>
        </w:rPr>
        <w:t xml:space="preserve"> </w:t>
      </w:r>
      <w:r w:rsidR="004E6554">
        <w:rPr>
          <w:rFonts w:ascii="Times New Roman" w:hAnsi="Times New Roman" w:cs="Times New Roman" w:hint="eastAsia"/>
          <w:b/>
          <w:lang w:eastAsia="zh-HK"/>
        </w:rPr>
        <w:t>October</w:t>
      </w:r>
      <w:r w:rsidR="004E6554">
        <w:rPr>
          <w:rFonts w:ascii="Times New Roman" w:hAnsi="Times New Roman" w:cs="Times New Roman"/>
          <w:b/>
          <w:lang w:eastAsia="zh-HK"/>
        </w:rPr>
        <w:t xml:space="preserve"> 201</w:t>
      </w:r>
      <w:r w:rsidR="004E6554">
        <w:rPr>
          <w:rFonts w:ascii="Times New Roman" w:hAnsi="Times New Roman" w:cs="Times New Roman" w:hint="eastAsia"/>
          <w:b/>
          <w:lang w:eastAsia="zh-HK"/>
        </w:rPr>
        <w:t>5</w:t>
      </w:r>
      <w:r w:rsidRPr="00EB069C">
        <w:rPr>
          <w:rFonts w:ascii="Times New Roman" w:hAnsi="Times New Roman" w:cs="Times New Roman"/>
          <w:b/>
          <w:lang w:eastAsia="zh-HK"/>
        </w:rPr>
        <w:t xml:space="preserve"> (Thursday)</w:t>
      </w:r>
    </w:p>
    <w:p w:rsidR="00D543C8" w:rsidRPr="00EB55C1" w:rsidRDefault="00D543C8" w:rsidP="00070917">
      <w:pPr>
        <w:jc w:val="both"/>
        <w:rPr>
          <w:rFonts w:ascii="Times New Roman" w:hAnsi="Times New Roman" w:cs="Times New Roman"/>
          <w:lang w:eastAsia="zh-HK"/>
        </w:rPr>
      </w:pPr>
    </w:p>
    <w:p w:rsidR="00EB55C1" w:rsidRPr="00EB069C" w:rsidRDefault="00EB55C1" w:rsidP="00070917">
      <w:pPr>
        <w:jc w:val="both"/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>Gist</w:t>
      </w:r>
      <w:r w:rsidR="000A5BED">
        <w:rPr>
          <w:rFonts w:ascii="Times New Roman" w:hAnsi="Times New Roman" w:cs="Times New Roman"/>
          <w:b/>
          <w:lang w:eastAsia="zh-HK"/>
        </w:rPr>
        <w:t xml:space="preserve"> of the meeting</w:t>
      </w:r>
      <w:r w:rsidR="009202C3" w:rsidRPr="00EB069C">
        <w:rPr>
          <w:rFonts w:ascii="Times New Roman" w:hAnsi="Times New Roman" w:cs="Times New Roman" w:hint="eastAsia"/>
          <w:b/>
          <w:lang w:eastAsia="zh-HK"/>
        </w:rPr>
        <w:t>:</w:t>
      </w:r>
    </w:p>
    <w:p w:rsidR="00F74F17" w:rsidRDefault="00C006F0" w:rsidP="00070917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="00066592"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>he term of office (i.e. September 2015-August 2017), roles and functions of the committee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were explained to members and their</w:t>
      </w:r>
      <w:r w:rsidR="00066592"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attention was drawn to issues related t</w:t>
      </w:r>
      <w:r>
        <w:rPr>
          <w:rFonts w:ascii="Times New Roman" w:eastAsia="新細明體" w:hAnsi="Times New Roman" w:cs="Times New Roman"/>
          <w:color w:val="000000"/>
          <w:szCs w:val="20"/>
          <w:lang w:eastAsia="zh-HK"/>
        </w:rPr>
        <w:t>o confidentiality and publicity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p w:rsidR="000A5BED" w:rsidRDefault="000A5BED" w:rsidP="000A5BED">
      <w:pPr>
        <w:spacing w:line="320" w:lineRule="exact"/>
        <w:ind w:left="36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F74F17" w:rsidRDefault="00066592" w:rsidP="00070917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A secret</w:t>
      </w:r>
      <w:r w:rsidR="003C05B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ballot election was conducted and </w:t>
      </w: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Mr Neil MAXWELL was </w:t>
      </w:r>
      <w:r w:rsidRPr="00066592">
        <w:rPr>
          <w:rFonts w:ascii="Times New Roman" w:eastAsia="新細明體" w:hAnsi="Times New Roman" w:cs="Times New Roman"/>
          <w:color w:val="000000"/>
          <w:szCs w:val="20"/>
          <w:lang w:eastAsia="zh-HK"/>
        </w:rPr>
        <w:t>elected</w:t>
      </w:r>
      <w:r w:rsidRPr="000665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the Chairperson of the Committee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p w:rsidR="000A5BED" w:rsidRDefault="000A5BED" w:rsidP="000A5BED">
      <w:p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D5700B" w:rsidRDefault="00BD3FF1" w:rsidP="0007091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 w:rsidRPr="00BD3FF1">
        <w:rPr>
          <w:rFonts w:ascii="Times New Roman" w:eastAsia="新細明體" w:hAnsi="Times New Roman" w:cs="Times New Roman"/>
          <w:color w:val="000000"/>
          <w:szCs w:val="20"/>
          <w:lang w:eastAsia="zh-HK"/>
        </w:rPr>
        <w:t>The Short-term and Medium-term Review recommendations on the c</w:t>
      </w:r>
      <w:r w:rsidR="003C05B7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urriculum, public examination, </w:t>
      </w:r>
      <w:r w:rsidR="003C05B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S</w:t>
      </w:r>
      <w:r w:rsidRPr="00BD3FF1">
        <w:rPr>
          <w:rFonts w:ascii="Times New Roman" w:eastAsia="新細明體" w:hAnsi="Times New Roman" w:cs="Times New Roman"/>
          <w:color w:val="000000"/>
          <w:szCs w:val="20"/>
          <w:lang w:eastAsia="zh-HK"/>
        </w:rPr>
        <w:t>chool-based Assessment and support measures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for Literature in English</w:t>
      </w:r>
      <w:r w:rsidR="00112DF5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, as well as the rel</w:t>
      </w:r>
      <w:r w:rsidR="00D9534C" w:rsidRPr="00D9534C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evant sections from the </w:t>
      </w:r>
      <w:r w:rsidR="00D9534C" w:rsidRPr="00D9534C">
        <w:rPr>
          <w:rFonts w:ascii="Times New Roman" w:eastAsia="新細明體" w:hAnsi="Times New Roman" w:cs="Times New Roman"/>
          <w:i/>
          <w:color w:val="000000"/>
          <w:szCs w:val="20"/>
          <w:lang w:eastAsia="zh-HK"/>
        </w:rPr>
        <w:t>Literature in English Curriculum and Assessment Guide (S4-6)</w:t>
      </w:r>
      <w:r w:rsidR="00622D94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which </w:t>
      </w:r>
      <w:r w:rsidR="00622D94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had been </w:t>
      </w:r>
      <w:r w:rsidR="00D9534C" w:rsidRPr="00D9534C">
        <w:rPr>
          <w:rFonts w:ascii="Times New Roman" w:eastAsia="新細明體" w:hAnsi="Times New Roman" w:cs="Times New Roman"/>
          <w:color w:val="000000"/>
          <w:szCs w:val="20"/>
          <w:lang w:eastAsia="zh-HK"/>
        </w:rPr>
        <w:t>updated</w:t>
      </w:r>
      <w:r w:rsidR="00622D94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as a result of the review recommendations,</w:t>
      </w:r>
      <w:r w:rsidR="00112DF5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were presented to members</w:t>
      </w:r>
      <w:r w:rsidR="00F74F17" w:rsidRPr="00F74F17">
        <w:rPr>
          <w:rFonts w:ascii="Times New Roman" w:eastAsia="新細明體" w:hAnsi="Times New Roman" w:cs="Times New Roman"/>
          <w:color w:val="000000"/>
          <w:szCs w:val="20"/>
          <w:lang w:eastAsia="zh-HK"/>
        </w:rPr>
        <w:t>.</w:t>
      </w:r>
      <w:r w:rsidR="00884AF3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</w:p>
    <w:p w:rsidR="000A5BED" w:rsidRPr="000A5BED" w:rsidRDefault="000A5BED" w:rsidP="000A5BED">
      <w:p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645997" w:rsidRDefault="00643023" w:rsidP="00E71E39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="00622D94" w:rsidRPr="00E71E39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he background for the updating of the </w:t>
      </w:r>
      <w:r w:rsidR="00622D94" w:rsidRPr="00E71E39">
        <w:rPr>
          <w:rFonts w:ascii="Times New Roman" w:eastAsia="新細明體" w:hAnsi="Times New Roman" w:cs="Times New Roman"/>
          <w:i/>
          <w:color w:val="000000"/>
          <w:szCs w:val="20"/>
          <w:lang w:eastAsia="zh-HK"/>
        </w:rPr>
        <w:t>English Language Education Key Learning Area Curriculum Guide (ELE KLACG)</w:t>
      </w:r>
      <w:r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, and the areas of major updating were explained to members.</w:t>
      </w:r>
      <w:r w:rsidR="00E71E39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862204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Members were informed that a</w:t>
      </w:r>
      <w:r w:rsidR="00645997" w:rsidRPr="00E71E39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two-month consultation</w:t>
      </w:r>
      <w:r w:rsidR="00645997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period, </w:t>
      </w:r>
      <w:r w:rsidR="00862204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during which f</w:t>
      </w:r>
      <w:r w:rsidR="00862204" w:rsidRPr="00E71E39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eedback from schools would be collected through various </w:t>
      </w:r>
      <w:r w:rsidR="00862204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channels such as </w:t>
      </w:r>
      <w:r w:rsidR="00645997" w:rsidRPr="00E71E39">
        <w:rPr>
          <w:rFonts w:ascii="Times New Roman" w:eastAsia="新細明體" w:hAnsi="Times New Roman" w:cs="Times New Roman"/>
          <w:color w:val="000000"/>
          <w:szCs w:val="20"/>
          <w:lang w:eastAsia="zh-HK"/>
        </w:rPr>
        <w:t>questionnaire</w:t>
      </w:r>
      <w:r w:rsidR="00862204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survey</w:t>
      </w:r>
      <w:r w:rsidR="00862204" w:rsidRPr="00E71E39">
        <w:rPr>
          <w:rFonts w:ascii="Times New Roman" w:eastAsia="新細明體" w:hAnsi="Times New Roman" w:cs="Times New Roman"/>
          <w:color w:val="000000"/>
          <w:szCs w:val="20"/>
          <w:lang w:eastAsia="zh-HK"/>
        </w:rPr>
        <w:t>, consultation seminars</w:t>
      </w:r>
      <w:r w:rsidR="00862204" w:rsidRPr="00E71E39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, would start from early December 2015.</w:t>
      </w:r>
    </w:p>
    <w:p w:rsidR="000A5BED" w:rsidRPr="000A5BED" w:rsidRDefault="000A5BED" w:rsidP="000A5BED">
      <w:p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643023" w:rsidRDefault="00226F98" w:rsidP="0007091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Pr="00226F98">
        <w:rPr>
          <w:rFonts w:ascii="Times New Roman" w:eastAsia="新細明體" w:hAnsi="Times New Roman" w:cs="Times New Roman"/>
          <w:color w:val="000000"/>
          <w:szCs w:val="20"/>
          <w:lang w:eastAsia="zh-HK"/>
        </w:rPr>
        <w:t>he major findings from the 2015 HKDSE Examination for Literature in English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and</w:t>
      </w:r>
      <w:r w:rsidRPr="00226F98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</w:t>
      </w:r>
      <w:r w:rsidR="00862204" w:rsidRPr="00862204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the assessment rubrics included in </w:t>
      </w:r>
      <w:r w:rsidR="00862204" w:rsidRPr="005F379B">
        <w:rPr>
          <w:rFonts w:ascii="Times New Roman" w:eastAsia="新細明體" w:hAnsi="Times New Roman" w:cs="Times New Roman"/>
          <w:i/>
          <w:color w:val="000000"/>
          <w:szCs w:val="20"/>
          <w:lang w:eastAsia="zh-HK"/>
        </w:rPr>
        <w:t>the Literature in English School-based Assessment Teachers’ Handbook (Trial Version)</w:t>
      </w:r>
      <w:r w:rsidR="00862204" w:rsidRPr="005F379B">
        <w:rPr>
          <w:rFonts w:ascii="Times New Roman" w:eastAsia="新細明體" w:hAnsi="Times New Roman" w:cs="Times New Roman" w:hint="eastAsia"/>
          <w:i/>
          <w:color w:val="000000"/>
          <w:szCs w:val="20"/>
          <w:lang w:eastAsia="zh-HK"/>
        </w:rPr>
        <w:t xml:space="preserve"> </w:t>
      </w:r>
      <w:r w:rsidR="00862204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were presented to members</w:t>
      </w: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</w:t>
      </w:r>
    </w:p>
    <w:p w:rsidR="000A5BED" w:rsidRPr="000A5BED" w:rsidRDefault="000A5BED" w:rsidP="000A5BED">
      <w:pPr>
        <w:spacing w:line="320" w:lineRule="exact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</w:p>
    <w:p w:rsidR="00B37A7B" w:rsidRPr="006F2C42" w:rsidRDefault="00C1526A" w:rsidP="00070917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新細明體" w:hAnsi="Times New Roman" w:cs="Times New Roman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New set texts to be introduced in</w:t>
      </w:r>
      <w:r w:rsidR="00FB1AAF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B37A7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the 2019 HKDSE Examination and beyond </w:t>
      </w:r>
      <w:r w:rsidR="008439E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were proposed and deliberated on in the meeting. The </w:t>
      </w:r>
      <w:r w:rsidR="00335898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considerations and difficulty in selecting texts</w:t>
      </w:r>
      <w:r w:rsidR="00A922FD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, </w:t>
      </w:r>
      <w:r w:rsidR="00972435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arrangements for </w:t>
      </w:r>
      <w:r w:rsidR="00A922FD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text replacements</w:t>
      </w:r>
      <w:r w:rsidR="00972435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, as well as ways to consult and inform schools</w:t>
      </w:r>
      <w:r w:rsidR="00CC414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8439E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were</w:t>
      </w:r>
      <w:r w:rsidR="00A922FD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also</w:t>
      </w:r>
      <w:r w:rsidR="008439E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discussed</w:t>
      </w:r>
      <w:r w:rsidR="00A922FD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. </w:t>
      </w:r>
      <w:r w:rsidR="00C208AC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M</w:t>
      </w:r>
      <w:r w:rsidR="00CC414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embers</w:t>
      </w:r>
      <w:r w:rsidR="00CC414B">
        <w:rPr>
          <w:rFonts w:ascii="Times New Roman" w:eastAsia="新細明體" w:hAnsi="Times New Roman" w:cs="Times New Roman"/>
          <w:color w:val="000000"/>
          <w:szCs w:val="20"/>
          <w:lang w:eastAsia="zh-HK"/>
        </w:rPr>
        <w:t>’</w:t>
      </w:r>
      <w:r w:rsidR="00CC414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C208AC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views</w:t>
      </w:r>
      <w:r w:rsidR="00CC414B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and other</w:t>
      </w:r>
      <w:r w:rsidR="00C208AC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alternatives were considered and they were invited to send their </w:t>
      </w:r>
      <w:r w:rsidR="00FB1AAF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suggestions to the S</w:t>
      </w:r>
      <w:r w:rsidR="00C208AC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ecretary after the meeting. </w:t>
      </w:r>
    </w:p>
    <w:p w:rsidR="00D7571A" w:rsidRPr="00B37A7B" w:rsidRDefault="00D7571A" w:rsidP="0063422A">
      <w:pPr>
        <w:rPr>
          <w:rFonts w:ascii="Times New Roman" w:hAnsi="Times New Roman" w:cs="Times New Roman"/>
          <w:lang w:eastAsia="zh-HK"/>
        </w:rPr>
      </w:pPr>
    </w:p>
    <w:sectPr w:rsidR="00D7571A" w:rsidRPr="00B37A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D7" w:rsidRDefault="000E30D7" w:rsidP="000A5BED">
      <w:r>
        <w:separator/>
      </w:r>
    </w:p>
  </w:endnote>
  <w:endnote w:type="continuationSeparator" w:id="0">
    <w:p w:rsidR="000E30D7" w:rsidRDefault="000E30D7" w:rsidP="000A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D7" w:rsidRDefault="000E30D7" w:rsidP="000A5BED">
      <w:r>
        <w:separator/>
      </w:r>
    </w:p>
  </w:footnote>
  <w:footnote w:type="continuationSeparator" w:id="0">
    <w:p w:rsidR="000E30D7" w:rsidRDefault="000E30D7" w:rsidP="000A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30CF9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A"/>
    <w:rsid w:val="00066592"/>
    <w:rsid w:val="00070917"/>
    <w:rsid w:val="000A5BED"/>
    <w:rsid w:val="000E30D7"/>
    <w:rsid w:val="00112DF5"/>
    <w:rsid w:val="001678BB"/>
    <w:rsid w:val="00226F98"/>
    <w:rsid w:val="00335898"/>
    <w:rsid w:val="003C05B7"/>
    <w:rsid w:val="004B32AB"/>
    <w:rsid w:val="004E6554"/>
    <w:rsid w:val="004F12E0"/>
    <w:rsid w:val="00513333"/>
    <w:rsid w:val="005D23EB"/>
    <w:rsid w:val="005F379B"/>
    <w:rsid w:val="006157CC"/>
    <w:rsid w:val="00622D94"/>
    <w:rsid w:val="0063422A"/>
    <w:rsid w:val="00643023"/>
    <w:rsid w:val="00645997"/>
    <w:rsid w:val="00680C0A"/>
    <w:rsid w:val="006E4C0D"/>
    <w:rsid w:val="006F2C42"/>
    <w:rsid w:val="00734C8B"/>
    <w:rsid w:val="0073527C"/>
    <w:rsid w:val="00783033"/>
    <w:rsid w:val="008439EA"/>
    <w:rsid w:val="00862204"/>
    <w:rsid w:val="00884AF3"/>
    <w:rsid w:val="008A4007"/>
    <w:rsid w:val="009202C3"/>
    <w:rsid w:val="00972435"/>
    <w:rsid w:val="00A368B6"/>
    <w:rsid w:val="00A922FD"/>
    <w:rsid w:val="00B37A7B"/>
    <w:rsid w:val="00BD3FF1"/>
    <w:rsid w:val="00C006F0"/>
    <w:rsid w:val="00C1526A"/>
    <w:rsid w:val="00C208AC"/>
    <w:rsid w:val="00C47211"/>
    <w:rsid w:val="00CC414B"/>
    <w:rsid w:val="00CD3D4A"/>
    <w:rsid w:val="00D543C8"/>
    <w:rsid w:val="00D5700B"/>
    <w:rsid w:val="00D7571A"/>
    <w:rsid w:val="00D9534C"/>
    <w:rsid w:val="00E71E39"/>
    <w:rsid w:val="00EB069C"/>
    <w:rsid w:val="00EB55C1"/>
    <w:rsid w:val="00F7265C"/>
    <w:rsid w:val="00F74F17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91388"/>
  <w15:docId w15:val="{54E6A5FA-7F90-4A69-A246-671AC32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B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Fong-ting Elizabeth</dc:creator>
  <cp:lastModifiedBy>CHEUNG, Chan-piu Bill</cp:lastModifiedBy>
  <cp:revision>23</cp:revision>
  <dcterms:created xsi:type="dcterms:W3CDTF">2017-03-09T03:09:00Z</dcterms:created>
  <dcterms:modified xsi:type="dcterms:W3CDTF">2017-03-14T07:50:00Z</dcterms:modified>
</cp:coreProperties>
</file>