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36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</w:p>
    <w:p w:rsidR="00546936" w:rsidRPr="00DB6613" w:rsidRDefault="00546936" w:rsidP="00546936">
      <w:pPr>
        <w:tabs>
          <w:tab w:val="left" w:pos="0"/>
        </w:tabs>
        <w:ind w:left="1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 w:rsidRPr="00DB6613">
        <w:rPr>
          <w:rFonts w:eastAsia="SimSun"/>
          <w:b/>
          <w:kern w:val="0"/>
          <w:sz w:val="28"/>
          <w:szCs w:val="28"/>
        </w:rPr>
        <w:t xml:space="preserve">CDC-HKEAA Committee on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Visual Arts </w:t>
      </w:r>
      <w:r w:rsidRPr="00DB6613">
        <w:rPr>
          <w:rFonts w:eastAsia="SimSun"/>
          <w:b/>
          <w:kern w:val="0"/>
          <w:sz w:val="28"/>
          <w:szCs w:val="28"/>
        </w:rPr>
        <w:t>(201</w:t>
      </w:r>
      <w:r w:rsidR="00563F06">
        <w:rPr>
          <w:rFonts w:eastAsia="SimSun"/>
          <w:b/>
          <w:kern w:val="0"/>
          <w:sz w:val="28"/>
          <w:szCs w:val="28"/>
        </w:rPr>
        <w:t>9</w:t>
      </w:r>
      <w:r w:rsidRPr="00DB6613">
        <w:rPr>
          <w:rFonts w:eastAsia="SimSun"/>
          <w:b/>
          <w:kern w:val="0"/>
          <w:sz w:val="28"/>
          <w:szCs w:val="28"/>
        </w:rPr>
        <w:t>-20</w:t>
      </w:r>
      <w:r w:rsidR="00563F06">
        <w:rPr>
          <w:rFonts w:eastAsia="SimSun"/>
          <w:b/>
          <w:kern w:val="0"/>
          <w:sz w:val="28"/>
          <w:szCs w:val="28"/>
        </w:rPr>
        <w:t>21</w:t>
      </w:r>
      <w:r w:rsidRPr="00DB6613">
        <w:rPr>
          <w:rFonts w:eastAsia="SimSun"/>
          <w:b/>
          <w:kern w:val="0"/>
          <w:sz w:val="28"/>
          <w:szCs w:val="28"/>
        </w:rPr>
        <w:t>)</w:t>
      </w:r>
    </w:p>
    <w:p w:rsidR="00546936" w:rsidRPr="00440B06" w:rsidRDefault="007D63E2" w:rsidP="00546936">
      <w:pPr>
        <w:tabs>
          <w:tab w:val="left" w:pos="0"/>
        </w:tabs>
        <w:ind w:leftChars="-109" w:left="3163" w:hangingChars="1222" w:hanging="3425"/>
        <w:jc w:val="center"/>
        <w:rPr>
          <w:rFonts w:eastAsiaTheme="minorEastAsia"/>
          <w:b/>
          <w:kern w:val="0"/>
          <w:sz w:val="28"/>
          <w:szCs w:val="28"/>
          <w:lang w:eastAsia="zh-HK"/>
        </w:rPr>
      </w:pPr>
      <w:r>
        <w:rPr>
          <w:rFonts w:eastAsiaTheme="minorEastAsia" w:hint="eastAsia"/>
          <w:b/>
          <w:kern w:val="0"/>
          <w:sz w:val="28"/>
          <w:szCs w:val="28"/>
          <w:lang w:eastAsia="zh-HK"/>
        </w:rPr>
        <w:t xml:space="preserve">First </w:t>
      </w:r>
      <w:r w:rsidRPr="00DB6613">
        <w:rPr>
          <w:rFonts w:eastAsiaTheme="minorEastAsia" w:hint="eastAsia"/>
          <w:b/>
          <w:kern w:val="0"/>
          <w:sz w:val="28"/>
          <w:szCs w:val="28"/>
          <w:lang w:eastAsia="zh-HK"/>
        </w:rPr>
        <w:t>Meeting</w:t>
      </w:r>
    </w:p>
    <w:p w:rsidR="007D63E2" w:rsidRDefault="007D63E2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7D63E2" w:rsidRPr="002240D1" w:rsidRDefault="007D63E2" w:rsidP="002240D1">
      <w:pPr>
        <w:tabs>
          <w:tab w:val="left" w:pos="0"/>
        </w:tabs>
        <w:spacing w:line="340" w:lineRule="exact"/>
        <w:ind w:leftChars="-1" w:left="709" w:hangingChars="296" w:hanging="711"/>
        <w:rPr>
          <w:rFonts w:eastAsiaTheme="minorEastAsia"/>
          <w:b/>
          <w:lang w:eastAsia="zh-HK"/>
        </w:rPr>
      </w:pPr>
      <w:r w:rsidRPr="002240D1">
        <w:rPr>
          <w:rFonts w:eastAsiaTheme="minorEastAsia"/>
          <w:b/>
          <w:lang w:eastAsia="zh-HK"/>
        </w:rPr>
        <w:t>Gist of the meeting:</w:t>
      </w:r>
    </w:p>
    <w:p w:rsidR="007D63E2" w:rsidRDefault="007D63E2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Date</w:t>
      </w:r>
      <w:r w:rsidR="007D63E2">
        <w:rPr>
          <w:rFonts w:eastAsiaTheme="minorEastAsia" w:hint="eastAsia"/>
          <w:lang w:eastAsia="zh-HK"/>
        </w:rPr>
        <w:tab/>
      </w:r>
      <w:r>
        <w:rPr>
          <w:rFonts w:eastAsiaTheme="minorEastAsia" w:hint="eastAsia"/>
          <w:lang w:eastAsia="zh-HK"/>
        </w:rPr>
        <w:t xml:space="preserve">: </w:t>
      </w:r>
      <w:r w:rsidR="00563F06">
        <w:rPr>
          <w:rFonts w:eastAsiaTheme="minorEastAsia" w:hint="eastAsia"/>
          <w:lang w:eastAsia="zh-HK"/>
        </w:rPr>
        <w:t>6 December 2019</w:t>
      </w:r>
      <w:r w:rsidR="003347F9">
        <w:rPr>
          <w:rFonts w:eastAsiaTheme="minorEastAsia"/>
          <w:lang w:eastAsia="zh-HK"/>
        </w:rPr>
        <w:t xml:space="preserve"> (Friday)</w:t>
      </w:r>
    </w:p>
    <w:p w:rsidR="00546936" w:rsidRPr="00DC7B61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Time</w:t>
      </w:r>
      <w:r w:rsidR="007D63E2">
        <w:rPr>
          <w:rFonts w:eastAsiaTheme="minorEastAsia" w:hint="eastAsia"/>
          <w:lang w:eastAsia="zh-HK"/>
        </w:rPr>
        <w:tab/>
      </w:r>
      <w:r w:rsidRPr="00DC7B61">
        <w:rPr>
          <w:rFonts w:eastAsiaTheme="minorEastAsia" w:hint="eastAsia"/>
          <w:lang w:eastAsia="zh-HK"/>
        </w:rPr>
        <w:t xml:space="preserve">: </w:t>
      </w:r>
      <w:r>
        <w:rPr>
          <w:rFonts w:eastAsiaTheme="minorEastAsia" w:hint="eastAsia"/>
          <w:lang w:eastAsia="zh-HK"/>
        </w:rPr>
        <w:t>4</w:t>
      </w:r>
      <w:r w:rsidRPr="00DC7B61">
        <w:rPr>
          <w:rFonts w:eastAsiaTheme="minorEastAsia" w:hint="eastAsia"/>
          <w:lang w:eastAsia="zh-HK"/>
        </w:rPr>
        <w:t xml:space="preserve">:00 </w:t>
      </w:r>
      <w:r>
        <w:rPr>
          <w:rFonts w:eastAsiaTheme="minorEastAsia" w:hint="eastAsia"/>
          <w:lang w:eastAsia="zh-HK"/>
        </w:rPr>
        <w:t>p</w:t>
      </w:r>
      <w:r w:rsidRPr="00DC7B61">
        <w:rPr>
          <w:rFonts w:eastAsiaTheme="minorEastAsia" w:hint="eastAsia"/>
          <w:lang w:eastAsia="zh-HK"/>
        </w:rPr>
        <w:t>.m.</w:t>
      </w:r>
    </w:p>
    <w:p w:rsidR="007D63E2" w:rsidRDefault="00546936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 w:rsidRPr="00DC7B61">
        <w:rPr>
          <w:rFonts w:eastAsiaTheme="minorEastAsia" w:hint="eastAsia"/>
          <w:lang w:eastAsia="zh-HK"/>
        </w:rPr>
        <w:t>Venue</w:t>
      </w:r>
      <w:r w:rsidR="007D63E2">
        <w:rPr>
          <w:rFonts w:eastAsiaTheme="minorEastAsia" w:hint="eastAsia"/>
          <w:lang w:eastAsia="zh-HK"/>
        </w:rPr>
        <w:tab/>
      </w:r>
      <w:r w:rsidRPr="00DC7B61">
        <w:rPr>
          <w:rFonts w:eastAsiaTheme="minorEastAsia" w:hint="eastAsia"/>
          <w:lang w:eastAsia="zh-HK"/>
        </w:rPr>
        <w:t xml:space="preserve">: W321, 3/F, West Block, EDB Kowloon Tong Education Services Centre, 19 Suffolk Road, </w:t>
      </w:r>
    </w:p>
    <w:p w:rsidR="00546936" w:rsidRPr="00DC7B61" w:rsidRDefault="007D63E2" w:rsidP="00546936">
      <w:pPr>
        <w:tabs>
          <w:tab w:val="left" w:pos="0"/>
        </w:tabs>
        <w:spacing w:line="340" w:lineRule="exact"/>
        <w:ind w:leftChars="-1" w:left="708" w:hangingChars="296" w:hanging="710"/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ab/>
      </w:r>
      <w:r>
        <w:rPr>
          <w:rFonts w:eastAsiaTheme="minorEastAsia" w:hint="eastAsia"/>
          <w:lang w:eastAsia="zh-HK"/>
        </w:rPr>
        <w:tab/>
        <w:t xml:space="preserve"> </w:t>
      </w:r>
      <w:r w:rsidR="00546936" w:rsidRPr="00DC7B61">
        <w:rPr>
          <w:rFonts w:eastAsiaTheme="minorEastAsia" w:hint="eastAsia"/>
          <w:lang w:eastAsia="zh-HK"/>
        </w:rPr>
        <w:t>Kowloon</w:t>
      </w:r>
    </w:p>
    <w:p w:rsidR="00546936" w:rsidRPr="00DB6613" w:rsidRDefault="00546936" w:rsidP="00546936">
      <w:pPr>
        <w:tabs>
          <w:tab w:val="left" w:pos="0"/>
        </w:tabs>
        <w:spacing w:line="340" w:lineRule="exact"/>
        <w:rPr>
          <w:rFonts w:eastAsiaTheme="minorEastAsia"/>
          <w:b/>
          <w:lang w:eastAsia="zh-HK"/>
        </w:rPr>
      </w:pPr>
    </w:p>
    <w:p w:rsidR="00546936" w:rsidRPr="002240D1" w:rsidRDefault="00546936">
      <w:pPr>
        <w:pStyle w:val="a7"/>
        <w:numPr>
          <w:ilvl w:val="0"/>
          <w:numId w:val="17"/>
        </w:numPr>
        <w:ind w:leftChars="0"/>
        <w:jc w:val="both"/>
        <w:rPr>
          <w:rFonts w:eastAsiaTheme="minorEastAsia"/>
          <w:lang w:eastAsia="zh-HK"/>
        </w:rPr>
      </w:pPr>
      <w:r w:rsidRPr="00592579">
        <w:rPr>
          <w:rFonts w:eastAsiaTheme="minorEastAsia"/>
          <w:lang w:eastAsia="zh-HK"/>
        </w:rPr>
        <w:t xml:space="preserve">The </w:t>
      </w:r>
      <w:r>
        <w:rPr>
          <w:rFonts w:eastAsiaTheme="minorEastAsia" w:hint="eastAsia"/>
          <w:lang w:eastAsia="zh-HK"/>
        </w:rPr>
        <w:t>terms of reference, r</w:t>
      </w:r>
      <w:r>
        <w:rPr>
          <w:rFonts w:eastAsiaTheme="minorEastAsia"/>
          <w:lang w:eastAsia="zh-HK"/>
        </w:rPr>
        <w:t xml:space="preserve">oles and functions of the </w:t>
      </w:r>
      <w:r>
        <w:rPr>
          <w:rFonts w:eastAsiaTheme="minorEastAsia" w:hint="eastAsia"/>
          <w:lang w:eastAsia="zh-HK"/>
        </w:rPr>
        <w:t>C</w:t>
      </w:r>
      <w:r w:rsidRPr="00592579">
        <w:rPr>
          <w:rFonts w:eastAsiaTheme="minorEastAsia"/>
          <w:lang w:eastAsia="zh-HK"/>
        </w:rPr>
        <w:t>ommittee</w:t>
      </w:r>
      <w:r w:rsidR="007D63E2" w:rsidRPr="007D63E2">
        <w:rPr>
          <w:rFonts w:eastAsiaTheme="minorEastAsia"/>
          <w:lang w:eastAsia="zh-HK"/>
        </w:rPr>
        <w:t xml:space="preserve"> </w:t>
      </w:r>
      <w:r w:rsidR="007D63E2" w:rsidRPr="00592579">
        <w:rPr>
          <w:rFonts w:eastAsiaTheme="minorEastAsia"/>
          <w:lang w:eastAsia="zh-HK"/>
        </w:rPr>
        <w:t>were explained to members</w:t>
      </w:r>
      <w:r w:rsidR="00832956">
        <w:rPr>
          <w:rFonts w:eastAsiaTheme="minorEastAsia" w:hint="eastAsia"/>
          <w:lang w:eastAsia="zh-HK"/>
        </w:rPr>
        <w:t>. Matters</w:t>
      </w:r>
      <w:r w:rsidR="007D63E2" w:rsidRPr="007D63E2">
        <w:rPr>
          <w:rFonts w:eastAsiaTheme="minorEastAsia"/>
          <w:lang w:eastAsia="zh-HK"/>
        </w:rPr>
        <w:t xml:space="preserve"> related to</w:t>
      </w:r>
      <w:r w:rsidR="007D63E2">
        <w:rPr>
          <w:rFonts w:eastAsiaTheme="minorEastAsia" w:hint="eastAsia"/>
          <w:lang w:eastAsia="zh-HK"/>
        </w:rPr>
        <w:t xml:space="preserve"> the</w:t>
      </w:r>
      <w:r w:rsidR="007D63E2" w:rsidRPr="007D63E2">
        <w:rPr>
          <w:rFonts w:eastAsiaTheme="minorEastAsia"/>
          <w:lang w:eastAsia="zh-HK"/>
        </w:rPr>
        <w:t xml:space="preserve"> declaration of</w:t>
      </w:r>
      <w:r w:rsidR="007D63E2">
        <w:rPr>
          <w:rFonts w:eastAsiaTheme="minorEastAsia" w:hint="eastAsia"/>
          <w:lang w:eastAsia="zh-HK"/>
        </w:rPr>
        <w:t xml:space="preserve"> </w:t>
      </w:r>
      <w:r w:rsidR="007D63E2" w:rsidRPr="002240D1">
        <w:rPr>
          <w:rFonts w:eastAsiaTheme="minorEastAsia"/>
          <w:lang w:eastAsia="zh-HK"/>
        </w:rPr>
        <w:t>interest, confidentiality and publicity</w:t>
      </w:r>
      <w:r w:rsidR="00832956">
        <w:rPr>
          <w:rFonts w:eastAsiaTheme="minorEastAsia" w:hint="eastAsia"/>
          <w:lang w:eastAsia="zh-HK"/>
        </w:rPr>
        <w:t xml:space="preserve"> were also explained</w:t>
      </w:r>
      <w:r w:rsidRPr="002240D1">
        <w:rPr>
          <w:rFonts w:eastAsiaTheme="minorEastAsia"/>
          <w:lang w:eastAsia="zh-HK"/>
        </w:rPr>
        <w:t>.</w:t>
      </w:r>
    </w:p>
    <w:p w:rsidR="00546936" w:rsidRPr="00563F06" w:rsidRDefault="00546936" w:rsidP="00546936">
      <w:pPr>
        <w:pStyle w:val="a7"/>
        <w:ind w:leftChars="0" w:left="360"/>
        <w:rPr>
          <w:rFonts w:eastAsiaTheme="minorEastAsia"/>
          <w:lang w:eastAsia="zh-HK"/>
        </w:rPr>
      </w:pPr>
    </w:p>
    <w:p w:rsidR="00546936" w:rsidRDefault="00546936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proofErr w:type="spellStart"/>
      <w:r>
        <w:rPr>
          <w:rFonts w:hint="eastAsia"/>
          <w:lang w:eastAsia="zh-HK"/>
        </w:rPr>
        <w:t>Mr</w:t>
      </w:r>
      <w:proofErr w:type="spellEnd"/>
      <w:r>
        <w:rPr>
          <w:rFonts w:hint="eastAsia"/>
          <w:lang w:eastAsia="zh-HK"/>
        </w:rPr>
        <w:t xml:space="preserve"> NG Cho-</w:t>
      </w:r>
      <w:proofErr w:type="spellStart"/>
      <w:r>
        <w:rPr>
          <w:rFonts w:hint="eastAsia"/>
          <w:lang w:eastAsia="zh-HK"/>
        </w:rPr>
        <w:t>yuen</w:t>
      </w:r>
      <w:proofErr w:type="spellEnd"/>
      <w:r>
        <w:rPr>
          <w:rFonts w:hint="eastAsia"/>
          <w:lang w:eastAsia="zh-HK"/>
        </w:rPr>
        <w:t xml:space="preserve"> was elected </w:t>
      </w:r>
      <w:r w:rsidR="007D63E2">
        <w:rPr>
          <w:rFonts w:hint="eastAsia"/>
          <w:lang w:eastAsia="zh-HK"/>
        </w:rPr>
        <w:t xml:space="preserve">to serve </w:t>
      </w:r>
      <w:r>
        <w:rPr>
          <w:rFonts w:hint="eastAsia"/>
          <w:lang w:eastAsia="zh-HK"/>
        </w:rPr>
        <w:t xml:space="preserve">as Chairperson of the Committee. </w:t>
      </w:r>
    </w:p>
    <w:p w:rsidR="00D313E9" w:rsidRDefault="00832956" w:rsidP="00D313E9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lang w:eastAsia="zh-HK"/>
        </w:rPr>
        <w:t>M</w:t>
      </w:r>
      <w:r>
        <w:rPr>
          <w:rFonts w:hint="eastAsia"/>
          <w:lang w:eastAsia="zh-HK"/>
        </w:rPr>
        <w:t xml:space="preserve">embers were briefed on </w:t>
      </w:r>
      <w:r w:rsidR="00563F06">
        <w:rPr>
          <w:rFonts w:hint="eastAsia"/>
        </w:rPr>
        <w:t>the SS Visual</w:t>
      </w:r>
      <w:r w:rsidR="00D313E9">
        <w:rPr>
          <w:rFonts w:hint="eastAsia"/>
        </w:rPr>
        <w:t xml:space="preserve"> Arts curriculum and </w:t>
      </w:r>
      <w:r w:rsidR="00D313E9">
        <w:t xml:space="preserve">supportive measures, such as teacher </w:t>
      </w:r>
      <w:r>
        <w:rPr>
          <w:rFonts w:hint="eastAsia"/>
          <w:lang w:eastAsia="zh-HK"/>
        </w:rPr>
        <w:t>training</w:t>
      </w:r>
      <w:r w:rsidR="00D313E9">
        <w:t xml:space="preserve"> </w:t>
      </w:r>
      <w:proofErr w:type="spellStart"/>
      <w:r w:rsidR="00D313E9">
        <w:t>programmes</w:t>
      </w:r>
      <w:proofErr w:type="spellEnd"/>
      <w:r w:rsidR="00D313E9">
        <w:t>, learning and teaching materials</w:t>
      </w:r>
      <w:r w:rsidR="000A74E9">
        <w:t>,</w:t>
      </w:r>
      <w:r w:rsidR="00D313E9">
        <w:t xml:space="preserve"> and student activities.</w:t>
      </w:r>
    </w:p>
    <w:p w:rsidR="00563F06" w:rsidRDefault="00832956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rPr>
          <w:rFonts w:hint="eastAsia"/>
          <w:lang w:eastAsia="zh-HK"/>
        </w:rPr>
        <w:t>Members were briefed on</w:t>
      </w:r>
      <w:r w:rsidR="008B05BE">
        <w:t xml:space="preserve"> the assessment framewor</w:t>
      </w:r>
      <w:r w:rsidR="002240D1">
        <w:t>k and</w:t>
      </w:r>
      <w:r w:rsidR="008B05BE">
        <w:t xml:space="preserve"> SBA moderation mechanism of</w:t>
      </w:r>
      <w:r>
        <w:rPr>
          <w:rFonts w:hint="eastAsia"/>
          <w:lang w:eastAsia="zh-HK"/>
        </w:rPr>
        <w:t xml:space="preserve"> </w:t>
      </w:r>
      <w:r w:rsidR="000A74E9">
        <w:t xml:space="preserve">HKDSE </w:t>
      </w:r>
      <w:r w:rsidR="00D313E9">
        <w:t>Visual Arts.</w:t>
      </w:r>
      <w:r w:rsidR="00563F06">
        <w:rPr>
          <w:rFonts w:hint="eastAsia"/>
        </w:rPr>
        <w:t xml:space="preserve"> </w:t>
      </w:r>
    </w:p>
    <w:p w:rsidR="001B58A5" w:rsidRPr="00FC6F26" w:rsidRDefault="001B58A5" w:rsidP="00FC6F2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 w:rsidRPr="001B58A5">
        <w:t xml:space="preserve">Members expressed their observations </w:t>
      </w:r>
      <w:r w:rsidR="000A74E9">
        <w:t>about the implementation of the SS Visual Arts curriculum and assessment in schools, and concern</w:t>
      </w:r>
      <w:r w:rsidR="00DB1F2C">
        <w:t>ed</w:t>
      </w:r>
      <w:bookmarkStart w:id="0" w:name="_GoBack"/>
      <w:bookmarkEnd w:id="0"/>
      <w:r w:rsidR="000A74E9">
        <w:t xml:space="preserve"> the interface of learning between secondary and tertiary education, particularly </w:t>
      </w:r>
      <w:r w:rsidR="00832956">
        <w:rPr>
          <w:rFonts w:hint="eastAsia"/>
          <w:lang w:eastAsia="zh-HK"/>
        </w:rPr>
        <w:t xml:space="preserve">that related to </w:t>
      </w:r>
      <w:r w:rsidR="00334A15">
        <w:rPr>
          <w:rFonts w:hint="eastAsia"/>
          <w:lang w:eastAsia="zh-HK"/>
        </w:rPr>
        <w:t xml:space="preserve">the </w:t>
      </w:r>
      <w:r w:rsidR="00FC6F26">
        <w:t xml:space="preserve">knowledge and skills </w:t>
      </w:r>
      <w:r w:rsidR="000A74E9">
        <w:t>of design.</w:t>
      </w:r>
    </w:p>
    <w:p w:rsidR="001B58A5" w:rsidRDefault="001B58A5" w:rsidP="00546936">
      <w:pPr>
        <w:pStyle w:val="a7"/>
        <w:numPr>
          <w:ilvl w:val="0"/>
          <w:numId w:val="17"/>
        </w:numPr>
        <w:tabs>
          <w:tab w:val="left" w:pos="0"/>
        </w:tabs>
        <w:spacing w:afterLines="100" w:after="360" w:line="340" w:lineRule="exact"/>
        <w:ind w:leftChars="0" w:left="357" w:hanging="357"/>
        <w:jc w:val="both"/>
      </w:pPr>
      <w:r>
        <w:t xml:space="preserve">Members </w:t>
      </w:r>
      <w:r w:rsidR="000A74E9">
        <w:t>shared their learning and teaching strategies for enhancing interdisciplinary learning in visual arts, such as contextual learning of design and Chinese painting</w:t>
      </w:r>
      <w:r>
        <w:t xml:space="preserve">. </w:t>
      </w:r>
    </w:p>
    <w:sectPr w:rsidR="001B58A5" w:rsidSect="000619A8">
      <w:footerReference w:type="default" r:id="rId8"/>
      <w:pgSz w:w="11906" w:h="16838"/>
      <w:pgMar w:top="1134" w:right="1077" w:bottom="24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A1" w:rsidRDefault="009F43A1" w:rsidP="006A2F7B">
      <w:r>
        <w:separator/>
      </w:r>
    </w:p>
  </w:endnote>
  <w:endnote w:type="continuationSeparator" w:id="0">
    <w:p w:rsidR="009F43A1" w:rsidRDefault="009F43A1" w:rsidP="006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640195"/>
      <w:docPartObj>
        <w:docPartGallery w:val="Page Numbers (Bottom of Page)"/>
        <w:docPartUnique/>
      </w:docPartObj>
    </w:sdtPr>
    <w:sdtEndPr/>
    <w:sdtContent>
      <w:p w:rsidR="004B3BD5" w:rsidRDefault="004B3B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2C" w:rsidRPr="00DB1F2C">
          <w:rPr>
            <w:noProof/>
            <w:lang w:val="zh-TW"/>
          </w:rPr>
          <w:t>1</w:t>
        </w:r>
        <w:r>
          <w:fldChar w:fldCharType="end"/>
        </w:r>
      </w:p>
    </w:sdtContent>
  </w:sdt>
  <w:p w:rsidR="004B3BD5" w:rsidRDefault="004B3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A1" w:rsidRDefault="009F43A1" w:rsidP="006A2F7B">
      <w:r>
        <w:separator/>
      </w:r>
    </w:p>
  </w:footnote>
  <w:footnote w:type="continuationSeparator" w:id="0">
    <w:p w:rsidR="009F43A1" w:rsidRDefault="009F43A1" w:rsidP="006A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C9D"/>
    <w:multiLevelType w:val="hybridMultilevel"/>
    <w:tmpl w:val="10307244"/>
    <w:lvl w:ilvl="0" w:tplc="4574D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D5048"/>
    <w:multiLevelType w:val="hybridMultilevel"/>
    <w:tmpl w:val="4FA28D4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250C7EA5"/>
    <w:multiLevelType w:val="hybridMultilevel"/>
    <w:tmpl w:val="034A7CF2"/>
    <w:lvl w:ilvl="0" w:tplc="24F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E77DB4"/>
    <w:multiLevelType w:val="hybridMultilevel"/>
    <w:tmpl w:val="5756EA52"/>
    <w:lvl w:ilvl="0" w:tplc="B7C80DB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F2E3B39"/>
    <w:multiLevelType w:val="multilevel"/>
    <w:tmpl w:val="5C3A6EF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6A445B"/>
    <w:multiLevelType w:val="hybridMultilevel"/>
    <w:tmpl w:val="46521C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C0692E"/>
    <w:multiLevelType w:val="multilevel"/>
    <w:tmpl w:val="9CDC190C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A76193"/>
    <w:multiLevelType w:val="hybridMultilevel"/>
    <w:tmpl w:val="7DC6868A"/>
    <w:lvl w:ilvl="0" w:tplc="39B2CF5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23060E0"/>
    <w:multiLevelType w:val="hybridMultilevel"/>
    <w:tmpl w:val="5BA4098C"/>
    <w:lvl w:ilvl="0" w:tplc="DC78916E">
      <w:start w:val="1"/>
      <w:numFmt w:val="bullet"/>
      <w:lvlText w:val="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481C1B64"/>
    <w:multiLevelType w:val="hybridMultilevel"/>
    <w:tmpl w:val="93D867C2"/>
    <w:lvl w:ilvl="0" w:tplc="51127E2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F703240"/>
    <w:multiLevelType w:val="hybridMultilevel"/>
    <w:tmpl w:val="E8BABB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FBD4ED2"/>
    <w:multiLevelType w:val="multilevel"/>
    <w:tmpl w:val="401CEB94"/>
    <w:lvl w:ilvl="0">
      <w:start w:val="1"/>
      <w:numFmt w:val="bullet"/>
      <w:lvlText w:val="~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034A7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A57D7C"/>
    <w:multiLevelType w:val="hybridMultilevel"/>
    <w:tmpl w:val="E6923464"/>
    <w:lvl w:ilvl="0" w:tplc="8AF44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3B3240"/>
    <w:multiLevelType w:val="multilevel"/>
    <w:tmpl w:val="5756EA5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E36911"/>
    <w:multiLevelType w:val="hybridMultilevel"/>
    <w:tmpl w:val="0E7AB568"/>
    <w:lvl w:ilvl="0" w:tplc="7A92C58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7607627"/>
    <w:multiLevelType w:val="hybridMultilevel"/>
    <w:tmpl w:val="09F45172"/>
    <w:lvl w:ilvl="0" w:tplc="77E05648">
      <w:start w:val="1"/>
      <w:numFmt w:val="bullet"/>
      <w:lvlText w:val=""/>
      <w:lvlJc w:val="left"/>
      <w:pPr>
        <w:ind w:left="907" w:hanging="48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7" w15:restartNumberingAfterBreak="0">
    <w:nsid w:val="7BC63B93"/>
    <w:multiLevelType w:val="hybridMultilevel"/>
    <w:tmpl w:val="DB8E79E2"/>
    <w:lvl w:ilvl="0" w:tplc="0784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B87F55"/>
    <w:multiLevelType w:val="multilevel"/>
    <w:tmpl w:val="1936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CF47A86"/>
    <w:multiLevelType w:val="multilevel"/>
    <w:tmpl w:val="0E7AB568"/>
    <w:lvl w:ilvl="0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8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16"/>
  </w:num>
  <w:num w:numId="16">
    <w:abstractNumId w:val="0"/>
  </w:num>
  <w:num w:numId="17">
    <w:abstractNumId w:val="12"/>
  </w:num>
  <w:num w:numId="18">
    <w:abstractNumId w:val="13"/>
  </w:num>
  <w:num w:numId="19">
    <w:abstractNumId w:val="6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A"/>
    <w:rsid w:val="000215E5"/>
    <w:rsid w:val="00042D79"/>
    <w:rsid w:val="00052C9A"/>
    <w:rsid w:val="00054743"/>
    <w:rsid w:val="000619A8"/>
    <w:rsid w:val="00061D7D"/>
    <w:rsid w:val="0006466F"/>
    <w:rsid w:val="00090B9A"/>
    <w:rsid w:val="000A74E9"/>
    <w:rsid w:val="000C3C9F"/>
    <w:rsid w:val="000F3A26"/>
    <w:rsid w:val="000F69CF"/>
    <w:rsid w:val="000F6CA7"/>
    <w:rsid w:val="000F6DAC"/>
    <w:rsid w:val="00132B79"/>
    <w:rsid w:val="00133B7A"/>
    <w:rsid w:val="0013598D"/>
    <w:rsid w:val="0013609B"/>
    <w:rsid w:val="001409CC"/>
    <w:rsid w:val="00146E3B"/>
    <w:rsid w:val="001841A8"/>
    <w:rsid w:val="001A0925"/>
    <w:rsid w:val="001A0CFC"/>
    <w:rsid w:val="001A1E20"/>
    <w:rsid w:val="001A6AF8"/>
    <w:rsid w:val="001A72C0"/>
    <w:rsid w:val="001B283C"/>
    <w:rsid w:val="001B58A5"/>
    <w:rsid w:val="001E39A4"/>
    <w:rsid w:val="001E39E3"/>
    <w:rsid w:val="00200573"/>
    <w:rsid w:val="00204AB0"/>
    <w:rsid w:val="00217D29"/>
    <w:rsid w:val="002240D1"/>
    <w:rsid w:val="002251BC"/>
    <w:rsid w:val="00226886"/>
    <w:rsid w:val="00254F72"/>
    <w:rsid w:val="002551C9"/>
    <w:rsid w:val="00256C8F"/>
    <w:rsid w:val="00273AEB"/>
    <w:rsid w:val="00286CCB"/>
    <w:rsid w:val="00292591"/>
    <w:rsid w:val="00296FF4"/>
    <w:rsid w:val="002A625E"/>
    <w:rsid w:val="002B1DF0"/>
    <w:rsid w:val="002B2ABF"/>
    <w:rsid w:val="002D0A6C"/>
    <w:rsid w:val="002F2207"/>
    <w:rsid w:val="002F43B9"/>
    <w:rsid w:val="00312D75"/>
    <w:rsid w:val="00334359"/>
    <w:rsid w:val="003347F9"/>
    <w:rsid w:val="00334A15"/>
    <w:rsid w:val="003357FD"/>
    <w:rsid w:val="00351C7A"/>
    <w:rsid w:val="00352417"/>
    <w:rsid w:val="003528E1"/>
    <w:rsid w:val="0035472B"/>
    <w:rsid w:val="00385B66"/>
    <w:rsid w:val="003901DA"/>
    <w:rsid w:val="003907F1"/>
    <w:rsid w:val="00397CD5"/>
    <w:rsid w:val="003D078D"/>
    <w:rsid w:val="003D7B80"/>
    <w:rsid w:val="00415B0F"/>
    <w:rsid w:val="004169B0"/>
    <w:rsid w:val="00425BA8"/>
    <w:rsid w:val="0043123F"/>
    <w:rsid w:val="00434223"/>
    <w:rsid w:val="004371D7"/>
    <w:rsid w:val="00440B06"/>
    <w:rsid w:val="00441435"/>
    <w:rsid w:val="004560F4"/>
    <w:rsid w:val="004663F5"/>
    <w:rsid w:val="00474B07"/>
    <w:rsid w:val="00495D26"/>
    <w:rsid w:val="004A2BD2"/>
    <w:rsid w:val="004A6A57"/>
    <w:rsid w:val="004B3BD5"/>
    <w:rsid w:val="004F30BC"/>
    <w:rsid w:val="00501ADA"/>
    <w:rsid w:val="00526A6E"/>
    <w:rsid w:val="00546936"/>
    <w:rsid w:val="00553A28"/>
    <w:rsid w:val="00563137"/>
    <w:rsid w:val="00563F06"/>
    <w:rsid w:val="00567DDB"/>
    <w:rsid w:val="00574A44"/>
    <w:rsid w:val="005754A0"/>
    <w:rsid w:val="00592579"/>
    <w:rsid w:val="00592BEC"/>
    <w:rsid w:val="00593416"/>
    <w:rsid w:val="005A2648"/>
    <w:rsid w:val="005A4E85"/>
    <w:rsid w:val="005A69F1"/>
    <w:rsid w:val="005B7018"/>
    <w:rsid w:val="005D54E1"/>
    <w:rsid w:val="005D713A"/>
    <w:rsid w:val="005F3616"/>
    <w:rsid w:val="005F5BF5"/>
    <w:rsid w:val="0061187F"/>
    <w:rsid w:val="006278A1"/>
    <w:rsid w:val="00634ED4"/>
    <w:rsid w:val="00643225"/>
    <w:rsid w:val="0064379C"/>
    <w:rsid w:val="006535D9"/>
    <w:rsid w:val="00655DD6"/>
    <w:rsid w:val="0066008E"/>
    <w:rsid w:val="00660349"/>
    <w:rsid w:val="00671744"/>
    <w:rsid w:val="006A2F7B"/>
    <w:rsid w:val="006A4687"/>
    <w:rsid w:val="006B1B1E"/>
    <w:rsid w:val="006B1E11"/>
    <w:rsid w:val="006B441B"/>
    <w:rsid w:val="006D3ECF"/>
    <w:rsid w:val="006E2599"/>
    <w:rsid w:val="006E7B95"/>
    <w:rsid w:val="006F2B2F"/>
    <w:rsid w:val="006F79B0"/>
    <w:rsid w:val="00706C19"/>
    <w:rsid w:val="007266DE"/>
    <w:rsid w:val="00732CCD"/>
    <w:rsid w:val="00740A8F"/>
    <w:rsid w:val="007570A5"/>
    <w:rsid w:val="007620F9"/>
    <w:rsid w:val="007641E7"/>
    <w:rsid w:val="00766190"/>
    <w:rsid w:val="00773F4F"/>
    <w:rsid w:val="00792B32"/>
    <w:rsid w:val="007A471A"/>
    <w:rsid w:val="007B1749"/>
    <w:rsid w:val="007C0F0A"/>
    <w:rsid w:val="007D2EE0"/>
    <w:rsid w:val="007D63E2"/>
    <w:rsid w:val="007E2902"/>
    <w:rsid w:val="007F79C7"/>
    <w:rsid w:val="00812905"/>
    <w:rsid w:val="00832956"/>
    <w:rsid w:val="00857C1A"/>
    <w:rsid w:val="00872C5F"/>
    <w:rsid w:val="00884A40"/>
    <w:rsid w:val="00894AAB"/>
    <w:rsid w:val="008A7A70"/>
    <w:rsid w:val="008B05BE"/>
    <w:rsid w:val="008B32EC"/>
    <w:rsid w:val="008F5A47"/>
    <w:rsid w:val="008F5D0B"/>
    <w:rsid w:val="00906531"/>
    <w:rsid w:val="009307BB"/>
    <w:rsid w:val="00931859"/>
    <w:rsid w:val="00996CE5"/>
    <w:rsid w:val="009A15A6"/>
    <w:rsid w:val="009B2954"/>
    <w:rsid w:val="009B72B7"/>
    <w:rsid w:val="009D361F"/>
    <w:rsid w:val="009E0D86"/>
    <w:rsid w:val="009E72C3"/>
    <w:rsid w:val="009F43A1"/>
    <w:rsid w:val="00A03725"/>
    <w:rsid w:val="00A175BE"/>
    <w:rsid w:val="00A25ED5"/>
    <w:rsid w:val="00A46A20"/>
    <w:rsid w:val="00A50136"/>
    <w:rsid w:val="00A65E11"/>
    <w:rsid w:val="00A86431"/>
    <w:rsid w:val="00A94B4B"/>
    <w:rsid w:val="00AB3F9F"/>
    <w:rsid w:val="00AB5C39"/>
    <w:rsid w:val="00AC76A5"/>
    <w:rsid w:val="00AD2EF0"/>
    <w:rsid w:val="00AD6866"/>
    <w:rsid w:val="00B00B7B"/>
    <w:rsid w:val="00B106E2"/>
    <w:rsid w:val="00B23C2D"/>
    <w:rsid w:val="00B43242"/>
    <w:rsid w:val="00B46114"/>
    <w:rsid w:val="00B84820"/>
    <w:rsid w:val="00B8524E"/>
    <w:rsid w:val="00B941C3"/>
    <w:rsid w:val="00B95A9D"/>
    <w:rsid w:val="00BC0FBC"/>
    <w:rsid w:val="00BC6A7D"/>
    <w:rsid w:val="00BD33A3"/>
    <w:rsid w:val="00BD55B6"/>
    <w:rsid w:val="00BE005A"/>
    <w:rsid w:val="00BE7619"/>
    <w:rsid w:val="00C26C94"/>
    <w:rsid w:val="00C46B13"/>
    <w:rsid w:val="00C83444"/>
    <w:rsid w:val="00CD31E7"/>
    <w:rsid w:val="00CD61F4"/>
    <w:rsid w:val="00CE59D4"/>
    <w:rsid w:val="00CF4CAE"/>
    <w:rsid w:val="00D05742"/>
    <w:rsid w:val="00D17416"/>
    <w:rsid w:val="00D210E4"/>
    <w:rsid w:val="00D30042"/>
    <w:rsid w:val="00D313E9"/>
    <w:rsid w:val="00D51D26"/>
    <w:rsid w:val="00D95675"/>
    <w:rsid w:val="00DA181A"/>
    <w:rsid w:val="00DA3B65"/>
    <w:rsid w:val="00DA42A5"/>
    <w:rsid w:val="00DB1F2C"/>
    <w:rsid w:val="00DB5E2D"/>
    <w:rsid w:val="00DB6613"/>
    <w:rsid w:val="00DC2BDD"/>
    <w:rsid w:val="00DC7B61"/>
    <w:rsid w:val="00DD0852"/>
    <w:rsid w:val="00DD2859"/>
    <w:rsid w:val="00DE785C"/>
    <w:rsid w:val="00E03691"/>
    <w:rsid w:val="00E121C3"/>
    <w:rsid w:val="00E26C20"/>
    <w:rsid w:val="00E308E3"/>
    <w:rsid w:val="00E425F0"/>
    <w:rsid w:val="00E608DB"/>
    <w:rsid w:val="00E813B6"/>
    <w:rsid w:val="00E87330"/>
    <w:rsid w:val="00E90870"/>
    <w:rsid w:val="00EB08B3"/>
    <w:rsid w:val="00EC2824"/>
    <w:rsid w:val="00ED0EC9"/>
    <w:rsid w:val="00EE54BC"/>
    <w:rsid w:val="00EF013F"/>
    <w:rsid w:val="00EF4DF2"/>
    <w:rsid w:val="00F000EF"/>
    <w:rsid w:val="00F43548"/>
    <w:rsid w:val="00F54905"/>
    <w:rsid w:val="00F6457F"/>
    <w:rsid w:val="00F839B0"/>
    <w:rsid w:val="00F859A4"/>
    <w:rsid w:val="00F95778"/>
    <w:rsid w:val="00FA40A1"/>
    <w:rsid w:val="00FA7307"/>
    <w:rsid w:val="00FB2D6F"/>
    <w:rsid w:val="00FC5D25"/>
    <w:rsid w:val="00FC6F26"/>
    <w:rsid w:val="00FC7146"/>
    <w:rsid w:val="00FC7BBF"/>
    <w:rsid w:val="00FD05B0"/>
    <w:rsid w:val="00FD47E2"/>
    <w:rsid w:val="00FD72F9"/>
    <w:rsid w:val="00FF1223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C31B65"/>
  <w15:docId w15:val="{E27FD4BC-5978-47B0-B9CF-4B0636D4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A2F7B"/>
    <w:rPr>
      <w:kern w:val="2"/>
    </w:rPr>
  </w:style>
  <w:style w:type="paragraph" w:styleId="a5">
    <w:name w:val="footer"/>
    <w:basedOn w:val="a"/>
    <w:link w:val="a6"/>
    <w:uiPriority w:val="99"/>
    <w:rsid w:val="006A2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A2F7B"/>
    <w:rPr>
      <w:kern w:val="2"/>
    </w:rPr>
  </w:style>
  <w:style w:type="paragraph" w:styleId="a7">
    <w:name w:val="List Paragraph"/>
    <w:basedOn w:val="a"/>
    <w:uiPriority w:val="34"/>
    <w:qFormat/>
    <w:rsid w:val="00A50136"/>
    <w:pPr>
      <w:ind w:leftChars="200" w:left="480"/>
    </w:pPr>
  </w:style>
  <w:style w:type="character" w:styleId="a8">
    <w:name w:val="Strong"/>
    <w:basedOn w:val="a0"/>
    <w:qFormat/>
    <w:rsid w:val="00FD47E2"/>
    <w:rPr>
      <w:b/>
      <w:bCs/>
    </w:rPr>
  </w:style>
  <w:style w:type="paragraph" w:styleId="a9">
    <w:name w:val="Balloon Text"/>
    <w:basedOn w:val="a"/>
    <w:link w:val="aa"/>
    <w:semiHidden/>
    <w:unhideWhenUsed/>
    <w:rsid w:val="008B0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B0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8C3A-53A6-497D-8CE2-BD1CEDB9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One Committee/Joint Meeting: ______________________________________</dc:title>
  <dc:creator>xc</dc:creator>
  <cp:lastModifiedBy>HO, Pui-fan Jessie</cp:lastModifiedBy>
  <cp:revision>4</cp:revision>
  <cp:lastPrinted>2019-12-13T02:04:00Z</cp:lastPrinted>
  <dcterms:created xsi:type="dcterms:W3CDTF">2019-12-13T02:18:00Z</dcterms:created>
  <dcterms:modified xsi:type="dcterms:W3CDTF">2019-12-13T02:26:00Z</dcterms:modified>
</cp:coreProperties>
</file>