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3B6" w:rsidRPr="009D0813" w:rsidRDefault="00813033" w:rsidP="00813033">
      <w:pPr>
        <w:pStyle w:val="Heading2"/>
        <w:jc w:val="center"/>
        <w:rPr>
          <w:rFonts w:cs="Calibri"/>
          <w:b w:val="0"/>
          <w:i w:val="0"/>
          <w:sz w:val="28"/>
          <w:szCs w:val="28"/>
        </w:rPr>
      </w:pPr>
      <w:r w:rsidRPr="009D0813">
        <w:rPr>
          <w:rFonts w:cs="Calibri"/>
          <w:b w:val="0"/>
          <w:i w:val="0"/>
          <w:sz w:val="28"/>
          <w:szCs w:val="28"/>
        </w:rPr>
        <w:t xml:space="preserve">Limiting and Excess </w:t>
      </w:r>
      <w:r w:rsidR="009A0D4E" w:rsidRPr="009D0813">
        <w:rPr>
          <w:rFonts w:cs="Calibri"/>
          <w:b w:val="0"/>
          <w:i w:val="0"/>
          <w:sz w:val="28"/>
          <w:szCs w:val="28"/>
        </w:rPr>
        <w:t>Reactants</w:t>
      </w:r>
    </w:p>
    <w:p w:rsidR="00813033" w:rsidRPr="009D0813" w:rsidRDefault="00813033" w:rsidP="00CE12EB">
      <w:pPr>
        <w:pStyle w:val="Heading2"/>
        <w:rPr>
          <w:rFonts w:cs="Calibri"/>
          <w:b w:val="0"/>
          <w:i w:val="0"/>
          <w:szCs w:val="28"/>
        </w:rPr>
      </w:pPr>
    </w:p>
    <w:p w:rsidR="00CE12EB" w:rsidRPr="009D0813" w:rsidRDefault="00CE12EB" w:rsidP="00CE12EB">
      <w:pPr>
        <w:pStyle w:val="Heading2"/>
        <w:rPr>
          <w:rFonts w:cs="Calibri"/>
          <w:b w:val="0"/>
          <w:i w:val="0"/>
          <w:szCs w:val="28"/>
        </w:rPr>
      </w:pPr>
      <w:r w:rsidRPr="009D0813">
        <w:rPr>
          <w:rFonts w:cs="Calibri"/>
          <w:b w:val="0"/>
          <w:i w:val="0"/>
          <w:szCs w:val="28"/>
        </w:rPr>
        <w:t>Aim</w:t>
      </w:r>
    </w:p>
    <w:p w:rsidR="003D4FA1" w:rsidRPr="009D0813" w:rsidRDefault="003D4FA1" w:rsidP="00890171">
      <w:pPr>
        <w:jc w:val="both"/>
        <w:rPr>
          <w:rFonts w:cs="Calibri"/>
          <w:lang w:eastAsia="zh-HK"/>
        </w:rPr>
      </w:pPr>
      <w:r w:rsidRPr="009D0813">
        <w:rPr>
          <w:rFonts w:cs="Calibri"/>
          <w:lang w:eastAsia="zh-HK"/>
        </w:rPr>
        <w:t xml:space="preserve">To </w:t>
      </w:r>
      <w:r w:rsidR="006953C5" w:rsidRPr="009D0813">
        <w:rPr>
          <w:rFonts w:cs="Calibri"/>
          <w:lang w:eastAsia="zh-HK"/>
        </w:rPr>
        <w:t>determine</w:t>
      </w:r>
      <w:r w:rsidRPr="009D0813">
        <w:rPr>
          <w:rFonts w:cs="Calibri"/>
          <w:lang w:eastAsia="zh-HK"/>
        </w:rPr>
        <w:t xml:space="preserve"> the </w:t>
      </w:r>
      <w:r w:rsidR="000E5F10" w:rsidRPr="009D0813">
        <w:rPr>
          <w:rFonts w:cs="Calibri"/>
          <w:lang w:eastAsia="zh-HK"/>
        </w:rPr>
        <w:t xml:space="preserve">limiting and excess </w:t>
      </w:r>
      <w:r w:rsidR="009A0D4E" w:rsidRPr="009D0813">
        <w:rPr>
          <w:rFonts w:cs="Calibri"/>
          <w:lang w:eastAsia="zh-HK"/>
        </w:rPr>
        <w:t>reactants</w:t>
      </w:r>
      <w:r w:rsidR="000E5F10" w:rsidRPr="009D0813">
        <w:rPr>
          <w:rFonts w:cs="Calibri"/>
          <w:lang w:eastAsia="zh-HK"/>
        </w:rPr>
        <w:t xml:space="preserve"> in a chemical reaction</w:t>
      </w:r>
    </w:p>
    <w:p w:rsidR="003D4FA1" w:rsidRPr="009D0813" w:rsidRDefault="003D4FA1" w:rsidP="00890171">
      <w:pPr>
        <w:jc w:val="both"/>
        <w:rPr>
          <w:rFonts w:cs="Calibri"/>
          <w:lang w:eastAsia="zh-HK"/>
        </w:rPr>
      </w:pPr>
    </w:p>
    <w:p w:rsidR="003D4FA1" w:rsidRPr="009D0813" w:rsidRDefault="003D4FA1" w:rsidP="00CE12EB">
      <w:pPr>
        <w:pStyle w:val="Heading2"/>
        <w:rPr>
          <w:rFonts w:cs="Calibri"/>
          <w:b w:val="0"/>
          <w:i w:val="0"/>
          <w:szCs w:val="28"/>
        </w:rPr>
      </w:pPr>
      <w:r w:rsidRPr="009D0813">
        <w:rPr>
          <w:rFonts w:cs="Calibri"/>
          <w:b w:val="0"/>
          <w:i w:val="0"/>
          <w:szCs w:val="28"/>
        </w:rPr>
        <w:t>Background</w:t>
      </w:r>
    </w:p>
    <w:p w:rsidR="003665D8" w:rsidRPr="009D0813" w:rsidRDefault="009A0D4E" w:rsidP="00F70A7E">
      <w:pPr>
        <w:jc w:val="both"/>
        <w:rPr>
          <w:rFonts w:cs="Calibri"/>
          <w:lang w:eastAsia="zh-HK"/>
        </w:rPr>
      </w:pPr>
      <w:r w:rsidRPr="009D0813">
        <w:rPr>
          <w:rFonts w:cs="Calibri"/>
          <w:lang w:eastAsia="zh-HK"/>
        </w:rPr>
        <w:t>This experiment uses the simple reaction between vinegar and baking soda to provide observational evidence of limiting and excess reagents. Students will be able to understand that the limiting and excess reagents depend upon the amount of each reactant.</w:t>
      </w:r>
    </w:p>
    <w:p w:rsidR="009A0D4E" w:rsidRPr="009D0813" w:rsidRDefault="009A0D4E" w:rsidP="00F70A7E">
      <w:pPr>
        <w:jc w:val="both"/>
        <w:rPr>
          <w:rFonts w:cs="Calibri"/>
          <w:lang w:eastAsia="zh-HK"/>
        </w:rPr>
      </w:pPr>
    </w:p>
    <w:p w:rsidR="00F70A7E" w:rsidRPr="009D0813" w:rsidRDefault="00F70A7E" w:rsidP="00F70A7E">
      <w:pPr>
        <w:jc w:val="both"/>
        <w:rPr>
          <w:rFonts w:cs="Calibri"/>
          <w:lang w:eastAsia="zh-HK"/>
        </w:rPr>
      </w:pPr>
      <w:r w:rsidRPr="009D0813">
        <w:rPr>
          <w:rFonts w:cs="Calibri"/>
          <w:lang w:eastAsia="zh-HK"/>
        </w:rPr>
        <w:t>The reaction</w:t>
      </w:r>
      <w:r w:rsidR="003665D8" w:rsidRPr="009D0813">
        <w:rPr>
          <w:rFonts w:cs="Calibri"/>
          <w:lang w:eastAsia="zh-HK"/>
        </w:rPr>
        <w:t xml:space="preserve"> between vinegar and baking soda</w:t>
      </w:r>
      <w:r w:rsidRPr="009D0813">
        <w:rPr>
          <w:rFonts w:cs="Calibri"/>
          <w:lang w:eastAsia="zh-HK"/>
        </w:rPr>
        <w:t>:</w:t>
      </w:r>
    </w:p>
    <w:p w:rsidR="00220220" w:rsidRPr="009D0813" w:rsidRDefault="00220220" w:rsidP="00220220">
      <w:pPr>
        <w:jc w:val="both"/>
        <w:rPr>
          <w:rFonts w:cs="Calibri"/>
          <w:lang w:eastAsia="zh-HK"/>
        </w:rPr>
      </w:pPr>
      <w:r w:rsidRPr="009D0813">
        <w:rPr>
          <w:rFonts w:cs="Calibri"/>
          <w:lang w:eastAsia="zh-HK"/>
        </w:rPr>
        <w:t>CH</w:t>
      </w:r>
      <w:r w:rsidRPr="009D0813">
        <w:rPr>
          <w:rFonts w:cs="Calibri"/>
          <w:vertAlign w:val="subscript"/>
          <w:lang w:eastAsia="zh-HK"/>
        </w:rPr>
        <w:t>3</w:t>
      </w:r>
      <w:r w:rsidRPr="009D0813">
        <w:rPr>
          <w:rFonts w:cs="Calibri"/>
          <w:lang w:eastAsia="zh-HK"/>
        </w:rPr>
        <w:t>CO</w:t>
      </w:r>
      <w:bookmarkStart w:id="0" w:name="_GoBack"/>
      <w:r w:rsidRPr="009D0813">
        <w:rPr>
          <w:rFonts w:cs="Calibri"/>
          <w:lang w:eastAsia="zh-HK"/>
        </w:rPr>
        <w:t>OH</w:t>
      </w:r>
      <w:bookmarkEnd w:id="0"/>
      <w:r w:rsidRPr="009D0813">
        <w:rPr>
          <w:rFonts w:cs="Calibri"/>
          <w:lang w:eastAsia="zh-HK"/>
        </w:rPr>
        <w:t>(aq) + NaHCO</w:t>
      </w:r>
      <w:r w:rsidRPr="009D0813">
        <w:rPr>
          <w:rFonts w:cs="Calibri"/>
          <w:vertAlign w:val="subscript"/>
          <w:lang w:eastAsia="zh-HK"/>
        </w:rPr>
        <w:t>3</w:t>
      </w:r>
      <w:r w:rsidRPr="009D0813">
        <w:rPr>
          <w:rFonts w:cs="Calibri"/>
          <w:lang w:eastAsia="zh-HK"/>
        </w:rPr>
        <w:t xml:space="preserve">(s) </w:t>
      </w:r>
      <w:r w:rsidR="009D0813" w:rsidRPr="009D0813">
        <w:rPr>
          <w:rFonts w:ascii="新細明體" w:hAnsi="新細明體" w:hint="eastAsia"/>
        </w:rPr>
        <w:t>→</w:t>
      </w:r>
      <w:r w:rsidRPr="009D0813">
        <w:rPr>
          <w:rFonts w:cs="Calibri"/>
          <w:lang w:eastAsia="zh-HK"/>
        </w:rPr>
        <w:t xml:space="preserve"> CO</w:t>
      </w:r>
      <w:r w:rsidRPr="009D0813">
        <w:rPr>
          <w:rFonts w:cs="Calibri"/>
          <w:vertAlign w:val="subscript"/>
          <w:lang w:eastAsia="zh-HK"/>
        </w:rPr>
        <w:t>2</w:t>
      </w:r>
      <w:r w:rsidRPr="009D0813">
        <w:rPr>
          <w:rFonts w:cs="Calibri"/>
          <w:lang w:eastAsia="zh-HK"/>
        </w:rPr>
        <w:t>(g) + H</w:t>
      </w:r>
      <w:r w:rsidRPr="009D0813">
        <w:rPr>
          <w:rFonts w:cs="Calibri"/>
          <w:vertAlign w:val="subscript"/>
          <w:lang w:eastAsia="zh-HK"/>
        </w:rPr>
        <w:t>2</w:t>
      </w:r>
      <w:r w:rsidRPr="009D0813">
        <w:rPr>
          <w:rFonts w:cs="Calibri"/>
          <w:lang w:eastAsia="zh-HK"/>
        </w:rPr>
        <w:t>O(l) + CH</w:t>
      </w:r>
      <w:r w:rsidRPr="009D0813">
        <w:rPr>
          <w:rFonts w:cs="Calibri"/>
          <w:vertAlign w:val="subscript"/>
          <w:lang w:eastAsia="zh-HK"/>
        </w:rPr>
        <w:t>3</w:t>
      </w:r>
      <w:r w:rsidRPr="009D0813">
        <w:rPr>
          <w:rFonts w:cs="Calibri"/>
          <w:lang w:eastAsia="zh-HK"/>
        </w:rPr>
        <w:t>COO</w:t>
      </w:r>
      <w:r w:rsidRPr="009D0813">
        <w:rPr>
          <w:rFonts w:cs="Calibri"/>
          <w:vertAlign w:val="superscript"/>
          <w:lang w:eastAsia="zh-HK"/>
        </w:rPr>
        <w:t>-</w:t>
      </w:r>
      <w:r w:rsidRPr="009D0813">
        <w:rPr>
          <w:rFonts w:cs="Calibri"/>
          <w:lang w:eastAsia="zh-HK"/>
        </w:rPr>
        <w:t>Na</w:t>
      </w:r>
      <w:r w:rsidRPr="009D0813">
        <w:rPr>
          <w:rFonts w:cs="Calibri"/>
          <w:vertAlign w:val="superscript"/>
          <w:lang w:eastAsia="zh-HK"/>
        </w:rPr>
        <w:t>+</w:t>
      </w:r>
      <w:r w:rsidRPr="009D0813">
        <w:rPr>
          <w:rFonts w:cs="Calibri"/>
          <w:lang w:eastAsia="zh-HK"/>
        </w:rPr>
        <w:t>(aq)</w:t>
      </w:r>
    </w:p>
    <w:p w:rsidR="00F70A7E" w:rsidRPr="009D0813" w:rsidRDefault="00F70A7E" w:rsidP="00F70A7E">
      <w:pPr>
        <w:jc w:val="both"/>
        <w:rPr>
          <w:rFonts w:cs="Calibri"/>
          <w:lang w:eastAsia="zh-HK"/>
        </w:rPr>
      </w:pPr>
    </w:p>
    <w:p w:rsidR="00F70A7E" w:rsidRPr="009D0813" w:rsidRDefault="009A0D4E" w:rsidP="009A0D4E">
      <w:pPr>
        <w:jc w:val="both"/>
        <w:rPr>
          <w:rFonts w:cs="Calibri"/>
          <w:lang w:eastAsia="zh-HK"/>
        </w:rPr>
      </w:pPr>
      <w:r w:rsidRPr="009D0813">
        <w:rPr>
          <w:rFonts w:cs="Calibri"/>
          <w:lang w:eastAsia="zh-HK"/>
        </w:rPr>
        <w:t>After the experiment, students are guided through a series of calculations to confirm their observations, and to determine the amount of each reactant necessary for neither to remain when the reaction reaches completion.</w:t>
      </w:r>
    </w:p>
    <w:p w:rsidR="009A0D4E" w:rsidRPr="009D0813" w:rsidRDefault="009A0D4E" w:rsidP="009A0D4E">
      <w:pPr>
        <w:jc w:val="both"/>
        <w:rPr>
          <w:rFonts w:cs="Calibri"/>
          <w:lang w:eastAsia="zh-HK"/>
        </w:rPr>
      </w:pPr>
    </w:p>
    <w:p w:rsidR="00E15D9A" w:rsidRPr="009D0813" w:rsidRDefault="00E15D9A" w:rsidP="00CE12EB">
      <w:pPr>
        <w:pStyle w:val="Heading2"/>
        <w:rPr>
          <w:rFonts w:cs="Calibri"/>
          <w:b w:val="0"/>
          <w:i w:val="0"/>
          <w:szCs w:val="28"/>
        </w:rPr>
      </w:pPr>
      <w:r w:rsidRPr="009D0813">
        <w:rPr>
          <w:rFonts w:cs="Calibri"/>
          <w:b w:val="0"/>
          <w:i w:val="0"/>
          <w:szCs w:val="28"/>
        </w:rPr>
        <w:t>Curriculum Link</w:t>
      </w:r>
    </w:p>
    <w:p w:rsidR="00E15D9A" w:rsidRPr="009D0813" w:rsidRDefault="00E15D9A" w:rsidP="00890171">
      <w:pPr>
        <w:jc w:val="both"/>
        <w:rPr>
          <w:rFonts w:cs="Calibri"/>
          <w:lang w:eastAsia="zh-HK"/>
        </w:rPr>
      </w:pPr>
      <w:r w:rsidRPr="009D0813">
        <w:rPr>
          <w:rFonts w:cs="Calibri"/>
          <w:lang w:eastAsia="zh-HK"/>
        </w:rPr>
        <w:t>Topic III</w:t>
      </w:r>
      <w:r w:rsidRPr="009D0813">
        <w:rPr>
          <w:rFonts w:cs="Calibri"/>
          <w:lang w:eastAsia="zh-HK"/>
        </w:rPr>
        <w:tab/>
        <w:t>Metals</w:t>
      </w:r>
    </w:p>
    <w:p w:rsidR="00F70A7E" w:rsidRPr="009D0813" w:rsidRDefault="00F70A7E" w:rsidP="00890171">
      <w:pPr>
        <w:jc w:val="both"/>
        <w:rPr>
          <w:rFonts w:cs="Calibri"/>
          <w:lang w:eastAsia="zh-HK"/>
        </w:rPr>
      </w:pPr>
      <w:r w:rsidRPr="009D0813">
        <w:rPr>
          <w:rFonts w:cs="Calibri"/>
          <w:lang w:eastAsia="zh-HK"/>
        </w:rPr>
        <w:t>Topic IV</w:t>
      </w:r>
      <w:r w:rsidRPr="009D0813">
        <w:rPr>
          <w:rFonts w:cs="Calibri"/>
          <w:lang w:eastAsia="zh-HK"/>
        </w:rPr>
        <w:tab/>
        <w:t>Acids and Bases</w:t>
      </w:r>
    </w:p>
    <w:p w:rsidR="00CE12EB" w:rsidRPr="009D0813" w:rsidRDefault="00CE12EB" w:rsidP="00890171">
      <w:pPr>
        <w:jc w:val="both"/>
        <w:rPr>
          <w:rFonts w:cs="Calibri"/>
          <w:u w:val="single"/>
          <w:lang w:eastAsia="zh-HK"/>
        </w:rPr>
      </w:pPr>
    </w:p>
    <w:p w:rsidR="00CE12EB" w:rsidRPr="009D0813" w:rsidRDefault="00CE12EB" w:rsidP="00CE12EB">
      <w:pPr>
        <w:pStyle w:val="Heading2"/>
        <w:rPr>
          <w:rFonts w:cs="Calibri"/>
          <w:b w:val="0"/>
          <w:i w:val="0"/>
          <w:szCs w:val="28"/>
        </w:rPr>
      </w:pPr>
      <w:r w:rsidRPr="009D0813">
        <w:rPr>
          <w:rFonts w:cs="Calibri"/>
          <w:b w:val="0"/>
          <w:i w:val="0"/>
          <w:szCs w:val="28"/>
        </w:rPr>
        <w:t>Apparatus</w:t>
      </w:r>
      <w:r w:rsidR="00DF0125" w:rsidRPr="009D0813">
        <w:rPr>
          <w:rFonts w:cs="Calibri"/>
          <w:b w:val="0"/>
          <w:i w:val="0"/>
          <w:szCs w:val="28"/>
        </w:rPr>
        <w:t xml:space="preserve"> and Equipment</w:t>
      </w:r>
    </w:p>
    <w:p w:rsidR="00CE12EB" w:rsidRPr="009D0813" w:rsidRDefault="00CE12EB" w:rsidP="00CE12EB">
      <w:pPr>
        <w:pStyle w:val="a7"/>
        <w:numPr>
          <w:ilvl w:val="0"/>
          <w:numId w:val="5"/>
        </w:numPr>
        <w:ind w:leftChars="0" w:left="567" w:hanging="567"/>
        <w:rPr>
          <w:rFonts w:cs="Calibri"/>
          <w:u w:val="single"/>
          <w:lang w:eastAsia="zh-HK"/>
        </w:rPr>
      </w:pPr>
      <w:r w:rsidRPr="009D0813">
        <w:rPr>
          <w:rFonts w:cs="Calibri"/>
        </w:rPr>
        <w:t xml:space="preserve">One </w:t>
      </w:r>
      <w:r w:rsidR="00F70A7E" w:rsidRPr="009D0813">
        <w:rPr>
          <w:rFonts w:cs="Calibri"/>
        </w:rPr>
        <w:t>plastic funnel</w:t>
      </w:r>
    </w:p>
    <w:p w:rsidR="00CE12EB" w:rsidRPr="009D0813" w:rsidRDefault="00F70A7E" w:rsidP="00CE12EB">
      <w:pPr>
        <w:pStyle w:val="a7"/>
        <w:numPr>
          <w:ilvl w:val="0"/>
          <w:numId w:val="5"/>
        </w:numPr>
        <w:ind w:leftChars="0" w:left="567" w:hanging="567"/>
        <w:rPr>
          <w:rFonts w:cs="Calibri"/>
          <w:u w:val="single"/>
          <w:lang w:eastAsia="zh-HK"/>
        </w:rPr>
      </w:pPr>
      <w:r w:rsidRPr="009D0813">
        <w:rPr>
          <w:rFonts w:cs="Calibri"/>
          <w:lang w:eastAsia="zh-HK"/>
        </w:rPr>
        <w:t xml:space="preserve">Five 100 </w:t>
      </w:r>
      <w:r w:rsidR="000D3E05" w:rsidRPr="009D0813">
        <w:rPr>
          <w:rFonts w:cs="Calibri"/>
          <w:lang w:eastAsia="zh-HK"/>
        </w:rPr>
        <w:t>cm</w:t>
      </w:r>
      <w:r w:rsidR="000D3E05" w:rsidRPr="009D0813">
        <w:rPr>
          <w:rFonts w:cs="Calibri"/>
          <w:vertAlign w:val="superscript"/>
          <w:lang w:eastAsia="zh-HK"/>
        </w:rPr>
        <w:t>3</w:t>
      </w:r>
      <w:r w:rsidR="000D3E05">
        <w:rPr>
          <w:rFonts w:cs="Calibri"/>
          <w:vertAlign w:val="superscript"/>
          <w:lang w:eastAsia="zh-HK"/>
        </w:rPr>
        <w:t xml:space="preserve"> </w:t>
      </w:r>
      <w:r w:rsidRPr="009D0813">
        <w:rPr>
          <w:rFonts w:cs="Calibri"/>
          <w:lang w:eastAsia="zh-HK"/>
        </w:rPr>
        <w:t>conical flasks</w:t>
      </w:r>
    </w:p>
    <w:p w:rsidR="00CE12EB" w:rsidRPr="009D0813" w:rsidRDefault="00F70A7E" w:rsidP="00CE12EB">
      <w:pPr>
        <w:pStyle w:val="a7"/>
        <w:numPr>
          <w:ilvl w:val="0"/>
          <w:numId w:val="5"/>
        </w:numPr>
        <w:ind w:leftChars="0" w:left="567" w:hanging="567"/>
        <w:rPr>
          <w:rFonts w:cs="Calibri"/>
          <w:u w:val="single"/>
          <w:lang w:eastAsia="zh-HK"/>
        </w:rPr>
      </w:pPr>
      <w:r w:rsidRPr="009D0813">
        <w:rPr>
          <w:rFonts w:cs="Calibri"/>
          <w:lang w:eastAsia="zh-HK"/>
        </w:rPr>
        <w:t xml:space="preserve">Five </w:t>
      </w:r>
      <w:r w:rsidR="000D3E05">
        <w:rPr>
          <w:rFonts w:cs="Calibri" w:hint="eastAsia"/>
        </w:rPr>
        <w:t>30</w:t>
      </w:r>
      <w:r w:rsidR="000D3E05">
        <w:rPr>
          <w:rFonts w:cs="Calibri"/>
          <w:lang w:eastAsia="zh-HK"/>
        </w:rPr>
        <w:t xml:space="preserve"> cm (</w:t>
      </w:r>
      <w:r w:rsidRPr="009D0813">
        <w:rPr>
          <w:rFonts w:cs="Calibri"/>
          <w:lang w:eastAsia="zh-HK"/>
        </w:rPr>
        <w:t>12”</w:t>
      </w:r>
      <w:r w:rsidR="000D3E05">
        <w:rPr>
          <w:rFonts w:cs="Calibri"/>
          <w:lang w:eastAsia="zh-HK"/>
        </w:rPr>
        <w:t>)</w:t>
      </w:r>
      <w:r w:rsidR="00DF0125" w:rsidRPr="009D0813">
        <w:rPr>
          <w:rFonts w:cs="Calibri"/>
          <w:lang w:eastAsia="zh-HK"/>
        </w:rPr>
        <w:t xml:space="preserve"> or </w:t>
      </w:r>
      <w:r w:rsidR="000D3E05">
        <w:rPr>
          <w:rFonts w:cs="Calibri"/>
          <w:lang w:eastAsia="zh-HK"/>
        </w:rPr>
        <w:t>33 cm (</w:t>
      </w:r>
      <w:r w:rsidR="00DF0125" w:rsidRPr="009D0813">
        <w:rPr>
          <w:rFonts w:cs="Calibri"/>
          <w:lang w:eastAsia="zh-HK"/>
        </w:rPr>
        <w:t>13”)</w:t>
      </w:r>
      <w:r w:rsidRPr="009D0813">
        <w:rPr>
          <w:rFonts w:cs="Calibri"/>
          <w:lang w:eastAsia="zh-HK"/>
        </w:rPr>
        <w:t xml:space="preserve"> latex rubber balloons</w:t>
      </w:r>
    </w:p>
    <w:p w:rsidR="00CE12EB" w:rsidRPr="009D0813" w:rsidRDefault="00CE12EB" w:rsidP="00CE12EB">
      <w:pPr>
        <w:pStyle w:val="a7"/>
        <w:numPr>
          <w:ilvl w:val="0"/>
          <w:numId w:val="5"/>
        </w:numPr>
        <w:ind w:leftChars="0" w:left="567" w:hanging="567"/>
        <w:rPr>
          <w:rFonts w:cs="Calibri"/>
          <w:u w:val="single"/>
          <w:lang w:eastAsia="zh-HK"/>
        </w:rPr>
      </w:pPr>
      <w:r w:rsidRPr="009D0813">
        <w:rPr>
          <w:rFonts w:cs="Calibri"/>
          <w:lang w:eastAsia="zh-HK"/>
        </w:rPr>
        <w:t xml:space="preserve">One </w:t>
      </w:r>
      <w:r w:rsidR="00F70A7E" w:rsidRPr="009D0813">
        <w:rPr>
          <w:rFonts w:cs="Calibri"/>
          <w:lang w:eastAsia="zh-HK"/>
        </w:rPr>
        <w:t xml:space="preserve">100 </w:t>
      </w:r>
      <w:r w:rsidR="000D3E05" w:rsidRPr="009D0813">
        <w:rPr>
          <w:rFonts w:cs="Calibri"/>
          <w:lang w:eastAsia="zh-HK"/>
        </w:rPr>
        <w:t>cm</w:t>
      </w:r>
      <w:r w:rsidR="000D3E05" w:rsidRPr="009D0813">
        <w:rPr>
          <w:rFonts w:cs="Calibri"/>
          <w:vertAlign w:val="superscript"/>
          <w:lang w:eastAsia="zh-HK"/>
        </w:rPr>
        <w:t>3</w:t>
      </w:r>
      <w:r w:rsidR="00F70A7E" w:rsidRPr="009D0813">
        <w:rPr>
          <w:rFonts w:cs="Calibri"/>
          <w:lang w:eastAsia="zh-HK"/>
        </w:rPr>
        <w:t xml:space="preserve"> </w:t>
      </w:r>
      <w:r w:rsidR="00E1280D">
        <w:rPr>
          <w:rFonts w:cs="Calibri"/>
          <w:lang w:eastAsia="zh-HK"/>
        </w:rPr>
        <w:t>measuring</w:t>
      </w:r>
      <w:r w:rsidR="00F70A7E" w:rsidRPr="009D0813">
        <w:rPr>
          <w:rFonts w:cs="Calibri"/>
          <w:lang w:eastAsia="zh-HK"/>
        </w:rPr>
        <w:t xml:space="preserve"> cylinder</w:t>
      </w:r>
    </w:p>
    <w:p w:rsidR="00CE12EB" w:rsidRPr="009D0813" w:rsidRDefault="00CE12EB" w:rsidP="00CE12EB">
      <w:pPr>
        <w:pStyle w:val="a7"/>
        <w:numPr>
          <w:ilvl w:val="0"/>
          <w:numId w:val="5"/>
        </w:numPr>
        <w:ind w:leftChars="0" w:left="567" w:hanging="567"/>
        <w:rPr>
          <w:rFonts w:cs="Calibri"/>
          <w:u w:val="single"/>
          <w:lang w:eastAsia="zh-HK"/>
        </w:rPr>
      </w:pPr>
      <w:r w:rsidRPr="009D0813">
        <w:rPr>
          <w:rFonts w:cs="Calibri"/>
          <w:lang w:eastAsia="zh-HK"/>
        </w:rPr>
        <w:t>One spatula</w:t>
      </w:r>
    </w:p>
    <w:p w:rsidR="00CE12EB" w:rsidRPr="009D0813" w:rsidRDefault="00F70A7E" w:rsidP="00CE12EB">
      <w:pPr>
        <w:pStyle w:val="a7"/>
        <w:numPr>
          <w:ilvl w:val="0"/>
          <w:numId w:val="5"/>
        </w:numPr>
        <w:ind w:leftChars="0" w:left="567" w:hanging="567"/>
        <w:rPr>
          <w:rFonts w:cs="Calibri"/>
          <w:u w:val="single"/>
          <w:lang w:eastAsia="zh-HK"/>
        </w:rPr>
      </w:pPr>
      <w:r w:rsidRPr="009D0813">
        <w:rPr>
          <w:rFonts w:cs="Calibri"/>
          <w:lang w:eastAsia="zh-HK"/>
        </w:rPr>
        <w:t xml:space="preserve">Two 100 </w:t>
      </w:r>
      <w:r w:rsidR="000D3E05" w:rsidRPr="009D0813">
        <w:rPr>
          <w:rFonts w:cs="Calibri"/>
          <w:lang w:eastAsia="zh-HK"/>
        </w:rPr>
        <w:t>cm</w:t>
      </w:r>
      <w:r w:rsidR="000D3E05" w:rsidRPr="009D0813">
        <w:rPr>
          <w:rFonts w:cs="Calibri"/>
          <w:vertAlign w:val="superscript"/>
          <w:lang w:eastAsia="zh-HK"/>
        </w:rPr>
        <w:t>3</w:t>
      </w:r>
      <w:r w:rsidR="000D3E05">
        <w:rPr>
          <w:rFonts w:cs="Calibri"/>
          <w:vertAlign w:val="superscript"/>
          <w:lang w:eastAsia="zh-HK"/>
        </w:rPr>
        <w:t xml:space="preserve"> </w:t>
      </w:r>
      <w:r w:rsidRPr="009D0813">
        <w:rPr>
          <w:rFonts w:cs="Calibri"/>
          <w:lang w:eastAsia="zh-HK"/>
        </w:rPr>
        <w:t>beakers</w:t>
      </w:r>
    </w:p>
    <w:p w:rsidR="00F70A7E" w:rsidRPr="009D0813" w:rsidRDefault="00F70A7E" w:rsidP="00CE12EB">
      <w:pPr>
        <w:pStyle w:val="a7"/>
        <w:numPr>
          <w:ilvl w:val="0"/>
          <w:numId w:val="5"/>
        </w:numPr>
        <w:ind w:leftChars="0" w:left="567" w:hanging="567"/>
        <w:rPr>
          <w:rFonts w:cs="Calibri"/>
          <w:u w:val="single"/>
          <w:lang w:eastAsia="zh-HK"/>
        </w:rPr>
      </w:pPr>
      <w:r w:rsidRPr="009D0813">
        <w:rPr>
          <w:rFonts w:cs="Calibri"/>
          <w:lang w:eastAsia="zh-HK"/>
        </w:rPr>
        <w:t>Weighing papers</w:t>
      </w:r>
    </w:p>
    <w:p w:rsidR="006323B6" w:rsidRPr="009D0813" w:rsidRDefault="006323B6" w:rsidP="006323B6">
      <w:pPr>
        <w:pStyle w:val="a7"/>
        <w:numPr>
          <w:ilvl w:val="0"/>
          <w:numId w:val="5"/>
        </w:numPr>
        <w:ind w:leftChars="0" w:left="567" w:hanging="567"/>
        <w:rPr>
          <w:rFonts w:cs="Calibri"/>
        </w:rPr>
      </w:pPr>
      <w:r w:rsidRPr="009D0813">
        <w:rPr>
          <w:rFonts w:cs="Calibri"/>
        </w:rPr>
        <w:t>An e</w:t>
      </w:r>
      <w:r w:rsidRPr="009D0813">
        <w:rPr>
          <w:rFonts w:cs="Calibri"/>
          <w:lang w:eastAsia="zh-HK"/>
        </w:rPr>
        <w:t>lectronic balance, 0.01g readability</w:t>
      </w:r>
    </w:p>
    <w:p w:rsidR="00CE12EB" w:rsidRPr="009D0813" w:rsidRDefault="00CE12EB" w:rsidP="00CE12EB">
      <w:pPr>
        <w:pStyle w:val="a7"/>
        <w:ind w:leftChars="0" w:left="0"/>
        <w:rPr>
          <w:rFonts w:cs="Calibri"/>
          <w:lang w:eastAsia="zh-HK"/>
        </w:rPr>
      </w:pPr>
    </w:p>
    <w:p w:rsidR="00CE12EB" w:rsidRPr="009D0813" w:rsidRDefault="00CE12EB" w:rsidP="00CE12EB">
      <w:pPr>
        <w:pStyle w:val="Heading2"/>
        <w:rPr>
          <w:rFonts w:cs="Calibri"/>
          <w:b w:val="0"/>
          <w:i w:val="0"/>
          <w:szCs w:val="28"/>
        </w:rPr>
      </w:pPr>
      <w:r w:rsidRPr="009D0813">
        <w:rPr>
          <w:rFonts w:cs="Calibri"/>
          <w:b w:val="0"/>
          <w:i w:val="0"/>
          <w:szCs w:val="28"/>
        </w:rPr>
        <w:t>Chemicals</w:t>
      </w:r>
    </w:p>
    <w:p w:rsidR="00CE12EB" w:rsidRPr="009D0813" w:rsidRDefault="00F70A7E" w:rsidP="00CE12EB">
      <w:pPr>
        <w:pStyle w:val="a7"/>
        <w:numPr>
          <w:ilvl w:val="0"/>
          <w:numId w:val="5"/>
        </w:numPr>
        <w:ind w:leftChars="0" w:left="567" w:hanging="567"/>
        <w:rPr>
          <w:rFonts w:cs="Calibri"/>
          <w:u w:val="single"/>
          <w:lang w:eastAsia="zh-HK"/>
        </w:rPr>
      </w:pPr>
      <w:r w:rsidRPr="009D0813">
        <w:rPr>
          <w:rFonts w:cs="Calibri"/>
          <w:lang w:eastAsia="zh-HK"/>
        </w:rPr>
        <w:t>30</w:t>
      </w:r>
      <w:r w:rsidR="00CE12EB" w:rsidRPr="009D0813">
        <w:rPr>
          <w:rFonts w:cs="Calibri"/>
          <w:lang w:eastAsia="zh-HK"/>
        </w:rPr>
        <w:t xml:space="preserve"> g of baking soda</w:t>
      </w:r>
      <w:r w:rsidR="00AB259C" w:rsidRPr="009D0813">
        <w:rPr>
          <w:rFonts w:cs="Calibri"/>
          <w:lang w:eastAsia="zh-HK"/>
        </w:rPr>
        <w:t xml:space="preserve"> / sodium hydrogencarbonate</w:t>
      </w:r>
      <w:r w:rsidR="00CE12EB" w:rsidRPr="009D0813">
        <w:rPr>
          <w:rFonts w:cs="Calibri"/>
          <w:lang w:eastAsia="zh-HK"/>
        </w:rPr>
        <w:t xml:space="preserve"> (NaHCO</w:t>
      </w:r>
      <w:r w:rsidR="00CE12EB" w:rsidRPr="009D0813">
        <w:rPr>
          <w:rFonts w:cs="Calibri"/>
          <w:vertAlign w:val="subscript"/>
          <w:lang w:eastAsia="zh-HK"/>
        </w:rPr>
        <w:t>3</w:t>
      </w:r>
      <w:r w:rsidR="00CE12EB" w:rsidRPr="009D0813">
        <w:rPr>
          <w:rFonts w:cs="Calibri"/>
          <w:lang w:eastAsia="zh-HK"/>
        </w:rPr>
        <w:t>)</w:t>
      </w:r>
    </w:p>
    <w:p w:rsidR="00F70A7E" w:rsidRPr="009D0813" w:rsidRDefault="00F70A7E" w:rsidP="00CE12EB">
      <w:pPr>
        <w:pStyle w:val="a7"/>
        <w:numPr>
          <w:ilvl w:val="0"/>
          <w:numId w:val="5"/>
        </w:numPr>
        <w:ind w:leftChars="0" w:left="567" w:hanging="567"/>
        <w:rPr>
          <w:rFonts w:cs="Calibri"/>
          <w:u w:val="single"/>
          <w:lang w:eastAsia="zh-HK"/>
        </w:rPr>
      </w:pPr>
      <w:r w:rsidRPr="009D0813">
        <w:rPr>
          <w:rFonts w:cs="Calibri"/>
          <w:lang w:eastAsia="zh-HK"/>
        </w:rPr>
        <w:t>300 cm</w:t>
      </w:r>
      <w:r w:rsidRPr="009D0813">
        <w:rPr>
          <w:rFonts w:cs="Calibri"/>
          <w:vertAlign w:val="superscript"/>
          <w:lang w:eastAsia="zh-HK"/>
        </w:rPr>
        <w:t>3</w:t>
      </w:r>
      <w:r w:rsidRPr="009D0813">
        <w:rPr>
          <w:rFonts w:cs="Calibri"/>
          <w:lang w:eastAsia="zh-HK"/>
        </w:rPr>
        <w:t xml:space="preserve"> of white vinegar (~5% </w:t>
      </w:r>
      <w:r w:rsidR="0057617C" w:rsidRPr="009D0813">
        <w:rPr>
          <w:rFonts w:cs="Calibri"/>
          <w:lang w:eastAsia="zh-HK"/>
        </w:rPr>
        <w:t xml:space="preserve">m/v </w:t>
      </w:r>
      <w:r w:rsidRPr="009D0813">
        <w:rPr>
          <w:rFonts w:cs="Calibri"/>
          <w:lang w:eastAsia="zh-HK"/>
        </w:rPr>
        <w:t>ethanoic acid)</w:t>
      </w:r>
    </w:p>
    <w:p w:rsidR="00F70A7E" w:rsidRPr="009D0813" w:rsidRDefault="00F70A7E" w:rsidP="00CE12EB">
      <w:pPr>
        <w:pStyle w:val="a7"/>
        <w:numPr>
          <w:ilvl w:val="0"/>
          <w:numId w:val="5"/>
        </w:numPr>
        <w:ind w:leftChars="0" w:left="567" w:hanging="567"/>
        <w:rPr>
          <w:rFonts w:cs="Calibri"/>
          <w:u w:val="single"/>
          <w:lang w:eastAsia="zh-HK"/>
        </w:rPr>
      </w:pPr>
      <w:r w:rsidRPr="009D0813">
        <w:rPr>
          <w:rFonts w:cs="Calibri"/>
          <w:lang w:eastAsia="zh-HK"/>
        </w:rPr>
        <w:t>Bromothymol blue indicator</w:t>
      </w:r>
    </w:p>
    <w:p w:rsidR="00F70A7E" w:rsidRPr="009D0813" w:rsidRDefault="00F70A7E" w:rsidP="00CE12EB">
      <w:pPr>
        <w:pStyle w:val="a7"/>
        <w:numPr>
          <w:ilvl w:val="0"/>
          <w:numId w:val="5"/>
        </w:numPr>
        <w:ind w:leftChars="0" w:left="567" w:hanging="567"/>
        <w:rPr>
          <w:rFonts w:cs="Calibri"/>
          <w:u w:val="single"/>
          <w:lang w:eastAsia="zh-HK"/>
        </w:rPr>
      </w:pPr>
      <w:r w:rsidRPr="009D0813">
        <w:rPr>
          <w:rFonts w:cs="Calibri"/>
          <w:lang w:eastAsia="zh-HK"/>
        </w:rPr>
        <w:t>Deionized water</w:t>
      </w:r>
    </w:p>
    <w:p w:rsidR="00EF1B84" w:rsidRPr="009D0813" w:rsidRDefault="00EF1B84" w:rsidP="00890171">
      <w:pPr>
        <w:jc w:val="both"/>
        <w:rPr>
          <w:rFonts w:cs="Calibri"/>
          <w:lang w:eastAsia="zh-HK"/>
        </w:rPr>
      </w:pPr>
    </w:p>
    <w:p w:rsidR="009A0D4E" w:rsidRPr="009D0813" w:rsidRDefault="00C14E4B" w:rsidP="009A0D4E">
      <w:pPr>
        <w:pStyle w:val="Heading2"/>
        <w:rPr>
          <w:rFonts w:cs="Calibri"/>
          <w:b w:val="0"/>
          <w:i w:val="0"/>
          <w:szCs w:val="28"/>
        </w:rPr>
      </w:pPr>
      <w:r w:rsidRPr="009D0813">
        <w:rPr>
          <w:rFonts w:cs="Calibri"/>
          <w:b w:val="0"/>
          <w:i w:val="0"/>
          <w:szCs w:val="28"/>
        </w:rPr>
        <w:br w:type="page"/>
      </w:r>
      <w:r w:rsidR="009A0D4E" w:rsidRPr="009D0813">
        <w:rPr>
          <w:rFonts w:cs="Calibri"/>
          <w:b w:val="0"/>
          <w:i w:val="0"/>
          <w:szCs w:val="28"/>
        </w:rPr>
        <w:lastRenderedPageBreak/>
        <w:t>Safety Precautions</w:t>
      </w:r>
    </w:p>
    <w:p w:rsidR="009A0D4E" w:rsidRPr="009D0813" w:rsidRDefault="00C14E4B" w:rsidP="009A0D4E">
      <w:pPr>
        <w:numPr>
          <w:ilvl w:val="0"/>
          <w:numId w:val="9"/>
        </w:numPr>
        <w:jc w:val="both"/>
        <w:rPr>
          <w:rFonts w:cs="Calibri"/>
          <w:lang w:eastAsia="zh-HK"/>
        </w:rPr>
      </w:pPr>
      <w:r w:rsidRPr="009D0813">
        <w:rPr>
          <w:rFonts w:cs="Calibri"/>
          <w:lang w:eastAsia="zh-HK"/>
        </w:rPr>
        <w:t>Wear safety goggles</w:t>
      </w:r>
    </w:p>
    <w:p w:rsidR="009A0D4E" w:rsidRPr="009D0813" w:rsidRDefault="009A0D4E" w:rsidP="00890171">
      <w:pPr>
        <w:jc w:val="both"/>
        <w:rPr>
          <w:rFonts w:cs="Calibri"/>
          <w:lang w:eastAsia="zh-HK"/>
        </w:rPr>
      </w:pPr>
    </w:p>
    <w:p w:rsidR="009A0D4E" w:rsidRPr="009D0813" w:rsidRDefault="009A0D4E" w:rsidP="009A0D4E">
      <w:pPr>
        <w:pStyle w:val="Heading2"/>
        <w:rPr>
          <w:rFonts w:cs="Calibri"/>
          <w:b w:val="0"/>
          <w:i w:val="0"/>
          <w:szCs w:val="28"/>
        </w:rPr>
      </w:pPr>
      <w:r w:rsidRPr="009D0813">
        <w:rPr>
          <w:rFonts w:cs="Calibri"/>
          <w:b w:val="0"/>
          <w:i w:val="0"/>
          <w:szCs w:val="28"/>
        </w:rPr>
        <w:t>Procedure</w:t>
      </w:r>
    </w:p>
    <w:p w:rsidR="00115436" w:rsidRPr="009D0813" w:rsidRDefault="00115436" w:rsidP="00115436">
      <w:pPr>
        <w:pStyle w:val="a7"/>
        <w:numPr>
          <w:ilvl w:val="0"/>
          <w:numId w:val="2"/>
        </w:numPr>
        <w:ind w:leftChars="0"/>
        <w:jc w:val="both"/>
        <w:rPr>
          <w:rFonts w:cs="Calibri"/>
          <w:lang w:eastAsia="zh-HK"/>
        </w:rPr>
      </w:pPr>
      <w:r w:rsidRPr="009D0813">
        <w:rPr>
          <w:rFonts w:cs="Calibri"/>
          <w:lang w:eastAsia="zh-HK"/>
        </w:rPr>
        <w:t xml:space="preserve">Fill each 100 </w:t>
      </w:r>
      <w:r w:rsidR="000D3E05" w:rsidRPr="009D0813">
        <w:rPr>
          <w:rFonts w:cs="Calibri"/>
          <w:lang w:eastAsia="zh-HK"/>
        </w:rPr>
        <w:t>cm</w:t>
      </w:r>
      <w:r w:rsidR="000D3E05" w:rsidRPr="009D0813">
        <w:rPr>
          <w:rFonts w:cs="Calibri"/>
          <w:vertAlign w:val="superscript"/>
          <w:lang w:eastAsia="zh-HK"/>
        </w:rPr>
        <w:t>3</w:t>
      </w:r>
      <w:r w:rsidR="000D3E05">
        <w:rPr>
          <w:rFonts w:cs="Calibri"/>
          <w:vertAlign w:val="superscript"/>
          <w:lang w:eastAsia="zh-HK"/>
        </w:rPr>
        <w:t xml:space="preserve"> </w:t>
      </w:r>
      <w:r w:rsidRPr="009D0813">
        <w:rPr>
          <w:rFonts w:cs="Calibri"/>
          <w:lang w:eastAsia="zh-HK"/>
        </w:rPr>
        <w:t>conical flask with 50 cm</w:t>
      </w:r>
      <w:r w:rsidRPr="009D0813">
        <w:rPr>
          <w:rFonts w:cs="Calibri"/>
          <w:vertAlign w:val="superscript"/>
          <w:lang w:eastAsia="zh-HK"/>
        </w:rPr>
        <w:t>3</w:t>
      </w:r>
      <w:r w:rsidRPr="009D0813">
        <w:rPr>
          <w:rFonts w:cs="Calibri"/>
          <w:lang w:eastAsia="zh-HK"/>
        </w:rPr>
        <w:t xml:space="preserve"> of vinegar. Label each flas</w:t>
      </w:r>
      <w:r w:rsidR="000D3E05">
        <w:rPr>
          <w:rFonts w:cs="Calibri"/>
          <w:lang w:eastAsia="zh-HK"/>
        </w:rPr>
        <w:t xml:space="preserve">k respectively, 1 g, 3 g, 5 g, </w:t>
      </w:r>
      <w:r w:rsidRPr="009D0813">
        <w:rPr>
          <w:rFonts w:cs="Calibri"/>
          <w:lang w:eastAsia="zh-HK"/>
        </w:rPr>
        <w:t>7 g, 9 g.</w:t>
      </w:r>
    </w:p>
    <w:p w:rsidR="00115436" w:rsidRPr="009D0813" w:rsidRDefault="00115436" w:rsidP="00115436">
      <w:pPr>
        <w:pStyle w:val="a7"/>
        <w:numPr>
          <w:ilvl w:val="0"/>
          <w:numId w:val="2"/>
        </w:numPr>
        <w:ind w:leftChars="0"/>
        <w:jc w:val="both"/>
        <w:rPr>
          <w:rFonts w:cs="Calibri"/>
          <w:lang w:eastAsia="zh-HK"/>
        </w:rPr>
      </w:pPr>
      <w:r w:rsidRPr="009D0813">
        <w:rPr>
          <w:rFonts w:cs="Calibri"/>
          <w:lang w:eastAsia="zh-HK"/>
        </w:rPr>
        <w:t xml:space="preserve">Measure about 1.0, 3.0, 5.0, 7.0 and 9.0 g of </w:t>
      </w:r>
      <w:r w:rsidR="00AB259C" w:rsidRPr="009D0813">
        <w:rPr>
          <w:rFonts w:cs="Calibri"/>
          <w:lang w:eastAsia="zh-HK"/>
        </w:rPr>
        <w:t>sodium hydrogencarbonate</w:t>
      </w:r>
      <w:r w:rsidRPr="009D0813">
        <w:rPr>
          <w:rFonts w:cs="Calibri"/>
          <w:lang w:eastAsia="zh-HK"/>
        </w:rPr>
        <w:t xml:space="preserve"> into separate balloons. This can be done by attaching a balloon to the plastic funnel and then transferring the solid through the funnel into the balloon (Fig. 1).</w:t>
      </w:r>
    </w:p>
    <w:p w:rsidR="00115436" w:rsidRPr="009D0813" w:rsidRDefault="00115436" w:rsidP="00115436">
      <w:pPr>
        <w:pStyle w:val="a7"/>
        <w:numPr>
          <w:ilvl w:val="0"/>
          <w:numId w:val="2"/>
        </w:numPr>
        <w:ind w:leftChars="0"/>
        <w:jc w:val="both"/>
        <w:rPr>
          <w:rFonts w:cs="Calibri"/>
          <w:lang w:eastAsia="zh-HK"/>
        </w:rPr>
      </w:pPr>
      <w:r w:rsidRPr="009D0813">
        <w:rPr>
          <w:rFonts w:cs="Calibri"/>
          <w:lang w:eastAsia="zh-HK"/>
        </w:rPr>
        <w:t xml:space="preserve">Carefully attach each balloon to the designated flask </w:t>
      </w:r>
      <w:r w:rsidR="00DF0125" w:rsidRPr="009D0813">
        <w:rPr>
          <w:rFonts w:cs="Calibri"/>
          <w:lang w:eastAsia="zh-HK"/>
        </w:rPr>
        <w:t>without</w:t>
      </w:r>
      <w:r w:rsidRPr="009D0813">
        <w:rPr>
          <w:rFonts w:cs="Calibri"/>
          <w:lang w:eastAsia="zh-HK"/>
        </w:rPr>
        <w:t xml:space="preserve"> spill</w:t>
      </w:r>
      <w:r w:rsidR="00DF0125" w:rsidRPr="009D0813">
        <w:rPr>
          <w:rFonts w:cs="Calibri"/>
          <w:lang w:eastAsia="zh-HK"/>
        </w:rPr>
        <w:t>ing</w:t>
      </w:r>
      <w:r w:rsidRPr="009D0813">
        <w:rPr>
          <w:rFonts w:cs="Calibri"/>
          <w:lang w:eastAsia="zh-HK"/>
        </w:rPr>
        <w:t xml:space="preserve"> any </w:t>
      </w:r>
      <w:r w:rsidR="008E4DC1" w:rsidRPr="009D0813">
        <w:rPr>
          <w:rFonts w:cs="Calibri"/>
          <w:lang w:eastAsia="zh-HK"/>
        </w:rPr>
        <w:t>sodium hydrogencarbonate</w:t>
      </w:r>
      <w:r w:rsidRPr="009D0813">
        <w:rPr>
          <w:rFonts w:cs="Calibri"/>
          <w:lang w:eastAsia="zh-HK"/>
        </w:rPr>
        <w:t xml:space="preserve"> into the vinegar. Be sure to squeeze out any air in the balloon before fully attaching. Arrange the flasks in consecutive order (Fig. 2).</w:t>
      </w:r>
    </w:p>
    <w:p w:rsidR="00115436" w:rsidRPr="009D0813" w:rsidRDefault="009D0813" w:rsidP="00115436">
      <w:pPr>
        <w:jc w:val="both"/>
        <w:rPr>
          <w:rFonts w:cs="Calibri"/>
          <w:lang w:eastAsia="zh-HK"/>
        </w:rPr>
      </w:pPr>
      <w:r w:rsidRPr="009D0813">
        <w:rPr>
          <w:rFonts w:cs="Calibri"/>
          <w:noProof/>
        </w:rPr>
        <w:drawing>
          <wp:anchor distT="0" distB="0" distL="114300" distR="114300" simplePos="0" relativeHeight="251658240" behindDoc="0" locked="0" layoutInCell="1" allowOverlap="1">
            <wp:simplePos x="0" y="0"/>
            <wp:positionH relativeFrom="column">
              <wp:posOffset>2425700</wp:posOffset>
            </wp:positionH>
            <wp:positionV relativeFrom="paragraph">
              <wp:posOffset>95250</wp:posOffset>
            </wp:positionV>
            <wp:extent cx="3707130" cy="1647825"/>
            <wp:effectExtent l="0" t="0" r="0" b="0"/>
            <wp:wrapSquare wrapText="bothSides"/>
            <wp:docPr id="6" name="圖片 2" descr="C:\Users\sophiaslcheng\Desktop\Working\experiments\Limiting and excess reagents\documents-export-2016-05-19\IMG_0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Users\sophiaslcheng\Desktop\Working\experiments\Limiting and excess reagents\documents-export-2016-05-19\IMG_0780.JPG"/>
                    <pic:cNvPicPr>
                      <a:picLocks noChangeAspect="1" noChangeArrowheads="1"/>
                    </pic:cNvPicPr>
                  </pic:nvPicPr>
                  <pic:blipFill>
                    <a:blip r:embed="rId7">
                      <a:extLst>
                        <a:ext uri="{28A0092B-C50C-407E-A947-70E740481C1C}">
                          <a14:useLocalDpi xmlns:a14="http://schemas.microsoft.com/office/drawing/2010/main" val="0"/>
                        </a:ext>
                      </a:extLst>
                    </a:blip>
                    <a:srcRect t="22421" b="18318"/>
                    <a:stretch>
                      <a:fillRect/>
                    </a:stretch>
                  </pic:blipFill>
                  <pic:spPr bwMode="auto">
                    <a:xfrm>
                      <a:off x="0" y="0"/>
                      <a:ext cx="370713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813">
        <w:rPr>
          <w:rFonts w:cs="Calibri"/>
          <w:noProof/>
        </w:rPr>
        <w:drawing>
          <wp:anchor distT="0" distB="0" distL="114300" distR="114300" simplePos="0" relativeHeight="251656192" behindDoc="0" locked="0" layoutInCell="1" allowOverlap="1">
            <wp:simplePos x="0" y="0"/>
            <wp:positionH relativeFrom="column">
              <wp:posOffset>323850</wp:posOffset>
            </wp:positionH>
            <wp:positionV relativeFrom="paragraph">
              <wp:posOffset>38100</wp:posOffset>
            </wp:positionV>
            <wp:extent cx="1790700" cy="1948180"/>
            <wp:effectExtent l="0" t="0" r="0" b="0"/>
            <wp:wrapSquare wrapText="bothSides"/>
            <wp:docPr id="5" name="圖片 1" descr="C:\Users\sophiaslcheng\Desktop\Working\experiments\Limiting and excess reagents\documents-export-2016-05-19\IMG_0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Users\sophiaslcheng\Desktop\Working\experiments\Limiting and excess reagents\documents-export-2016-05-19\IMG_0778.JPG"/>
                    <pic:cNvPicPr>
                      <a:picLocks noChangeAspect="1" noChangeArrowheads="1"/>
                    </pic:cNvPicPr>
                  </pic:nvPicPr>
                  <pic:blipFill>
                    <a:blip r:embed="rId8">
                      <a:extLst>
                        <a:ext uri="{28A0092B-C50C-407E-A947-70E740481C1C}">
                          <a14:useLocalDpi xmlns:a14="http://schemas.microsoft.com/office/drawing/2010/main" val="0"/>
                        </a:ext>
                      </a:extLst>
                    </a:blip>
                    <a:srcRect t="18359"/>
                    <a:stretch>
                      <a:fillRect/>
                    </a:stretch>
                  </pic:blipFill>
                  <pic:spPr bwMode="auto">
                    <a:xfrm>
                      <a:off x="0" y="0"/>
                      <a:ext cx="1790700" cy="194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436" w:rsidRPr="009D0813" w:rsidRDefault="00115436" w:rsidP="00115436">
      <w:pPr>
        <w:jc w:val="both"/>
        <w:rPr>
          <w:rFonts w:cs="Calibri"/>
          <w:lang w:eastAsia="zh-HK"/>
        </w:rPr>
      </w:pPr>
    </w:p>
    <w:p w:rsidR="00115436" w:rsidRPr="009D0813" w:rsidRDefault="009D0813" w:rsidP="00115436">
      <w:pPr>
        <w:jc w:val="both"/>
        <w:rPr>
          <w:rFonts w:cs="Calibri"/>
          <w:lang w:eastAsia="zh-HK"/>
        </w:rPr>
      </w:pPr>
      <w:r w:rsidRPr="009D0813">
        <w:rPr>
          <w:rFonts w:cs="Calibri"/>
          <w:noProof/>
        </w:rPr>
        <mc:AlternateContent>
          <mc:Choice Requires="wps">
            <w:drawing>
              <wp:anchor distT="0" distB="0" distL="114300" distR="114300" simplePos="0" relativeHeight="251659264" behindDoc="0" locked="0" layoutInCell="1" allowOverlap="1">
                <wp:simplePos x="0" y="0"/>
                <wp:positionH relativeFrom="column">
                  <wp:posOffset>2742565</wp:posOffset>
                </wp:positionH>
                <wp:positionV relativeFrom="paragraph">
                  <wp:posOffset>9525</wp:posOffset>
                </wp:positionV>
                <wp:extent cx="3409950" cy="78676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786765"/>
                        </a:xfrm>
                        <a:prstGeom prst="rect">
                          <a:avLst/>
                        </a:prstGeom>
                        <a:solidFill>
                          <a:srgbClr val="FFFFFF"/>
                        </a:solidFill>
                        <a:ln w="9525">
                          <a:solidFill>
                            <a:srgbClr val="000000"/>
                          </a:solidFill>
                          <a:miter lim="800000"/>
                          <a:headEnd/>
                          <a:tailEnd/>
                        </a:ln>
                      </wps:spPr>
                      <wps:txbx>
                        <w:txbxContent>
                          <w:p w:rsidR="00115436" w:rsidRPr="00D85115" w:rsidRDefault="00115436" w:rsidP="00115436">
                            <w:pPr>
                              <w:pStyle w:val="a7"/>
                              <w:ind w:leftChars="0" w:left="0"/>
                              <w:rPr>
                                <w:lang w:eastAsia="zh-HK"/>
                              </w:rPr>
                            </w:pPr>
                            <w:r>
                              <w:rPr>
                                <w:rFonts w:hint="eastAsia"/>
                                <w:lang w:eastAsia="zh-HK"/>
                              </w:rPr>
                              <w:t>Fig. 2  Left to right: NaHCO</w:t>
                            </w:r>
                            <w:r>
                              <w:rPr>
                                <w:rFonts w:hint="eastAsia"/>
                                <w:vertAlign w:val="subscript"/>
                                <w:lang w:eastAsia="zh-HK"/>
                              </w:rPr>
                              <w:t>3</w:t>
                            </w:r>
                            <w:r>
                              <w:rPr>
                                <w:rFonts w:hint="eastAsia"/>
                                <w:lang w:eastAsia="zh-HK"/>
                              </w:rPr>
                              <w:t xml:space="preserve"> (1</w:t>
                            </w:r>
                            <w:r w:rsidR="003665D8">
                              <w:rPr>
                                <w:rFonts w:hint="eastAsia"/>
                                <w:lang w:eastAsia="zh-HK"/>
                              </w:rPr>
                              <w:t>.0</w:t>
                            </w:r>
                            <w:r>
                              <w:rPr>
                                <w:rFonts w:hint="eastAsia"/>
                                <w:lang w:eastAsia="zh-HK"/>
                              </w:rPr>
                              <w:t xml:space="preserve">, 3.0, 5.0, 7.0 and 9.0 g) in </w:t>
                            </w:r>
                            <w:r>
                              <w:rPr>
                                <w:lang w:eastAsia="zh-HK"/>
                              </w:rPr>
                              <w:t>the</w:t>
                            </w:r>
                            <w:r>
                              <w:rPr>
                                <w:rFonts w:hint="eastAsia"/>
                                <w:lang w:eastAsia="zh-HK"/>
                              </w:rPr>
                              <w:t xml:space="preserve"> balloons with all flasks with 50 </w:t>
                            </w:r>
                            <w:r w:rsidR="000D3E05" w:rsidRPr="009D0813">
                              <w:rPr>
                                <w:rFonts w:cs="Calibri"/>
                                <w:lang w:eastAsia="zh-HK"/>
                              </w:rPr>
                              <w:t>cm</w:t>
                            </w:r>
                            <w:r w:rsidR="000D3E05" w:rsidRPr="009D0813">
                              <w:rPr>
                                <w:rFonts w:cs="Calibri"/>
                                <w:vertAlign w:val="superscript"/>
                                <w:lang w:eastAsia="zh-HK"/>
                              </w:rPr>
                              <w:t>3</w:t>
                            </w:r>
                            <w:r>
                              <w:rPr>
                                <w:rFonts w:hint="eastAsia"/>
                                <w:lang w:eastAsia="zh-HK"/>
                              </w:rPr>
                              <w:t xml:space="preserve"> of vinegar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15.95pt;margin-top:.75pt;width:268.5pt;height:61.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">
                <v:textbox style="mso-fit-shape-to-text:t">
                  <w:txbxContent>
                    <w:p w:rsidR="00115436" w:rsidRPr="00D85115" w:rsidRDefault="00115436" w:rsidP="00115436">
                      <w:pPr>
                        <w:pStyle w:val="a7"/>
                        <w:ind w:leftChars="0" w:left="0"/>
                        <w:rPr>
                          <w:lang w:eastAsia="zh-HK"/>
                        </w:rPr>
                      </w:pPr>
                      <w:r>
                        <w:rPr>
                          <w:rFonts w:hint="eastAsia"/>
                          <w:lang w:eastAsia="zh-HK"/>
                        </w:rPr>
                        <w:t>Fig. 2  Left to right: NaHCO</w:t>
                      </w:r>
                      <w:r>
                        <w:rPr>
                          <w:rFonts w:hint="eastAsia"/>
                          <w:vertAlign w:val="subscript"/>
                          <w:lang w:eastAsia="zh-HK"/>
                        </w:rPr>
                        <w:t>3</w:t>
                      </w:r>
                      <w:r>
                        <w:rPr>
                          <w:rFonts w:hint="eastAsia"/>
                          <w:lang w:eastAsia="zh-HK"/>
                        </w:rPr>
                        <w:t xml:space="preserve"> (1</w:t>
                      </w:r>
                      <w:r w:rsidR="003665D8">
                        <w:rPr>
                          <w:rFonts w:hint="eastAsia"/>
                          <w:lang w:eastAsia="zh-HK"/>
                        </w:rPr>
                        <w:t>.0</w:t>
                      </w:r>
                      <w:r>
                        <w:rPr>
                          <w:rFonts w:hint="eastAsia"/>
                          <w:lang w:eastAsia="zh-HK"/>
                        </w:rPr>
                        <w:t xml:space="preserve">, 3.0, 5.0, 7.0 and 9.0 g) in </w:t>
                      </w:r>
                      <w:r>
                        <w:rPr>
                          <w:lang w:eastAsia="zh-HK"/>
                        </w:rPr>
                        <w:t>the</w:t>
                      </w:r>
                      <w:r>
                        <w:rPr>
                          <w:rFonts w:hint="eastAsia"/>
                          <w:lang w:eastAsia="zh-HK"/>
                        </w:rPr>
                        <w:t xml:space="preserve"> balloons with all flasks with 50 </w:t>
                      </w:r>
                      <w:r w:rsidR="000D3E05" w:rsidRPr="009D0813">
                        <w:rPr>
                          <w:rFonts w:cs="Calibri"/>
                          <w:lang w:eastAsia="zh-HK"/>
                        </w:rPr>
                        <w:t>cm</w:t>
                      </w:r>
                      <w:r w:rsidR="000D3E05" w:rsidRPr="009D0813">
                        <w:rPr>
                          <w:rFonts w:cs="Calibri"/>
                          <w:vertAlign w:val="superscript"/>
                          <w:lang w:eastAsia="zh-HK"/>
                        </w:rPr>
                        <w:t>3</w:t>
                      </w:r>
                      <w:r>
                        <w:rPr>
                          <w:rFonts w:hint="eastAsia"/>
                          <w:lang w:eastAsia="zh-HK"/>
                        </w:rPr>
                        <w:t xml:space="preserve"> of vinegar</w:t>
                      </w:r>
                    </w:p>
                  </w:txbxContent>
                </v:textbox>
              </v:shape>
            </w:pict>
          </mc:Fallback>
        </mc:AlternateContent>
      </w:r>
      <w:r w:rsidRPr="009D0813">
        <w:rPr>
          <w:rFonts w:cs="Calibri"/>
          <w:noProof/>
        </w:rPr>
        <mc:AlternateContent>
          <mc:Choice Requires="wps">
            <w:drawing>
              <wp:anchor distT="0" distB="0" distL="114300" distR="114300" simplePos="0" relativeHeight="251657216" behindDoc="0" locked="0" layoutInCell="1" allowOverlap="1">
                <wp:simplePos x="0" y="0"/>
                <wp:positionH relativeFrom="column">
                  <wp:posOffset>273050</wp:posOffset>
                </wp:positionH>
                <wp:positionV relativeFrom="paragraph">
                  <wp:posOffset>10160</wp:posOffset>
                </wp:positionV>
                <wp:extent cx="2152650" cy="78676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786765"/>
                        </a:xfrm>
                        <a:prstGeom prst="rect">
                          <a:avLst/>
                        </a:prstGeom>
                        <a:solidFill>
                          <a:srgbClr val="FFFFFF"/>
                        </a:solidFill>
                        <a:ln w="9525">
                          <a:solidFill>
                            <a:srgbClr val="000000"/>
                          </a:solidFill>
                          <a:miter lim="800000"/>
                          <a:headEnd/>
                          <a:tailEnd/>
                        </a:ln>
                      </wps:spPr>
                      <wps:txbx>
                        <w:txbxContent>
                          <w:p w:rsidR="00115436" w:rsidRDefault="00115436" w:rsidP="00115436">
                            <w:pPr>
                              <w:pStyle w:val="a7"/>
                              <w:ind w:leftChars="0" w:left="0"/>
                              <w:rPr>
                                <w:lang w:eastAsia="zh-HK"/>
                              </w:rPr>
                            </w:pPr>
                            <w:r>
                              <w:rPr>
                                <w:rFonts w:hint="eastAsia"/>
                                <w:lang w:eastAsia="zh-HK"/>
                              </w:rPr>
                              <w:t>Fig. 1  Use plastic funnel to transfer the solid into the balloon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1.5pt;margin-top:.8pt;width:169.5pt;height:61.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">
                <v:textbox style="mso-fit-shape-to-text:t">
                  <w:txbxContent>
                    <w:p w:rsidR="00115436" w:rsidRDefault="00115436" w:rsidP="00115436">
                      <w:pPr>
                        <w:pStyle w:val="a7"/>
                        <w:ind w:leftChars="0" w:left="0"/>
                        <w:rPr>
                          <w:lang w:eastAsia="zh-HK"/>
                        </w:rPr>
                      </w:pPr>
                      <w:r>
                        <w:rPr>
                          <w:rFonts w:hint="eastAsia"/>
                          <w:lang w:eastAsia="zh-HK"/>
                        </w:rPr>
                        <w:t>Fig. 1  Use plastic funnel to transfer the solid into the balloon</w:t>
                      </w:r>
                    </w:p>
                  </w:txbxContent>
                </v:textbox>
              </v:shape>
            </w:pict>
          </mc:Fallback>
        </mc:AlternateContent>
      </w:r>
    </w:p>
    <w:p w:rsidR="00115436" w:rsidRPr="009D0813" w:rsidRDefault="00115436" w:rsidP="00115436">
      <w:pPr>
        <w:jc w:val="both"/>
        <w:rPr>
          <w:rFonts w:cs="Calibri"/>
          <w:lang w:eastAsia="zh-HK"/>
        </w:rPr>
      </w:pPr>
    </w:p>
    <w:p w:rsidR="00115436" w:rsidRPr="009D0813" w:rsidRDefault="00115436" w:rsidP="00115436">
      <w:pPr>
        <w:jc w:val="both"/>
        <w:rPr>
          <w:rFonts w:cs="Calibri"/>
          <w:lang w:eastAsia="zh-HK"/>
        </w:rPr>
      </w:pPr>
    </w:p>
    <w:p w:rsidR="00115436" w:rsidRPr="009D0813" w:rsidRDefault="00115436" w:rsidP="00115436">
      <w:pPr>
        <w:jc w:val="both"/>
        <w:rPr>
          <w:rFonts w:cs="Calibri"/>
          <w:u w:val="single"/>
          <w:lang w:eastAsia="zh-HK"/>
        </w:rPr>
      </w:pPr>
    </w:p>
    <w:p w:rsidR="00115436" w:rsidRPr="009D0813" w:rsidRDefault="00115436" w:rsidP="00CE12EB">
      <w:pPr>
        <w:pStyle w:val="Heading2"/>
        <w:rPr>
          <w:rFonts w:cs="Calibri"/>
          <w:b w:val="0"/>
          <w:i w:val="0"/>
          <w:szCs w:val="28"/>
        </w:rPr>
      </w:pPr>
    </w:p>
    <w:p w:rsidR="00CE7D08" w:rsidRPr="009D0813" w:rsidRDefault="00CE7D08" w:rsidP="009A0D4E">
      <w:pPr>
        <w:pStyle w:val="a7"/>
        <w:numPr>
          <w:ilvl w:val="0"/>
          <w:numId w:val="2"/>
        </w:numPr>
        <w:ind w:leftChars="0"/>
        <w:jc w:val="both"/>
        <w:rPr>
          <w:rFonts w:cs="Calibri"/>
          <w:lang w:eastAsia="zh-HK"/>
        </w:rPr>
      </w:pPr>
      <w:r w:rsidRPr="009D0813">
        <w:rPr>
          <w:rFonts w:cs="Calibri"/>
          <w:lang w:eastAsia="zh-HK"/>
        </w:rPr>
        <w:t>Holding onto the balloon where it is attached to the flask, raise the balloon containing 1.0 g sodium hydrogencarbonate so that all of the solid will fall into the vinegar. Allow it to completely react.</w:t>
      </w:r>
    </w:p>
    <w:p w:rsidR="00CE7D08" w:rsidRPr="009D0813" w:rsidRDefault="00CE7D08" w:rsidP="009A0D4E">
      <w:pPr>
        <w:pStyle w:val="a7"/>
        <w:numPr>
          <w:ilvl w:val="0"/>
          <w:numId w:val="2"/>
        </w:numPr>
        <w:ind w:leftChars="0"/>
        <w:jc w:val="both"/>
        <w:rPr>
          <w:rFonts w:cs="Calibri"/>
          <w:lang w:eastAsia="zh-HK"/>
        </w:rPr>
      </w:pPr>
      <w:r w:rsidRPr="009D0813">
        <w:rPr>
          <w:rFonts w:cs="Calibri"/>
          <w:lang w:eastAsia="zh-HK"/>
        </w:rPr>
        <w:t>Repeat the above process in order for each flask.</w:t>
      </w:r>
    </w:p>
    <w:p w:rsidR="00CE7D08" w:rsidRPr="009D0813" w:rsidRDefault="00CE7D08" w:rsidP="009A0D4E">
      <w:pPr>
        <w:pStyle w:val="a7"/>
        <w:numPr>
          <w:ilvl w:val="0"/>
          <w:numId w:val="2"/>
        </w:numPr>
        <w:ind w:leftChars="0"/>
        <w:jc w:val="both"/>
        <w:rPr>
          <w:rFonts w:cs="Calibri"/>
          <w:lang w:eastAsia="zh-HK"/>
        </w:rPr>
      </w:pPr>
      <w:r w:rsidRPr="009D0813">
        <w:rPr>
          <w:rFonts w:cs="Calibri"/>
          <w:lang w:eastAsia="zh-HK"/>
        </w:rPr>
        <w:t>Compare the volumes of each balloon and examine the bottoms of each flask</w:t>
      </w:r>
      <w:r w:rsidR="00AB259C" w:rsidRPr="009D0813">
        <w:rPr>
          <w:rFonts w:cs="Calibri"/>
          <w:lang w:eastAsia="zh-HK"/>
        </w:rPr>
        <w:t xml:space="preserve"> for excess </w:t>
      </w:r>
      <w:r w:rsidR="008E4DC1" w:rsidRPr="009D0813">
        <w:rPr>
          <w:rFonts w:cs="Calibri"/>
          <w:lang w:eastAsia="zh-HK"/>
        </w:rPr>
        <w:t>sodium hydrogencarbonate</w:t>
      </w:r>
      <w:r w:rsidRPr="009D0813">
        <w:rPr>
          <w:rFonts w:cs="Calibri"/>
          <w:lang w:eastAsia="zh-HK"/>
        </w:rPr>
        <w:t>.</w:t>
      </w:r>
      <w:r w:rsidRPr="009D0813">
        <w:rPr>
          <w:rFonts w:cs="Calibri"/>
          <w:noProof/>
        </w:rPr>
        <w:t xml:space="preserve"> </w:t>
      </w:r>
    </w:p>
    <w:p w:rsidR="009A0D4E" w:rsidRPr="009D0813" w:rsidRDefault="009A0D4E" w:rsidP="00890171">
      <w:pPr>
        <w:pStyle w:val="a7"/>
        <w:numPr>
          <w:ilvl w:val="0"/>
          <w:numId w:val="2"/>
        </w:numPr>
        <w:ind w:leftChars="0"/>
        <w:jc w:val="both"/>
        <w:rPr>
          <w:rFonts w:cs="Calibri"/>
          <w:lang w:eastAsia="zh-HK"/>
        </w:rPr>
      </w:pPr>
      <w:r w:rsidRPr="009D0813">
        <w:rPr>
          <w:rFonts w:cs="Calibri"/>
          <w:lang w:eastAsia="zh-HK"/>
        </w:rPr>
        <w:t xml:space="preserve">Fill each 100 </w:t>
      </w:r>
      <w:r w:rsidR="000D3E05" w:rsidRPr="009D0813">
        <w:rPr>
          <w:rFonts w:cs="Calibri"/>
          <w:lang w:eastAsia="zh-HK"/>
        </w:rPr>
        <w:t>cm</w:t>
      </w:r>
      <w:r w:rsidR="000D3E05" w:rsidRPr="009D0813">
        <w:rPr>
          <w:rFonts w:cs="Calibri"/>
          <w:vertAlign w:val="superscript"/>
          <w:lang w:eastAsia="zh-HK"/>
        </w:rPr>
        <w:t>3</w:t>
      </w:r>
      <w:r w:rsidR="000D3E05">
        <w:rPr>
          <w:rFonts w:cs="Calibri"/>
          <w:vertAlign w:val="superscript"/>
          <w:lang w:eastAsia="zh-HK"/>
        </w:rPr>
        <w:t xml:space="preserve"> </w:t>
      </w:r>
      <w:r w:rsidRPr="009D0813">
        <w:rPr>
          <w:rFonts w:cs="Calibri"/>
          <w:lang w:eastAsia="zh-HK"/>
        </w:rPr>
        <w:t xml:space="preserve">beaker with about </w:t>
      </w:r>
      <w:r w:rsidR="00343B60" w:rsidRPr="009D0813">
        <w:rPr>
          <w:rFonts w:cs="Calibri"/>
          <w:lang w:eastAsia="zh-HK"/>
        </w:rPr>
        <w:t>15</w:t>
      </w:r>
      <w:r w:rsidRPr="009D0813">
        <w:rPr>
          <w:rFonts w:cs="Calibri"/>
          <w:lang w:eastAsia="zh-HK"/>
        </w:rPr>
        <w:t xml:space="preserve"> cm</w:t>
      </w:r>
      <w:r w:rsidRPr="009D0813">
        <w:rPr>
          <w:rFonts w:cs="Calibri"/>
          <w:vertAlign w:val="superscript"/>
          <w:lang w:eastAsia="zh-HK"/>
        </w:rPr>
        <w:t>3</w:t>
      </w:r>
      <w:r w:rsidRPr="009D0813">
        <w:rPr>
          <w:rFonts w:cs="Calibri"/>
          <w:lang w:eastAsia="zh-HK"/>
        </w:rPr>
        <w:t xml:space="preserve"> of vinegar and a water solution of sodium hydrogencarbonate respectively. Add bromothymol blue (about 15 drops) in both solutions and observe the color of them. </w:t>
      </w:r>
    </w:p>
    <w:p w:rsidR="00A83DA6" w:rsidRPr="009D0813" w:rsidRDefault="009A0D4E" w:rsidP="00890171">
      <w:pPr>
        <w:pStyle w:val="a7"/>
        <w:numPr>
          <w:ilvl w:val="0"/>
          <w:numId w:val="2"/>
        </w:numPr>
        <w:ind w:leftChars="0"/>
        <w:jc w:val="both"/>
        <w:rPr>
          <w:rFonts w:cs="Calibri"/>
          <w:lang w:eastAsia="zh-HK"/>
        </w:rPr>
      </w:pPr>
      <w:r w:rsidRPr="009D0813">
        <w:rPr>
          <w:rFonts w:cs="Calibri"/>
          <w:lang w:eastAsia="zh-HK"/>
        </w:rPr>
        <w:t>Carefully remove the balloons from each flask and add bromothymol blue (about 15 drops) to each</w:t>
      </w:r>
      <w:r w:rsidR="00343B60" w:rsidRPr="009D0813">
        <w:rPr>
          <w:rFonts w:cs="Calibri"/>
          <w:lang w:eastAsia="zh-HK"/>
        </w:rPr>
        <w:t xml:space="preserve"> flask</w:t>
      </w:r>
      <w:r w:rsidRPr="009D0813">
        <w:rPr>
          <w:rFonts w:cs="Calibri"/>
          <w:lang w:eastAsia="zh-HK"/>
        </w:rPr>
        <w:t xml:space="preserve">. </w:t>
      </w:r>
      <w:r w:rsidRPr="009D0813">
        <w:rPr>
          <w:rFonts w:cs="Calibri"/>
        </w:rPr>
        <w:t>W</w:t>
      </w:r>
      <w:r w:rsidRPr="009D0813">
        <w:rPr>
          <w:rFonts w:cs="Calibri"/>
          <w:lang w:eastAsia="zh-HK"/>
        </w:rPr>
        <w:t>rite down the color of the solutions.</w:t>
      </w:r>
    </w:p>
    <w:p w:rsidR="00CE7D08" w:rsidRPr="009D0813" w:rsidRDefault="00CE7D08" w:rsidP="00890171">
      <w:pPr>
        <w:jc w:val="both"/>
        <w:rPr>
          <w:rFonts w:cs="Calibri"/>
          <w:lang w:eastAsia="zh-HK"/>
        </w:rPr>
      </w:pPr>
    </w:p>
    <w:p w:rsidR="00FF6433" w:rsidRPr="009D0813" w:rsidRDefault="001E5C04" w:rsidP="00691FC1">
      <w:pPr>
        <w:pStyle w:val="Heading2"/>
        <w:rPr>
          <w:rFonts w:cs="Calibri"/>
          <w:b w:val="0"/>
          <w:i w:val="0"/>
          <w:szCs w:val="28"/>
        </w:rPr>
      </w:pPr>
      <w:r w:rsidRPr="009D0813">
        <w:rPr>
          <w:rFonts w:cs="Calibri"/>
          <w:b w:val="0"/>
          <w:i w:val="0"/>
          <w:szCs w:val="28"/>
        </w:rPr>
        <w:t>Data analysis</w:t>
      </w:r>
      <w:r w:rsidR="00557187" w:rsidRPr="009D0813">
        <w:rPr>
          <w:rFonts w:cs="Calibri"/>
          <w:b w:val="0"/>
          <w:i w:val="0"/>
          <w:szCs w:val="28"/>
        </w:rPr>
        <w:t xml:space="preserve"> and questions</w:t>
      </w:r>
    </w:p>
    <w:p w:rsidR="00FF6433" w:rsidRPr="009D0813" w:rsidRDefault="00FF6433" w:rsidP="00FF6433">
      <w:pPr>
        <w:jc w:val="both"/>
        <w:rPr>
          <w:rFonts w:cs="Calibri"/>
          <w:lang w:eastAsia="zh-HK"/>
        </w:rPr>
      </w:pPr>
      <w:r w:rsidRPr="009D0813">
        <w:rPr>
          <w:rFonts w:cs="Calibri"/>
          <w:lang w:eastAsia="zh-HK"/>
        </w:rPr>
        <w:t>1. Please write down the observations for the experiment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1445"/>
        <w:gridCol w:w="1446"/>
        <w:gridCol w:w="1446"/>
        <w:gridCol w:w="1446"/>
        <w:gridCol w:w="1446"/>
      </w:tblGrid>
      <w:tr w:rsidR="009D0813" w:rsidRPr="009D0813" w:rsidTr="00605B94">
        <w:tc>
          <w:tcPr>
            <w:tcW w:w="2518" w:type="dxa"/>
            <w:shd w:val="clear" w:color="auto" w:fill="auto"/>
          </w:tcPr>
          <w:p w:rsidR="00FF6433" w:rsidRPr="009D0813" w:rsidRDefault="009A0D4E" w:rsidP="00605B94">
            <w:pPr>
              <w:rPr>
                <w:rFonts w:cs="Calibri"/>
                <w:lang w:eastAsia="zh-HK"/>
              </w:rPr>
            </w:pPr>
            <w:r w:rsidRPr="009D0813">
              <w:rPr>
                <w:rFonts w:cs="Calibri"/>
                <w:lang w:eastAsia="zh-HK"/>
              </w:rPr>
              <w:t>Mass</w:t>
            </w:r>
            <w:r w:rsidR="00FF6433" w:rsidRPr="009D0813">
              <w:rPr>
                <w:rFonts w:cs="Calibri"/>
                <w:lang w:eastAsia="zh-HK"/>
              </w:rPr>
              <w:t xml:space="preserve"> of NaHCO</w:t>
            </w:r>
            <w:r w:rsidR="00FF6433" w:rsidRPr="009D0813">
              <w:rPr>
                <w:rFonts w:cs="Calibri"/>
                <w:vertAlign w:val="subscript"/>
                <w:lang w:eastAsia="zh-HK"/>
              </w:rPr>
              <w:t>3</w:t>
            </w:r>
            <w:r w:rsidR="00FF6433" w:rsidRPr="009D0813">
              <w:rPr>
                <w:rFonts w:cs="Calibri"/>
                <w:lang w:eastAsia="zh-HK"/>
              </w:rPr>
              <w:t>(s)</w:t>
            </w:r>
          </w:p>
        </w:tc>
        <w:tc>
          <w:tcPr>
            <w:tcW w:w="1456" w:type="dxa"/>
            <w:shd w:val="clear" w:color="auto" w:fill="auto"/>
          </w:tcPr>
          <w:p w:rsidR="00FF6433" w:rsidRPr="009D0813" w:rsidRDefault="00FF6433" w:rsidP="000D3E05">
            <w:pPr>
              <w:jc w:val="center"/>
              <w:rPr>
                <w:rFonts w:cs="Calibri"/>
                <w:lang w:eastAsia="zh-HK"/>
              </w:rPr>
            </w:pPr>
            <w:r w:rsidRPr="009D0813">
              <w:rPr>
                <w:rFonts w:cs="Calibri"/>
                <w:lang w:eastAsia="zh-HK"/>
              </w:rPr>
              <w:t>1.0 g</w:t>
            </w:r>
          </w:p>
        </w:tc>
        <w:tc>
          <w:tcPr>
            <w:tcW w:w="1457" w:type="dxa"/>
            <w:shd w:val="clear" w:color="auto" w:fill="auto"/>
          </w:tcPr>
          <w:p w:rsidR="00FF6433" w:rsidRPr="009D0813" w:rsidRDefault="00FF6433" w:rsidP="000D3E05">
            <w:pPr>
              <w:jc w:val="center"/>
              <w:rPr>
                <w:rFonts w:cs="Calibri"/>
                <w:lang w:eastAsia="zh-HK"/>
              </w:rPr>
            </w:pPr>
            <w:r w:rsidRPr="009D0813">
              <w:rPr>
                <w:rFonts w:cs="Calibri"/>
                <w:lang w:eastAsia="zh-HK"/>
              </w:rPr>
              <w:t>3.0 g</w:t>
            </w:r>
          </w:p>
        </w:tc>
        <w:tc>
          <w:tcPr>
            <w:tcW w:w="1457" w:type="dxa"/>
            <w:shd w:val="clear" w:color="auto" w:fill="auto"/>
          </w:tcPr>
          <w:p w:rsidR="00FF6433" w:rsidRPr="009D0813" w:rsidRDefault="00FF6433" w:rsidP="000D3E05">
            <w:pPr>
              <w:jc w:val="center"/>
              <w:rPr>
                <w:rFonts w:cs="Calibri"/>
                <w:lang w:eastAsia="zh-HK"/>
              </w:rPr>
            </w:pPr>
            <w:r w:rsidRPr="009D0813">
              <w:rPr>
                <w:rFonts w:cs="Calibri"/>
                <w:lang w:eastAsia="zh-HK"/>
              </w:rPr>
              <w:t>5.0 g</w:t>
            </w:r>
          </w:p>
        </w:tc>
        <w:tc>
          <w:tcPr>
            <w:tcW w:w="1457" w:type="dxa"/>
            <w:shd w:val="clear" w:color="auto" w:fill="auto"/>
          </w:tcPr>
          <w:p w:rsidR="00FF6433" w:rsidRPr="009D0813" w:rsidRDefault="00FF6433" w:rsidP="000D3E05">
            <w:pPr>
              <w:jc w:val="center"/>
              <w:rPr>
                <w:rFonts w:cs="Calibri"/>
                <w:lang w:eastAsia="zh-HK"/>
              </w:rPr>
            </w:pPr>
            <w:r w:rsidRPr="009D0813">
              <w:rPr>
                <w:rFonts w:cs="Calibri"/>
                <w:lang w:eastAsia="zh-HK"/>
              </w:rPr>
              <w:t>7.0 g</w:t>
            </w:r>
          </w:p>
        </w:tc>
        <w:tc>
          <w:tcPr>
            <w:tcW w:w="1457" w:type="dxa"/>
            <w:shd w:val="clear" w:color="auto" w:fill="auto"/>
          </w:tcPr>
          <w:p w:rsidR="00FF6433" w:rsidRPr="009D0813" w:rsidRDefault="00FF6433" w:rsidP="000D3E05">
            <w:pPr>
              <w:jc w:val="center"/>
              <w:rPr>
                <w:rFonts w:cs="Calibri"/>
                <w:lang w:eastAsia="zh-HK"/>
              </w:rPr>
            </w:pPr>
            <w:r w:rsidRPr="009D0813">
              <w:rPr>
                <w:rFonts w:cs="Calibri"/>
                <w:lang w:eastAsia="zh-HK"/>
              </w:rPr>
              <w:t>9.0 g</w:t>
            </w:r>
          </w:p>
        </w:tc>
      </w:tr>
      <w:tr w:rsidR="009D0813" w:rsidRPr="009D0813" w:rsidTr="00605B94">
        <w:tc>
          <w:tcPr>
            <w:tcW w:w="2518" w:type="dxa"/>
            <w:shd w:val="clear" w:color="auto" w:fill="auto"/>
          </w:tcPr>
          <w:p w:rsidR="00FF6433" w:rsidRPr="009D0813" w:rsidRDefault="00FF6433" w:rsidP="00605B94">
            <w:pPr>
              <w:rPr>
                <w:rFonts w:cs="Calibri"/>
                <w:lang w:eastAsia="zh-HK"/>
              </w:rPr>
            </w:pPr>
            <w:r w:rsidRPr="009D0813">
              <w:rPr>
                <w:rFonts w:cs="Calibri"/>
                <w:lang w:eastAsia="zh-HK"/>
              </w:rPr>
              <w:t>Any excess NaHCO</w:t>
            </w:r>
            <w:r w:rsidRPr="009D0813">
              <w:rPr>
                <w:rFonts w:cs="Calibri"/>
                <w:vertAlign w:val="subscript"/>
                <w:lang w:eastAsia="zh-HK"/>
              </w:rPr>
              <w:t>3</w:t>
            </w:r>
            <w:r w:rsidRPr="009D0813">
              <w:rPr>
                <w:rFonts w:cs="Calibri"/>
                <w:lang w:eastAsia="zh-HK"/>
              </w:rPr>
              <w:t>(s) left? (Y or N)</w:t>
            </w:r>
          </w:p>
        </w:tc>
        <w:tc>
          <w:tcPr>
            <w:tcW w:w="1456" w:type="dxa"/>
            <w:shd w:val="clear" w:color="auto" w:fill="auto"/>
          </w:tcPr>
          <w:p w:rsidR="00FF6433" w:rsidRPr="009D0813" w:rsidRDefault="00FF6433" w:rsidP="00605B94">
            <w:pPr>
              <w:jc w:val="both"/>
              <w:rPr>
                <w:rFonts w:cs="Calibri"/>
                <w:lang w:eastAsia="zh-HK"/>
              </w:rPr>
            </w:pPr>
          </w:p>
        </w:tc>
        <w:tc>
          <w:tcPr>
            <w:tcW w:w="1457" w:type="dxa"/>
            <w:shd w:val="clear" w:color="auto" w:fill="auto"/>
          </w:tcPr>
          <w:p w:rsidR="00FF6433" w:rsidRPr="009D0813" w:rsidRDefault="00FF6433" w:rsidP="00605B94">
            <w:pPr>
              <w:jc w:val="both"/>
              <w:rPr>
                <w:rFonts w:cs="Calibri"/>
                <w:lang w:eastAsia="zh-HK"/>
              </w:rPr>
            </w:pPr>
          </w:p>
        </w:tc>
        <w:tc>
          <w:tcPr>
            <w:tcW w:w="1457" w:type="dxa"/>
            <w:shd w:val="clear" w:color="auto" w:fill="auto"/>
          </w:tcPr>
          <w:p w:rsidR="00FF6433" w:rsidRPr="009D0813" w:rsidRDefault="00FF6433" w:rsidP="00605B94">
            <w:pPr>
              <w:jc w:val="both"/>
              <w:rPr>
                <w:rFonts w:cs="Calibri"/>
                <w:lang w:eastAsia="zh-HK"/>
              </w:rPr>
            </w:pPr>
          </w:p>
        </w:tc>
        <w:tc>
          <w:tcPr>
            <w:tcW w:w="1457" w:type="dxa"/>
            <w:shd w:val="clear" w:color="auto" w:fill="auto"/>
          </w:tcPr>
          <w:p w:rsidR="00FF6433" w:rsidRPr="009D0813" w:rsidRDefault="00FF6433" w:rsidP="00605B94">
            <w:pPr>
              <w:jc w:val="both"/>
              <w:rPr>
                <w:rFonts w:cs="Calibri"/>
                <w:lang w:eastAsia="zh-HK"/>
              </w:rPr>
            </w:pPr>
          </w:p>
        </w:tc>
        <w:tc>
          <w:tcPr>
            <w:tcW w:w="1457" w:type="dxa"/>
            <w:shd w:val="clear" w:color="auto" w:fill="auto"/>
          </w:tcPr>
          <w:p w:rsidR="00FF6433" w:rsidRPr="009D0813" w:rsidRDefault="00FF6433" w:rsidP="00605B94">
            <w:pPr>
              <w:jc w:val="both"/>
              <w:rPr>
                <w:rFonts w:cs="Calibri"/>
                <w:lang w:eastAsia="zh-HK"/>
              </w:rPr>
            </w:pPr>
          </w:p>
        </w:tc>
      </w:tr>
      <w:tr w:rsidR="009D0813" w:rsidRPr="009D0813" w:rsidTr="00605B94">
        <w:tc>
          <w:tcPr>
            <w:tcW w:w="2518" w:type="dxa"/>
            <w:shd w:val="clear" w:color="auto" w:fill="auto"/>
          </w:tcPr>
          <w:p w:rsidR="00FF6433" w:rsidRPr="009D0813" w:rsidRDefault="00FF6433" w:rsidP="00605B94">
            <w:pPr>
              <w:rPr>
                <w:rFonts w:cs="Calibri"/>
                <w:lang w:eastAsia="zh-HK"/>
              </w:rPr>
            </w:pPr>
            <w:r w:rsidRPr="009D0813">
              <w:rPr>
                <w:rFonts w:cs="Calibri"/>
                <w:lang w:eastAsia="zh-HK"/>
              </w:rPr>
              <w:t>Colo</w:t>
            </w:r>
            <w:r w:rsidR="00954F96">
              <w:rPr>
                <w:rFonts w:cs="Calibri"/>
                <w:lang w:eastAsia="zh-HK"/>
              </w:rPr>
              <w:t>u</w:t>
            </w:r>
            <w:r w:rsidRPr="009D0813">
              <w:rPr>
                <w:rFonts w:cs="Calibri"/>
                <w:lang w:eastAsia="zh-HK"/>
              </w:rPr>
              <w:t>r of solution after adding bromothymol blue</w:t>
            </w:r>
          </w:p>
        </w:tc>
        <w:tc>
          <w:tcPr>
            <w:tcW w:w="1456" w:type="dxa"/>
            <w:shd w:val="clear" w:color="auto" w:fill="auto"/>
          </w:tcPr>
          <w:p w:rsidR="00FF6433" w:rsidRPr="009D0813" w:rsidRDefault="00FF6433" w:rsidP="00605B94">
            <w:pPr>
              <w:jc w:val="both"/>
              <w:rPr>
                <w:rFonts w:cs="Calibri"/>
                <w:lang w:eastAsia="zh-HK"/>
              </w:rPr>
            </w:pPr>
          </w:p>
        </w:tc>
        <w:tc>
          <w:tcPr>
            <w:tcW w:w="1457" w:type="dxa"/>
            <w:shd w:val="clear" w:color="auto" w:fill="auto"/>
          </w:tcPr>
          <w:p w:rsidR="00FF6433" w:rsidRPr="009D0813" w:rsidRDefault="00FF6433" w:rsidP="00605B94">
            <w:pPr>
              <w:jc w:val="both"/>
              <w:rPr>
                <w:rFonts w:cs="Calibri"/>
                <w:lang w:eastAsia="zh-HK"/>
              </w:rPr>
            </w:pPr>
          </w:p>
        </w:tc>
        <w:tc>
          <w:tcPr>
            <w:tcW w:w="1457" w:type="dxa"/>
            <w:shd w:val="clear" w:color="auto" w:fill="auto"/>
          </w:tcPr>
          <w:p w:rsidR="00FF6433" w:rsidRPr="009D0813" w:rsidRDefault="00FF6433" w:rsidP="00605B94">
            <w:pPr>
              <w:jc w:val="both"/>
              <w:rPr>
                <w:rFonts w:cs="Calibri"/>
                <w:lang w:eastAsia="zh-HK"/>
              </w:rPr>
            </w:pPr>
          </w:p>
        </w:tc>
        <w:tc>
          <w:tcPr>
            <w:tcW w:w="1457" w:type="dxa"/>
            <w:shd w:val="clear" w:color="auto" w:fill="auto"/>
          </w:tcPr>
          <w:p w:rsidR="00FF6433" w:rsidRPr="009D0813" w:rsidRDefault="00FF6433" w:rsidP="00605B94">
            <w:pPr>
              <w:jc w:val="both"/>
              <w:rPr>
                <w:rFonts w:cs="Calibri"/>
                <w:lang w:eastAsia="zh-HK"/>
              </w:rPr>
            </w:pPr>
          </w:p>
        </w:tc>
        <w:tc>
          <w:tcPr>
            <w:tcW w:w="1457" w:type="dxa"/>
            <w:shd w:val="clear" w:color="auto" w:fill="auto"/>
          </w:tcPr>
          <w:p w:rsidR="00FF6433" w:rsidRPr="009D0813" w:rsidRDefault="00FF6433" w:rsidP="00605B94">
            <w:pPr>
              <w:jc w:val="both"/>
              <w:rPr>
                <w:rFonts w:cs="Calibri"/>
                <w:lang w:eastAsia="zh-HK"/>
              </w:rPr>
            </w:pPr>
          </w:p>
        </w:tc>
      </w:tr>
    </w:tbl>
    <w:p w:rsidR="00FF6433" w:rsidRPr="009D0813" w:rsidRDefault="00FF6433" w:rsidP="00FF6433">
      <w:pPr>
        <w:jc w:val="both"/>
        <w:rPr>
          <w:rFonts w:cs="Calibri"/>
          <w:lang w:eastAsia="zh-HK"/>
        </w:rPr>
      </w:pPr>
    </w:p>
    <w:p w:rsidR="00C14E4B" w:rsidRPr="009D0813" w:rsidRDefault="00A65B28" w:rsidP="00C14E4B">
      <w:pPr>
        <w:ind w:left="284" w:hanging="284"/>
        <w:jc w:val="both"/>
        <w:rPr>
          <w:rFonts w:cs="Calibri"/>
          <w:lang w:eastAsia="zh-HK"/>
        </w:rPr>
      </w:pPr>
      <w:r w:rsidRPr="009D0813">
        <w:rPr>
          <w:rFonts w:cs="Calibri"/>
          <w:lang w:eastAsia="zh-HK"/>
        </w:rPr>
        <w:t xml:space="preserve">2. </w:t>
      </w:r>
      <w:r w:rsidR="0057617C" w:rsidRPr="009D0813">
        <w:rPr>
          <w:rFonts w:cs="Calibri"/>
          <w:lang w:eastAsia="zh-HK"/>
        </w:rPr>
        <w:t xml:space="preserve">There is 5% mass/volume of ethanoic acid </w:t>
      </w:r>
      <w:r w:rsidR="009A0D4E" w:rsidRPr="009D0813">
        <w:rPr>
          <w:rFonts w:cs="Calibri"/>
          <w:lang w:eastAsia="zh-HK"/>
        </w:rPr>
        <w:t>(</w:t>
      </w:r>
      <w:r w:rsidR="009A0D4E" w:rsidRPr="009D0813">
        <w:rPr>
          <w:rFonts w:cs="Calibri"/>
        </w:rPr>
        <w:t>CH</w:t>
      </w:r>
      <w:r w:rsidR="009A0D4E" w:rsidRPr="009D0813">
        <w:rPr>
          <w:rFonts w:cs="Calibri"/>
          <w:vertAlign w:val="subscript"/>
        </w:rPr>
        <w:t>3</w:t>
      </w:r>
      <w:r w:rsidR="000D3E05">
        <w:rPr>
          <w:rFonts w:cs="Calibri"/>
        </w:rPr>
        <w:t>CO</w:t>
      </w:r>
      <w:r w:rsidR="009A0D4E" w:rsidRPr="009D0813">
        <w:rPr>
          <w:rFonts w:cs="Calibri"/>
        </w:rPr>
        <w:t>OH</w:t>
      </w:r>
      <w:r w:rsidR="009A0D4E" w:rsidRPr="009D0813">
        <w:rPr>
          <w:rFonts w:cs="Calibri"/>
          <w:lang w:eastAsia="zh-HK"/>
        </w:rPr>
        <w:t xml:space="preserve">) </w:t>
      </w:r>
      <w:r w:rsidR="0057617C" w:rsidRPr="009D0813">
        <w:rPr>
          <w:rFonts w:cs="Calibri"/>
          <w:lang w:eastAsia="zh-HK"/>
        </w:rPr>
        <w:t>in the white vinegar. Convert</w:t>
      </w:r>
      <w:r w:rsidR="00C34E69" w:rsidRPr="009D0813">
        <w:rPr>
          <w:rFonts w:cs="Calibri"/>
          <w:lang w:eastAsia="zh-HK"/>
        </w:rPr>
        <w:t xml:space="preserve"> </w:t>
      </w:r>
      <w:r w:rsidRPr="009D0813">
        <w:rPr>
          <w:rFonts w:cs="Calibri"/>
          <w:lang w:eastAsia="zh-HK"/>
        </w:rPr>
        <w:t>the concentration of ethanoic acid in the white vinegar in mol dm</w:t>
      </w:r>
      <w:r w:rsidRPr="009D0813">
        <w:rPr>
          <w:rFonts w:cs="Calibri"/>
          <w:vertAlign w:val="superscript"/>
          <w:lang w:eastAsia="zh-HK"/>
        </w:rPr>
        <w:t>-3</w:t>
      </w:r>
      <w:r w:rsidR="00C34E69" w:rsidRPr="009D0813">
        <w:rPr>
          <w:rFonts w:cs="Calibri"/>
          <w:lang w:eastAsia="zh-HK"/>
        </w:rPr>
        <w:t>.</w:t>
      </w:r>
      <w:r w:rsidRPr="009D0813">
        <w:rPr>
          <w:rFonts w:cs="Calibri"/>
          <w:lang w:eastAsia="zh-HK"/>
        </w:rPr>
        <w:t xml:space="preserve"> </w:t>
      </w:r>
    </w:p>
    <w:p w:rsidR="00A65B28" w:rsidRPr="009D0813" w:rsidRDefault="00A65B28" w:rsidP="00C14E4B">
      <w:pPr>
        <w:ind w:left="284"/>
        <w:jc w:val="both"/>
        <w:rPr>
          <w:rFonts w:cs="Calibri"/>
          <w:lang w:eastAsia="zh-HK"/>
        </w:rPr>
      </w:pPr>
      <w:r w:rsidRPr="009D0813">
        <w:rPr>
          <w:rFonts w:cs="Calibri"/>
          <w:lang w:eastAsia="zh-HK"/>
        </w:rPr>
        <w:t xml:space="preserve">(Relative atomic masses: O = 16.0, C = 12.0, H = 1.0) </w:t>
      </w:r>
    </w:p>
    <w:p w:rsidR="00A65B28" w:rsidRPr="009D0813" w:rsidRDefault="00A65B28" w:rsidP="00FF6433">
      <w:pPr>
        <w:jc w:val="both"/>
        <w:rPr>
          <w:rFonts w:cs="Calibri"/>
          <w:lang w:eastAsia="zh-HK"/>
        </w:rPr>
      </w:pPr>
    </w:p>
    <w:p w:rsidR="00A65B28" w:rsidRPr="009D0813" w:rsidRDefault="00A65B28" w:rsidP="00FF6433">
      <w:pPr>
        <w:jc w:val="both"/>
        <w:rPr>
          <w:rFonts w:cs="Calibri"/>
          <w:lang w:eastAsia="zh-HK"/>
        </w:rPr>
      </w:pPr>
    </w:p>
    <w:p w:rsidR="00691FC1" w:rsidRPr="009D0813" w:rsidRDefault="00691FC1" w:rsidP="00FF6433">
      <w:pPr>
        <w:jc w:val="both"/>
        <w:rPr>
          <w:rFonts w:cs="Calibri"/>
          <w:lang w:eastAsia="zh-HK"/>
        </w:rPr>
      </w:pPr>
    </w:p>
    <w:p w:rsidR="00691FC1" w:rsidRPr="009D0813" w:rsidRDefault="00691FC1" w:rsidP="00FF6433">
      <w:pPr>
        <w:jc w:val="both"/>
        <w:rPr>
          <w:rFonts w:cs="Calibri"/>
          <w:lang w:eastAsia="zh-HK"/>
        </w:rPr>
      </w:pPr>
    </w:p>
    <w:p w:rsidR="00A65B28" w:rsidRPr="009D0813" w:rsidRDefault="00A65B28" w:rsidP="00FF6433">
      <w:pPr>
        <w:jc w:val="both"/>
        <w:rPr>
          <w:rFonts w:cs="Calibri"/>
          <w:lang w:eastAsia="zh-HK"/>
        </w:rPr>
      </w:pPr>
    </w:p>
    <w:p w:rsidR="00A65B28" w:rsidRPr="009D0813" w:rsidRDefault="00A65B28" w:rsidP="00FF6433">
      <w:pPr>
        <w:jc w:val="both"/>
        <w:rPr>
          <w:rFonts w:cs="Calibri"/>
          <w:lang w:eastAsia="zh-HK"/>
        </w:rPr>
      </w:pPr>
    </w:p>
    <w:p w:rsidR="00A65B28" w:rsidRPr="009D0813" w:rsidRDefault="00A65B28" w:rsidP="00FF6433">
      <w:pPr>
        <w:jc w:val="both"/>
        <w:rPr>
          <w:rFonts w:cs="Calibri"/>
          <w:lang w:eastAsia="zh-HK"/>
        </w:rPr>
      </w:pPr>
    </w:p>
    <w:p w:rsidR="00FF6433" w:rsidRPr="009D0813" w:rsidRDefault="00A65B28" w:rsidP="00C14E4B">
      <w:pPr>
        <w:ind w:left="284" w:hanging="284"/>
        <w:jc w:val="both"/>
        <w:rPr>
          <w:rFonts w:cs="Calibri"/>
          <w:lang w:eastAsia="zh-HK"/>
        </w:rPr>
      </w:pPr>
      <w:r w:rsidRPr="009D0813">
        <w:rPr>
          <w:rFonts w:cs="Calibri"/>
          <w:lang w:eastAsia="zh-HK"/>
        </w:rPr>
        <w:t>3</w:t>
      </w:r>
      <w:r w:rsidR="00FF6433" w:rsidRPr="009D0813">
        <w:rPr>
          <w:rFonts w:cs="Calibri"/>
          <w:lang w:eastAsia="zh-HK"/>
        </w:rPr>
        <w:t xml:space="preserve">. Determine the limiting and excess reactants for each flask using </w:t>
      </w:r>
      <w:r w:rsidR="009A0D4E" w:rsidRPr="009D0813">
        <w:rPr>
          <w:rFonts w:cs="Calibri"/>
          <w:lang w:eastAsia="zh-HK"/>
        </w:rPr>
        <w:t>stoichiometric</w:t>
      </w:r>
      <w:r w:rsidR="00FF6433" w:rsidRPr="009D0813">
        <w:rPr>
          <w:rFonts w:cs="Calibri"/>
          <w:lang w:eastAsia="zh-HK"/>
        </w:rPr>
        <w:t xml:space="preserve"> calculations.</w:t>
      </w:r>
      <w:r w:rsidR="007C6FD9" w:rsidRPr="009D0813">
        <w:rPr>
          <w:rFonts w:cs="Calibri"/>
          <w:lang w:eastAsia="zh-HK"/>
        </w:rPr>
        <w:t xml:space="preserve"> (Relative atomic masses: Na = 23.0, O = 16.0, C = 12.0, H = 1.0)</w:t>
      </w:r>
    </w:p>
    <w:p w:rsidR="00C14E4B" w:rsidRPr="009D0813" w:rsidRDefault="00C14E4B" w:rsidP="00C14E4B">
      <w:pPr>
        <w:ind w:left="284" w:hanging="284"/>
        <w:jc w:val="both"/>
        <w:rPr>
          <w:rFonts w:cs="Calibri"/>
          <w:lang w:eastAsia="zh-HK"/>
        </w:rPr>
      </w:pPr>
    </w:p>
    <w:p w:rsidR="00FF6433" w:rsidRPr="009D0813" w:rsidRDefault="00691FC1" w:rsidP="00FF6433">
      <w:pPr>
        <w:jc w:val="both"/>
        <w:rPr>
          <w:rFonts w:cs="Calibri"/>
          <w:lang w:eastAsia="zh-HK"/>
        </w:rPr>
      </w:pPr>
      <w:r w:rsidRPr="009D0813">
        <w:rPr>
          <w:rFonts w:cs="Calibri"/>
          <w:lang w:eastAsia="zh-HK"/>
        </w:rPr>
        <w:t>(a)  50 cm</w:t>
      </w:r>
      <w:r w:rsidRPr="009D0813">
        <w:rPr>
          <w:rFonts w:cs="Calibri"/>
          <w:vertAlign w:val="superscript"/>
          <w:lang w:eastAsia="zh-HK"/>
        </w:rPr>
        <w:t>3</w:t>
      </w:r>
      <w:r w:rsidR="00FF6433" w:rsidRPr="009D0813">
        <w:rPr>
          <w:rFonts w:cs="Calibri"/>
          <w:lang w:eastAsia="zh-HK"/>
        </w:rPr>
        <w:t xml:space="preserve"> vinegar and 1.0 g NaHCO</w:t>
      </w:r>
      <w:r w:rsidR="00FF6433" w:rsidRPr="009D0813">
        <w:rPr>
          <w:rFonts w:cs="Calibri"/>
          <w:vertAlign w:val="subscript"/>
          <w:lang w:eastAsia="zh-HK"/>
        </w:rPr>
        <w:t>3</w:t>
      </w:r>
      <w:r w:rsidR="00FF6433" w:rsidRPr="009D0813">
        <w:rPr>
          <w:rFonts w:cs="Calibri"/>
          <w:lang w:eastAsia="zh-HK"/>
        </w:rPr>
        <w:t>(s)</w:t>
      </w:r>
    </w:p>
    <w:p w:rsidR="00FF6433" w:rsidRPr="009D0813" w:rsidRDefault="00FF6433" w:rsidP="00FF6433">
      <w:pPr>
        <w:jc w:val="both"/>
        <w:rPr>
          <w:rFonts w:cs="Calibri"/>
          <w:lang w:eastAsia="zh-HK"/>
        </w:rPr>
      </w:pPr>
    </w:p>
    <w:p w:rsidR="00FF6433" w:rsidRPr="009D0813" w:rsidRDefault="00FF6433" w:rsidP="00FF6433">
      <w:pPr>
        <w:jc w:val="both"/>
        <w:rPr>
          <w:rFonts w:cs="Calibri"/>
          <w:lang w:eastAsia="zh-HK"/>
        </w:rPr>
      </w:pPr>
    </w:p>
    <w:p w:rsidR="00691FC1" w:rsidRPr="009D0813" w:rsidRDefault="00691FC1" w:rsidP="00FF6433">
      <w:pPr>
        <w:jc w:val="both"/>
        <w:rPr>
          <w:rFonts w:cs="Calibri"/>
          <w:lang w:eastAsia="zh-HK"/>
        </w:rPr>
      </w:pPr>
    </w:p>
    <w:p w:rsidR="00C14E4B" w:rsidRPr="009D0813" w:rsidRDefault="00C14E4B" w:rsidP="00FF6433">
      <w:pPr>
        <w:jc w:val="both"/>
        <w:rPr>
          <w:rFonts w:cs="Calibri"/>
          <w:lang w:eastAsia="zh-HK"/>
        </w:rPr>
      </w:pPr>
    </w:p>
    <w:p w:rsidR="00C14E4B" w:rsidRPr="009D0813" w:rsidRDefault="00C14E4B" w:rsidP="00FF6433">
      <w:pPr>
        <w:jc w:val="both"/>
        <w:rPr>
          <w:rFonts w:cs="Calibri"/>
          <w:lang w:eastAsia="zh-HK"/>
        </w:rPr>
      </w:pPr>
    </w:p>
    <w:p w:rsidR="00FF6433" w:rsidRPr="009D0813" w:rsidRDefault="00FF6433" w:rsidP="00FF6433">
      <w:pPr>
        <w:jc w:val="both"/>
        <w:rPr>
          <w:rFonts w:cs="Calibri"/>
          <w:lang w:eastAsia="zh-HK"/>
        </w:rPr>
      </w:pPr>
    </w:p>
    <w:p w:rsidR="00FF6433" w:rsidRPr="009D0813" w:rsidRDefault="00691FC1" w:rsidP="00FF6433">
      <w:pPr>
        <w:jc w:val="both"/>
        <w:rPr>
          <w:rFonts w:cs="Calibri"/>
          <w:lang w:eastAsia="zh-HK"/>
        </w:rPr>
      </w:pPr>
      <w:r w:rsidRPr="009D0813">
        <w:rPr>
          <w:rFonts w:cs="Calibri"/>
          <w:lang w:eastAsia="zh-HK"/>
        </w:rPr>
        <w:t>(b)  50 cm</w:t>
      </w:r>
      <w:r w:rsidRPr="009D0813">
        <w:rPr>
          <w:rFonts w:cs="Calibri"/>
          <w:vertAlign w:val="superscript"/>
          <w:lang w:eastAsia="zh-HK"/>
        </w:rPr>
        <w:t>3</w:t>
      </w:r>
      <w:r w:rsidR="00FF6433" w:rsidRPr="009D0813">
        <w:rPr>
          <w:rFonts w:cs="Calibri"/>
          <w:lang w:eastAsia="zh-HK"/>
        </w:rPr>
        <w:t xml:space="preserve"> vinegar and 3.0 g NaHCO</w:t>
      </w:r>
      <w:r w:rsidR="00FF6433" w:rsidRPr="009D0813">
        <w:rPr>
          <w:rFonts w:cs="Calibri"/>
          <w:vertAlign w:val="subscript"/>
          <w:lang w:eastAsia="zh-HK"/>
        </w:rPr>
        <w:t>3</w:t>
      </w:r>
      <w:r w:rsidR="00FF6433" w:rsidRPr="009D0813">
        <w:rPr>
          <w:rFonts w:cs="Calibri"/>
          <w:lang w:eastAsia="zh-HK"/>
        </w:rPr>
        <w:t>(s)</w:t>
      </w:r>
    </w:p>
    <w:p w:rsidR="00FF6433" w:rsidRPr="009D0813" w:rsidRDefault="00FF6433" w:rsidP="00FF6433">
      <w:pPr>
        <w:jc w:val="both"/>
        <w:rPr>
          <w:rFonts w:cs="Calibri"/>
          <w:lang w:eastAsia="zh-HK"/>
        </w:rPr>
      </w:pPr>
    </w:p>
    <w:p w:rsidR="00FF6433" w:rsidRPr="009D0813" w:rsidRDefault="00FF6433" w:rsidP="00FF6433">
      <w:pPr>
        <w:jc w:val="both"/>
        <w:rPr>
          <w:rFonts w:cs="Calibri"/>
          <w:lang w:eastAsia="zh-HK"/>
        </w:rPr>
      </w:pPr>
    </w:p>
    <w:p w:rsidR="00691FC1" w:rsidRPr="009D0813" w:rsidRDefault="00691FC1" w:rsidP="00FF6433">
      <w:pPr>
        <w:jc w:val="both"/>
        <w:rPr>
          <w:rFonts w:cs="Calibri"/>
          <w:lang w:eastAsia="zh-HK"/>
        </w:rPr>
      </w:pPr>
    </w:p>
    <w:p w:rsidR="00FF6433" w:rsidRPr="009D0813" w:rsidRDefault="00FF6433" w:rsidP="00FF6433">
      <w:pPr>
        <w:jc w:val="both"/>
        <w:rPr>
          <w:rFonts w:cs="Calibri"/>
          <w:lang w:eastAsia="zh-HK"/>
        </w:rPr>
      </w:pPr>
    </w:p>
    <w:p w:rsidR="00691FC1" w:rsidRPr="009D0813" w:rsidRDefault="00691FC1" w:rsidP="00FF6433">
      <w:pPr>
        <w:jc w:val="both"/>
        <w:rPr>
          <w:rFonts w:cs="Calibri"/>
          <w:lang w:eastAsia="zh-HK"/>
        </w:rPr>
      </w:pPr>
    </w:p>
    <w:p w:rsidR="00C14E4B" w:rsidRPr="009D0813" w:rsidRDefault="00C14E4B" w:rsidP="00FF6433">
      <w:pPr>
        <w:jc w:val="both"/>
        <w:rPr>
          <w:rFonts w:cs="Calibri"/>
          <w:lang w:eastAsia="zh-HK"/>
        </w:rPr>
      </w:pPr>
    </w:p>
    <w:p w:rsidR="00C14E4B" w:rsidRPr="009D0813" w:rsidRDefault="00C14E4B" w:rsidP="00FF6433">
      <w:pPr>
        <w:jc w:val="both"/>
        <w:rPr>
          <w:rFonts w:cs="Calibri"/>
          <w:lang w:eastAsia="zh-HK"/>
        </w:rPr>
      </w:pPr>
    </w:p>
    <w:p w:rsidR="00FF6433" w:rsidRPr="009D0813" w:rsidRDefault="00691FC1" w:rsidP="00FF6433">
      <w:pPr>
        <w:jc w:val="both"/>
        <w:rPr>
          <w:rFonts w:cs="Calibri"/>
          <w:lang w:eastAsia="zh-HK"/>
        </w:rPr>
      </w:pPr>
      <w:r w:rsidRPr="009D0813">
        <w:rPr>
          <w:rFonts w:cs="Calibri"/>
          <w:lang w:eastAsia="zh-HK"/>
        </w:rPr>
        <w:lastRenderedPageBreak/>
        <w:t>(c)  50 cm</w:t>
      </w:r>
      <w:r w:rsidRPr="009D0813">
        <w:rPr>
          <w:rFonts w:cs="Calibri"/>
          <w:vertAlign w:val="superscript"/>
          <w:lang w:eastAsia="zh-HK"/>
        </w:rPr>
        <w:t>3</w:t>
      </w:r>
      <w:r w:rsidR="00FF6433" w:rsidRPr="009D0813">
        <w:rPr>
          <w:rFonts w:cs="Calibri"/>
          <w:lang w:eastAsia="zh-HK"/>
        </w:rPr>
        <w:t xml:space="preserve"> vinegar and 5.0 g NaHCO</w:t>
      </w:r>
      <w:r w:rsidR="00FF6433" w:rsidRPr="009D0813">
        <w:rPr>
          <w:rFonts w:cs="Calibri"/>
          <w:vertAlign w:val="subscript"/>
          <w:lang w:eastAsia="zh-HK"/>
        </w:rPr>
        <w:t>3</w:t>
      </w:r>
      <w:r w:rsidR="00FF6433" w:rsidRPr="009D0813">
        <w:rPr>
          <w:rFonts w:cs="Calibri"/>
          <w:lang w:eastAsia="zh-HK"/>
        </w:rPr>
        <w:t>(s)</w:t>
      </w:r>
    </w:p>
    <w:p w:rsidR="00FF6433" w:rsidRPr="009D0813" w:rsidRDefault="00FF6433" w:rsidP="00FF6433">
      <w:pPr>
        <w:jc w:val="both"/>
        <w:rPr>
          <w:rFonts w:cs="Calibri"/>
          <w:lang w:eastAsia="zh-HK"/>
        </w:rPr>
      </w:pPr>
    </w:p>
    <w:p w:rsidR="00FF6433" w:rsidRPr="009D0813" w:rsidRDefault="00FF6433" w:rsidP="00FF6433">
      <w:pPr>
        <w:jc w:val="both"/>
        <w:rPr>
          <w:rFonts w:cs="Calibri"/>
          <w:lang w:eastAsia="zh-HK"/>
        </w:rPr>
      </w:pPr>
    </w:p>
    <w:p w:rsidR="00C14E4B" w:rsidRPr="009D0813" w:rsidRDefault="00C14E4B" w:rsidP="00FF6433">
      <w:pPr>
        <w:jc w:val="both"/>
        <w:rPr>
          <w:rFonts w:cs="Calibri"/>
          <w:lang w:eastAsia="zh-HK"/>
        </w:rPr>
      </w:pPr>
    </w:p>
    <w:p w:rsidR="00C14E4B" w:rsidRPr="009D0813" w:rsidRDefault="00C14E4B" w:rsidP="00FF6433">
      <w:pPr>
        <w:jc w:val="both"/>
        <w:rPr>
          <w:rFonts w:cs="Calibri"/>
          <w:lang w:eastAsia="zh-HK"/>
        </w:rPr>
      </w:pPr>
    </w:p>
    <w:p w:rsidR="00691FC1" w:rsidRPr="009D0813" w:rsidRDefault="00691FC1" w:rsidP="00FF6433">
      <w:pPr>
        <w:jc w:val="both"/>
        <w:rPr>
          <w:rFonts w:cs="Calibri"/>
          <w:lang w:eastAsia="zh-HK"/>
        </w:rPr>
      </w:pPr>
    </w:p>
    <w:p w:rsidR="00FF6433" w:rsidRPr="009D0813" w:rsidRDefault="00FF6433" w:rsidP="00FF6433">
      <w:pPr>
        <w:jc w:val="both"/>
        <w:rPr>
          <w:rFonts w:cs="Calibri"/>
          <w:lang w:eastAsia="zh-HK"/>
        </w:rPr>
      </w:pPr>
    </w:p>
    <w:p w:rsidR="00FF6433" w:rsidRPr="009D0813" w:rsidRDefault="00691FC1" w:rsidP="00FF6433">
      <w:pPr>
        <w:jc w:val="both"/>
        <w:rPr>
          <w:rFonts w:cs="Calibri"/>
          <w:lang w:eastAsia="zh-HK"/>
        </w:rPr>
      </w:pPr>
      <w:r w:rsidRPr="009D0813">
        <w:rPr>
          <w:rFonts w:cs="Calibri"/>
          <w:lang w:eastAsia="zh-HK"/>
        </w:rPr>
        <w:t>(d)  50 cm</w:t>
      </w:r>
      <w:r w:rsidRPr="009D0813">
        <w:rPr>
          <w:rFonts w:cs="Calibri"/>
          <w:vertAlign w:val="superscript"/>
          <w:lang w:eastAsia="zh-HK"/>
        </w:rPr>
        <w:t>3</w:t>
      </w:r>
      <w:r w:rsidR="00FF6433" w:rsidRPr="009D0813">
        <w:rPr>
          <w:rFonts w:cs="Calibri"/>
          <w:lang w:eastAsia="zh-HK"/>
        </w:rPr>
        <w:t xml:space="preserve"> vinegar and 7.0 g NaHCO</w:t>
      </w:r>
      <w:r w:rsidR="00FF6433" w:rsidRPr="009D0813">
        <w:rPr>
          <w:rFonts w:cs="Calibri"/>
          <w:vertAlign w:val="subscript"/>
          <w:lang w:eastAsia="zh-HK"/>
        </w:rPr>
        <w:t>3</w:t>
      </w:r>
      <w:r w:rsidR="00FF6433" w:rsidRPr="009D0813">
        <w:rPr>
          <w:rFonts w:cs="Calibri"/>
          <w:lang w:eastAsia="zh-HK"/>
        </w:rPr>
        <w:t>(s)</w:t>
      </w:r>
    </w:p>
    <w:p w:rsidR="00FF6433" w:rsidRPr="009D0813" w:rsidRDefault="00FF6433" w:rsidP="00FF6433">
      <w:pPr>
        <w:jc w:val="both"/>
        <w:rPr>
          <w:rFonts w:cs="Calibri"/>
          <w:lang w:eastAsia="zh-HK"/>
        </w:rPr>
      </w:pPr>
    </w:p>
    <w:p w:rsidR="00FF6433" w:rsidRPr="009D0813" w:rsidRDefault="00FF6433" w:rsidP="00FF6433">
      <w:pPr>
        <w:jc w:val="both"/>
        <w:rPr>
          <w:rFonts w:cs="Calibri"/>
          <w:lang w:eastAsia="zh-HK"/>
        </w:rPr>
      </w:pPr>
    </w:p>
    <w:p w:rsidR="00C14E4B" w:rsidRPr="009D0813" w:rsidRDefault="00C14E4B" w:rsidP="00FF6433">
      <w:pPr>
        <w:jc w:val="both"/>
        <w:rPr>
          <w:rFonts w:cs="Calibri"/>
          <w:lang w:eastAsia="zh-HK"/>
        </w:rPr>
      </w:pPr>
    </w:p>
    <w:p w:rsidR="00C14E4B" w:rsidRPr="009D0813" w:rsidRDefault="00C14E4B" w:rsidP="00FF6433">
      <w:pPr>
        <w:jc w:val="both"/>
        <w:rPr>
          <w:rFonts w:cs="Calibri"/>
          <w:lang w:eastAsia="zh-HK"/>
        </w:rPr>
      </w:pPr>
    </w:p>
    <w:p w:rsidR="00FF6433" w:rsidRPr="009D0813" w:rsidRDefault="00FF6433" w:rsidP="00FF6433">
      <w:pPr>
        <w:jc w:val="both"/>
        <w:rPr>
          <w:rFonts w:cs="Calibri"/>
          <w:lang w:eastAsia="zh-HK"/>
        </w:rPr>
      </w:pPr>
    </w:p>
    <w:p w:rsidR="00691FC1" w:rsidRPr="009D0813" w:rsidRDefault="00691FC1" w:rsidP="00FF6433">
      <w:pPr>
        <w:jc w:val="both"/>
        <w:rPr>
          <w:rFonts w:cs="Calibri"/>
          <w:lang w:eastAsia="zh-HK"/>
        </w:rPr>
      </w:pPr>
    </w:p>
    <w:p w:rsidR="00FF6433" w:rsidRPr="009D0813" w:rsidRDefault="00691FC1" w:rsidP="00FF6433">
      <w:pPr>
        <w:jc w:val="both"/>
        <w:rPr>
          <w:rFonts w:cs="Calibri"/>
          <w:lang w:eastAsia="zh-HK"/>
        </w:rPr>
      </w:pPr>
      <w:r w:rsidRPr="009D0813">
        <w:rPr>
          <w:rFonts w:cs="Calibri"/>
          <w:lang w:eastAsia="zh-HK"/>
        </w:rPr>
        <w:t>(e)  50 cm</w:t>
      </w:r>
      <w:r w:rsidRPr="009D0813">
        <w:rPr>
          <w:rFonts w:cs="Calibri"/>
          <w:vertAlign w:val="superscript"/>
          <w:lang w:eastAsia="zh-HK"/>
        </w:rPr>
        <w:t>3</w:t>
      </w:r>
      <w:r w:rsidR="00FF6433" w:rsidRPr="009D0813">
        <w:rPr>
          <w:rFonts w:cs="Calibri"/>
          <w:lang w:eastAsia="zh-HK"/>
        </w:rPr>
        <w:t xml:space="preserve"> vinegar and 9.0 g NaHCO</w:t>
      </w:r>
      <w:r w:rsidR="00FF6433" w:rsidRPr="009D0813">
        <w:rPr>
          <w:rFonts w:cs="Calibri"/>
          <w:vertAlign w:val="subscript"/>
          <w:lang w:eastAsia="zh-HK"/>
        </w:rPr>
        <w:t>3</w:t>
      </w:r>
      <w:r w:rsidR="00FF6433" w:rsidRPr="009D0813">
        <w:rPr>
          <w:rFonts w:cs="Calibri"/>
          <w:lang w:eastAsia="zh-HK"/>
        </w:rPr>
        <w:t>(s)</w:t>
      </w:r>
    </w:p>
    <w:p w:rsidR="00FF6433" w:rsidRPr="009D0813" w:rsidRDefault="00FF6433" w:rsidP="00FF6433">
      <w:pPr>
        <w:jc w:val="both"/>
        <w:rPr>
          <w:rFonts w:cs="Calibri"/>
          <w:lang w:eastAsia="zh-HK"/>
        </w:rPr>
      </w:pPr>
    </w:p>
    <w:p w:rsidR="00C14E4B" w:rsidRPr="009D0813" w:rsidRDefault="00C14E4B" w:rsidP="00FF6433">
      <w:pPr>
        <w:jc w:val="both"/>
        <w:rPr>
          <w:rFonts w:cs="Calibri"/>
          <w:lang w:eastAsia="zh-HK"/>
        </w:rPr>
      </w:pPr>
    </w:p>
    <w:p w:rsidR="00C14E4B" w:rsidRPr="009D0813" w:rsidRDefault="00C14E4B" w:rsidP="00FF6433">
      <w:pPr>
        <w:jc w:val="both"/>
        <w:rPr>
          <w:rFonts w:cs="Calibri"/>
          <w:lang w:eastAsia="zh-HK"/>
        </w:rPr>
      </w:pPr>
    </w:p>
    <w:p w:rsidR="00FF6433" w:rsidRPr="009D0813" w:rsidRDefault="00FF6433" w:rsidP="00FF6433">
      <w:pPr>
        <w:jc w:val="both"/>
        <w:rPr>
          <w:rFonts w:cs="Calibri"/>
          <w:lang w:eastAsia="zh-HK"/>
        </w:rPr>
      </w:pPr>
    </w:p>
    <w:p w:rsidR="00691FC1" w:rsidRPr="009D0813" w:rsidRDefault="00691FC1" w:rsidP="00FF6433">
      <w:pPr>
        <w:jc w:val="both"/>
        <w:rPr>
          <w:rFonts w:cs="Calibri"/>
          <w:lang w:eastAsia="zh-HK"/>
        </w:rPr>
      </w:pPr>
    </w:p>
    <w:p w:rsidR="00FF6433" w:rsidRPr="009D0813" w:rsidRDefault="00FF6433" w:rsidP="00FF6433">
      <w:pPr>
        <w:jc w:val="both"/>
        <w:rPr>
          <w:rFonts w:cs="Calibri"/>
          <w:lang w:eastAsia="zh-HK"/>
        </w:rPr>
      </w:pPr>
    </w:p>
    <w:p w:rsidR="00FF6433" w:rsidRPr="009D0813" w:rsidRDefault="000057CD" w:rsidP="00C14E4B">
      <w:pPr>
        <w:ind w:left="426" w:hanging="426"/>
        <w:jc w:val="both"/>
        <w:rPr>
          <w:rFonts w:cs="Calibri"/>
          <w:lang w:eastAsia="zh-HK"/>
        </w:rPr>
      </w:pPr>
      <w:r w:rsidRPr="009D0813">
        <w:rPr>
          <w:rFonts w:cs="Calibri"/>
          <w:lang w:eastAsia="zh-HK"/>
        </w:rPr>
        <w:t>4</w:t>
      </w:r>
      <w:r w:rsidR="00FF6433" w:rsidRPr="009D0813">
        <w:rPr>
          <w:rFonts w:cs="Calibri"/>
          <w:lang w:eastAsia="zh-HK"/>
        </w:rPr>
        <w:t>.</w:t>
      </w:r>
      <w:r w:rsidR="00FF6433" w:rsidRPr="009D0813">
        <w:rPr>
          <w:rFonts w:cs="Calibri"/>
          <w:lang w:eastAsia="zh-HK"/>
        </w:rPr>
        <w:tab/>
        <w:t xml:space="preserve">Determine the </w:t>
      </w:r>
      <w:r w:rsidR="00F7727D" w:rsidRPr="009D0813">
        <w:rPr>
          <w:rFonts w:cs="Calibri"/>
          <w:lang w:eastAsia="zh-HK"/>
        </w:rPr>
        <w:t>mass</w:t>
      </w:r>
      <w:r w:rsidR="00FF6433" w:rsidRPr="009D0813">
        <w:rPr>
          <w:rFonts w:cs="Calibri"/>
          <w:lang w:eastAsia="zh-HK"/>
        </w:rPr>
        <w:t xml:space="preserve"> of NaHCO</w:t>
      </w:r>
      <w:r w:rsidR="00FF6433" w:rsidRPr="009D0813">
        <w:rPr>
          <w:rFonts w:cs="Calibri"/>
          <w:vertAlign w:val="subscript"/>
          <w:lang w:eastAsia="zh-HK"/>
        </w:rPr>
        <w:t>3</w:t>
      </w:r>
      <w:r w:rsidR="00691FC1" w:rsidRPr="009D0813">
        <w:rPr>
          <w:rFonts w:cs="Calibri"/>
          <w:lang w:eastAsia="zh-HK"/>
        </w:rPr>
        <w:t>(s) for reacting with 50 cm</w:t>
      </w:r>
      <w:r w:rsidR="00691FC1" w:rsidRPr="009D0813">
        <w:rPr>
          <w:rFonts w:cs="Calibri"/>
          <w:vertAlign w:val="superscript"/>
          <w:lang w:eastAsia="zh-HK"/>
        </w:rPr>
        <w:t>3</w:t>
      </w:r>
      <w:r w:rsidR="00FF6433" w:rsidRPr="009D0813">
        <w:rPr>
          <w:rFonts w:cs="Calibri"/>
          <w:lang w:eastAsia="zh-HK"/>
        </w:rPr>
        <w:t xml:space="preserve"> vinegar so that neither reactant remains at the end of the reaction.</w:t>
      </w:r>
    </w:p>
    <w:p w:rsidR="00A83DA6" w:rsidRPr="009D0813" w:rsidRDefault="00A83DA6" w:rsidP="00513F08">
      <w:pPr>
        <w:pStyle w:val="Heading2"/>
        <w:rPr>
          <w:rFonts w:cs="Calibri"/>
          <w:b w:val="0"/>
          <w:i w:val="0"/>
          <w:szCs w:val="28"/>
        </w:rPr>
      </w:pPr>
    </w:p>
    <w:sectPr w:rsidR="00A83DA6" w:rsidRPr="009D0813" w:rsidSect="009E415D">
      <w:footerReference w:type="even"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481" w:rsidRDefault="00871481" w:rsidP="00C00737">
      <w:r>
        <w:separator/>
      </w:r>
    </w:p>
  </w:endnote>
  <w:endnote w:type="continuationSeparator" w:id="0">
    <w:p w:rsidR="00871481" w:rsidRDefault="00871481" w:rsidP="00C0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B4D" w:rsidRDefault="00E23B4D" w:rsidP="008C057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23B4D" w:rsidRDefault="00E23B4D" w:rsidP="00E23B4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CA4" w:rsidRDefault="003D7CA4">
    <w:pPr>
      <w:pStyle w:val="aa"/>
      <w:jc w:val="center"/>
    </w:pPr>
    <w:r>
      <w:fldChar w:fldCharType="begin"/>
    </w:r>
    <w:r>
      <w:instrText>PAGE   \* MERGEFORMAT</w:instrText>
    </w:r>
    <w:r>
      <w:fldChar w:fldCharType="separate"/>
    </w:r>
    <w:r w:rsidR="00E1280D" w:rsidRPr="00E1280D">
      <w:rPr>
        <w:noProof/>
        <w:lang w:val="zh-TW"/>
      </w:rPr>
      <w:t>1</w:t>
    </w:r>
    <w:r>
      <w:fldChar w:fldCharType="end"/>
    </w:r>
  </w:p>
  <w:p w:rsidR="003D7CA4" w:rsidRDefault="003D7CA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481" w:rsidRDefault="00871481" w:rsidP="00C00737">
      <w:r>
        <w:separator/>
      </w:r>
    </w:p>
  </w:footnote>
  <w:footnote w:type="continuationSeparator" w:id="0">
    <w:p w:rsidR="00871481" w:rsidRDefault="00871481" w:rsidP="00C00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677"/>
    <w:multiLevelType w:val="hybridMultilevel"/>
    <w:tmpl w:val="E5242F66"/>
    <w:lvl w:ilvl="0" w:tplc="5F64EA3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4E3EE3"/>
    <w:multiLevelType w:val="hybridMultilevel"/>
    <w:tmpl w:val="90688D56"/>
    <w:lvl w:ilvl="0" w:tplc="002867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F70894"/>
    <w:multiLevelType w:val="hybridMultilevel"/>
    <w:tmpl w:val="8D7C3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9722C3"/>
    <w:multiLevelType w:val="hybridMultilevel"/>
    <w:tmpl w:val="92FEBB6A"/>
    <w:lvl w:ilvl="0" w:tplc="5F64EA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0B18B9"/>
    <w:multiLevelType w:val="hybridMultilevel"/>
    <w:tmpl w:val="E5242F66"/>
    <w:lvl w:ilvl="0" w:tplc="5F64EA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EA65DA6"/>
    <w:multiLevelType w:val="hybridMultilevel"/>
    <w:tmpl w:val="F886CE3C"/>
    <w:lvl w:ilvl="0" w:tplc="5F64EA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03C3211"/>
    <w:multiLevelType w:val="hybridMultilevel"/>
    <w:tmpl w:val="04BE24D8"/>
    <w:lvl w:ilvl="0" w:tplc="6654362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40D0147"/>
    <w:multiLevelType w:val="hybridMultilevel"/>
    <w:tmpl w:val="6492A0E8"/>
    <w:lvl w:ilvl="0" w:tplc="0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9ED649A"/>
    <w:multiLevelType w:val="hybridMultilevel"/>
    <w:tmpl w:val="4BDA4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3"/>
  </w:num>
  <w:num w:numId="4">
    <w:abstractNumId w:val="5"/>
  </w:num>
  <w:num w:numId="5">
    <w:abstractNumId w:val="2"/>
  </w:num>
  <w:num w:numId="6">
    <w:abstractNumId w:val="6"/>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A1"/>
    <w:rsid w:val="00004978"/>
    <w:rsid w:val="000057CD"/>
    <w:rsid w:val="000070BB"/>
    <w:rsid w:val="00014AA7"/>
    <w:rsid w:val="00057F54"/>
    <w:rsid w:val="00067D64"/>
    <w:rsid w:val="000D3E05"/>
    <w:rsid w:val="000E5F10"/>
    <w:rsid w:val="0010262E"/>
    <w:rsid w:val="00115436"/>
    <w:rsid w:val="0014762A"/>
    <w:rsid w:val="001A3AC4"/>
    <w:rsid w:val="001D0760"/>
    <w:rsid w:val="001E5C04"/>
    <w:rsid w:val="001F5513"/>
    <w:rsid w:val="00220220"/>
    <w:rsid w:val="002823CC"/>
    <w:rsid w:val="002D7407"/>
    <w:rsid w:val="002E5CCC"/>
    <w:rsid w:val="003018ED"/>
    <w:rsid w:val="00343B60"/>
    <w:rsid w:val="003665D8"/>
    <w:rsid w:val="003A10D5"/>
    <w:rsid w:val="003D4FA1"/>
    <w:rsid w:val="003D7CA4"/>
    <w:rsid w:val="004024A6"/>
    <w:rsid w:val="004E1077"/>
    <w:rsid w:val="00513F08"/>
    <w:rsid w:val="005254A5"/>
    <w:rsid w:val="00557187"/>
    <w:rsid w:val="00567DE9"/>
    <w:rsid w:val="0057617C"/>
    <w:rsid w:val="00580413"/>
    <w:rsid w:val="00594ECB"/>
    <w:rsid w:val="005B0C7B"/>
    <w:rsid w:val="005D0834"/>
    <w:rsid w:val="005E3594"/>
    <w:rsid w:val="0060168C"/>
    <w:rsid w:val="00605B94"/>
    <w:rsid w:val="006323B6"/>
    <w:rsid w:val="00646480"/>
    <w:rsid w:val="00691FC1"/>
    <w:rsid w:val="00694A06"/>
    <w:rsid w:val="006953C5"/>
    <w:rsid w:val="007019EF"/>
    <w:rsid w:val="007858BB"/>
    <w:rsid w:val="007A3F42"/>
    <w:rsid w:val="007C6FD9"/>
    <w:rsid w:val="007C77F1"/>
    <w:rsid w:val="00813033"/>
    <w:rsid w:val="00834954"/>
    <w:rsid w:val="008464D0"/>
    <w:rsid w:val="00871481"/>
    <w:rsid w:val="00890171"/>
    <w:rsid w:val="008A0E3D"/>
    <w:rsid w:val="008B3EEB"/>
    <w:rsid w:val="008C057E"/>
    <w:rsid w:val="008E4DC1"/>
    <w:rsid w:val="0090490E"/>
    <w:rsid w:val="00954F96"/>
    <w:rsid w:val="00962300"/>
    <w:rsid w:val="00963902"/>
    <w:rsid w:val="009A0D4E"/>
    <w:rsid w:val="009B64C0"/>
    <w:rsid w:val="009D0813"/>
    <w:rsid w:val="009E415D"/>
    <w:rsid w:val="00A23A21"/>
    <w:rsid w:val="00A44BEF"/>
    <w:rsid w:val="00A65B28"/>
    <w:rsid w:val="00A83DA6"/>
    <w:rsid w:val="00AB259C"/>
    <w:rsid w:val="00AD1F22"/>
    <w:rsid w:val="00AD5391"/>
    <w:rsid w:val="00B74401"/>
    <w:rsid w:val="00BB3AC0"/>
    <w:rsid w:val="00C00737"/>
    <w:rsid w:val="00C14E4B"/>
    <w:rsid w:val="00C34E69"/>
    <w:rsid w:val="00C70FD1"/>
    <w:rsid w:val="00CE12EB"/>
    <w:rsid w:val="00CE7D08"/>
    <w:rsid w:val="00D124C4"/>
    <w:rsid w:val="00D15E78"/>
    <w:rsid w:val="00D53B17"/>
    <w:rsid w:val="00D643E2"/>
    <w:rsid w:val="00DF0125"/>
    <w:rsid w:val="00DF42AE"/>
    <w:rsid w:val="00E1280D"/>
    <w:rsid w:val="00E15D9A"/>
    <w:rsid w:val="00E23B4D"/>
    <w:rsid w:val="00E5610C"/>
    <w:rsid w:val="00E563B4"/>
    <w:rsid w:val="00E80DE2"/>
    <w:rsid w:val="00EC4507"/>
    <w:rsid w:val="00EF08B3"/>
    <w:rsid w:val="00EF1B84"/>
    <w:rsid w:val="00F22632"/>
    <w:rsid w:val="00F70A7E"/>
    <w:rsid w:val="00F71861"/>
    <w:rsid w:val="00F73275"/>
    <w:rsid w:val="00F7727D"/>
    <w:rsid w:val="00FB2B84"/>
    <w:rsid w:val="00FF6433"/>
    <w:rsid w:val="00FF7CB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45CAB"/>
  <w15:chartTrackingRefBased/>
  <w15:docId w15:val="{EBC62621-3AC1-4E38-A842-81B262ED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3B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902"/>
    <w:rPr>
      <w:rFonts w:ascii="Cambria" w:hAnsi="Cambria"/>
      <w:kern w:val="0"/>
      <w:sz w:val="18"/>
      <w:szCs w:val="18"/>
      <w:lang w:val="x-none" w:eastAsia="x-none"/>
    </w:rPr>
  </w:style>
  <w:style w:type="character" w:customStyle="1" w:styleId="a4">
    <w:name w:val="註解方塊文字 字元"/>
    <w:link w:val="a3"/>
    <w:uiPriority w:val="99"/>
    <w:semiHidden/>
    <w:rsid w:val="00963902"/>
    <w:rPr>
      <w:rFonts w:ascii="Cambria" w:eastAsia="新細明體" w:hAnsi="Cambria" w:cs="Times New Roman"/>
      <w:sz w:val="18"/>
      <w:szCs w:val="18"/>
    </w:rPr>
  </w:style>
  <w:style w:type="table" w:styleId="a5">
    <w:name w:val="Table Grid"/>
    <w:basedOn w:val="a1"/>
    <w:uiPriority w:val="59"/>
    <w:rsid w:val="00102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7019EF"/>
    <w:rPr>
      <w:color w:val="0000FF"/>
      <w:u w:val="single"/>
    </w:rPr>
  </w:style>
  <w:style w:type="paragraph" w:styleId="a7">
    <w:name w:val="List Paragraph"/>
    <w:basedOn w:val="a"/>
    <w:uiPriority w:val="34"/>
    <w:qFormat/>
    <w:rsid w:val="00D643E2"/>
    <w:pPr>
      <w:ind w:leftChars="200" w:left="480"/>
    </w:pPr>
  </w:style>
  <w:style w:type="paragraph" w:styleId="a8">
    <w:name w:val="header"/>
    <w:basedOn w:val="a"/>
    <w:link w:val="a9"/>
    <w:uiPriority w:val="99"/>
    <w:unhideWhenUsed/>
    <w:rsid w:val="00C00737"/>
    <w:pPr>
      <w:tabs>
        <w:tab w:val="center" w:pos="4320"/>
        <w:tab w:val="right" w:pos="8640"/>
      </w:tabs>
    </w:pPr>
  </w:style>
  <w:style w:type="character" w:customStyle="1" w:styleId="a9">
    <w:name w:val="頁首 字元"/>
    <w:basedOn w:val="a0"/>
    <w:link w:val="a8"/>
    <w:uiPriority w:val="99"/>
    <w:rsid w:val="00C00737"/>
  </w:style>
  <w:style w:type="paragraph" w:styleId="aa">
    <w:name w:val="footer"/>
    <w:basedOn w:val="a"/>
    <w:link w:val="ab"/>
    <w:uiPriority w:val="99"/>
    <w:unhideWhenUsed/>
    <w:rsid w:val="00C00737"/>
    <w:pPr>
      <w:tabs>
        <w:tab w:val="center" w:pos="4320"/>
        <w:tab w:val="right" w:pos="8640"/>
      </w:tabs>
    </w:pPr>
  </w:style>
  <w:style w:type="character" w:customStyle="1" w:styleId="ab">
    <w:name w:val="頁尾 字元"/>
    <w:basedOn w:val="a0"/>
    <w:link w:val="aa"/>
    <w:uiPriority w:val="99"/>
    <w:rsid w:val="00C00737"/>
  </w:style>
  <w:style w:type="character" w:styleId="ac">
    <w:name w:val="page number"/>
    <w:uiPriority w:val="99"/>
    <w:semiHidden/>
    <w:unhideWhenUsed/>
    <w:rsid w:val="00E23B4D"/>
  </w:style>
  <w:style w:type="character" w:styleId="ad">
    <w:name w:val="FollowedHyperlink"/>
    <w:uiPriority w:val="99"/>
    <w:semiHidden/>
    <w:unhideWhenUsed/>
    <w:rsid w:val="00E15D9A"/>
    <w:rPr>
      <w:color w:val="800080"/>
      <w:u w:val="single"/>
    </w:rPr>
  </w:style>
  <w:style w:type="paragraph" w:customStyle="1" w:styleId="Heading2">
    <w:name w:val="Heading2"/>
    <w:basedOn w:val="a"/>
    <w:qFormat/>
    <w:rsid w:val="00CE12EB"/>
    <w:rPr>
      <w:b/>
      <w:i/>
      <w:u w:val="single"/>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big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524</Words>
  <Characters>2993</Characters>
  <Application>Microsoft Office Word</Application>
  <DocSecurity>0</DocSecurity>
  <Lines>24</Lines>
  <Paragraphs>7</Paragraphs>
  <ScaleCrop>false</ScaleCrop>
  <Company>Hewlett-Packard Company</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Cheng</dc:creator>
  <cp:keywords/>
  <cp:lastModifiedBy>FONG, Wai-hung Raymond</cp:lastModifiedBy>
  <cp:revision>2</cp:revision>
  <cp:lastPrinted>2019-04-09T03:19:00Z</cp:lastPrinted>
  <dcterms:created xsi:type="dcterms:W3CDTF">2021-03-29T01:57:00Z</dcterms:created>
  <dcterms:modified xsi:type="dcterms:W3CDTF">2021-03-29T01:57:00Z</dcterms:modified>
</cp:coreProperties>
</file>