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831EEC" w:rsidRPr="007A09DA" w14:paraId="3336EDE2" w14:textId="77777777">
        <w:trPr>
          <w:trHeight w:val="350"/>
        </w:trPr>
        <w:tc>
          <w:tcPr>
            <w:tcW w:w="8277" w:type="dxa"/>
            <w:gridSpan w:val="2"/>
            <w:shd w:val="clear" w:color="auto" w:fill="FFFF99"/>
          </w:tcPr>
          <w:p w14:paraId="226C63A1" w14:textId="3D4D1248" w:rsidR="00831EEC" w:rsidRPr="007A09DA" w:rsidRDefault="00EF3E9C" w:rsidP="00714F87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  <w:sz w:val="30"/>
              </w:rPr>
              <w:t>課題概覽</w:t>
            </w:r>
          </w:p>
        </w:tc>
      </w:tr>
      <w:tr w:rsidR="00831EEC" w:rsidRPr="007A09DA" w14:paraId="0EE16D75" w14:textId="77777777">
        <w:trPr>
          <w:trHeight w:val="350"/>
        </w:trPr>
        <w:tc>
          <w:tcPr>
            <w:tcW w:w="1440" w:type="dxa"/>
          </w:tcPr>
          <w:p w14:paraId="5D50BB23" w14:textId="37AE63E6" w:rsidR="00831EEC" w:rsidRPr="007A09DA" w:rsidRDefault="00CA6E68" w:rsidP="00714F87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課題</w:t>
            </w:r>
          </w:p>
        </w:tc>
        <w:tc>
          <w:tcPr>
            <w:tcW w:w="6837" w:type="dxa"/>
          </w:tcPr>
          <w:p w14:paraId="6DF68087" w14:textId="32C85E39" w:rsidR="000F397C" w:rsidRPr="007A09DA" w:rsidRDefault="000F397C" w:rsidP="00527261">
            <w:pPr>
              <w:pStyle w:val="a4"/>
              <w:rPr>
                <w:rFonts w:eastAsia="新細明體"/>
                <w:sz w:val="24"/>
                <w:lang w:eastAsia="zh-TW"/>
              </w:rPr>
            </w:pPr>
            <w:r w:rsidRPr="007A09DA">
              <w:rPr>
                <w:rFonts w:eastAsia="新細明體"/>
                <w:sz w:val="24"/>
                <w:lang w:eastAsia="zh-TW"/>
              </w:rPr>
              <w:t>企業會財選修部分</w:t>
            </w:r>
            <w:r w:rsidR="00E7730C" w:rsidRPr="007A09DA">
              <w:rPr>
                <w:rFonts w:eastAsia="新細明體"/>
                <w:sz w:val="24"/>
                <w:lang w:eastAsia="zh-TW"/>
              </w:rPr>
              <w:t xml:space="preserve"> ─ </w:t>
            </w:r>
            <w:r w:rsidRPr="007A09DA">
              <w:rPr>
                <w:rFonts w:eastAsia="新細明體"/>
                <w:sz w:val="24"/>
                <w:lang w:eastAsia="zh-TW"/>
              </w:rPr>
              <w:t>會計學習範疇</w:t>
            </w:r>
          </w:p>
          <w:p w14:paraId="034F28EB" w14:textId="29D68098" w:rsidR="00831EEC" w:rsidRPr="007A09DA" w:rsidRDefault="000F397C" w:rsidP="00527261">
            <w:pPr>
              <w:pStyle w:val="a4"/>
              <w:rPr>
                <w:rFonts w:eastAsia="新細明體"/>
                <w:sz w:val="24"/>
                <w:lang w:eastAsia="zh-TW"/>
              </w:rPr>
            </w:pPr>
            <w:r w:rsidRPr="007A09DA">
              <w:rPr>
                <w:rFonts w:eastAsia="新細明體"/>
                <w:sz w:val="24"/>
                <w:lang w:eastAsia="zh-TW"/>
              </w:rPr>
              <w:t>財務會計</w:t>
            </w:r>
            <w:r w:rsidRPr="007A09DA">
              <w:rPr>
                <w:rFonts w:eastAsia="新細明體"/>
                <w:sz w:val="24"/>
                <w:lang w:eastAsia="zh-TW"/>
              </w:rPr>
              <w:t xml:space="preserve"> A01</w:t>
            </w:r>
            <w:r w:rsidRPr="007A09DA">
              <w:rPr>
                <w:rFonts w:eastAsia="新細明體"/>
                <w:sz w:val="24"/>
                <w:lang w:eastAsia="zh-TW"/>
              </w:rPr>
              <w:t>：</w:t>
            </w:r>
            <w:r w:rsidR="00E7730C" w:rsidRPr="007A09DA">
              <w:rPr>
                <w:rFonts w:eastAsia="新細明體"/>
                <w:sz w:val="24"/>
                <w:lang w:eastAsia="zh-TW"/>
              </w:rPr>
              <w:t>有關財務報表編製的期末調整項目</w:t>
            </w:r>
            <w:r w:rsidR="00E7730C" w:rsidRPr="007A09DA">
              <w:rPr>
                <w:rFonts w:eastAsia="新細明體"/>
                <w:sz w:val="24"/>
                <w:lang w:eastAsia="zh-TW"/>
              </w:rPr>
              <w:t xml:space="preserve"> ─ </w:t>
            </w:r>
            <w:r w:rsidR="00E7730C" w:rsidRPr="007A09DA">
              <w:rPr>
                <w:rFonts w:eastAsia="新細明體"/>
                <w:sz w:val="24"/>
                <w:lang w:eastAsia="zh-TW"/>
              </w:rPr>
              <w:t>折舊</w:t>
            </w:r>
          </w:p>
        </w:tc>
      </w:tr>
      <w:tr w:rsidR="00831EEC" w:rsidRPr="007A09DA" w14:paraId="2D24EB8A" w14:textId="77777777">
        <w:trPr>
          <w:trHeight w:val="350"/>
        </w:trPr>
        <w:tc>
          <w:tcPr>
            <w:tcW w:w="1440" w:type="dxa"/>
          </w:tcPr>
          <w:p w14:paraId="7930C9D1" w14:textId="383B4386" w:rsidR="00831EEC" w:rsidRPr="007A09DA" w:rsidRDefault="00CA6E68" w:rsidP="00714F87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程度</w:t>
            </w:r>
          </w:p>
        </w:tc>
        <w:tc>
          <w:tcPr>
            <w:tcW w:w="6837" w:type="dxa"/>
          </w:tcPr>
          <w:p w14:paraId="5FBB3D20" w14:textId="46C23191" w:rsidR="00831EEC" w:rsidRPr="007A09DA" w:rsidRDefault="00E7730C" w:rsidP="00714F87">
            <w:p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中五／中六</w:t>
            </w:r>
          </w:p>
        </w:tc>
      </w:tr>
      <w:tr w:rsidR="00831EEC" w:rsidRPr="007A09DA" w14:paraId="38F0CAAC" w14:textId="77777777">
        <w:trPr>
          <w:trHeight w:val="363"/>
        </w:trPr>
        <w:tc>
          <w:tcPr>
            <w:tcW w:w="1440" w:type="dxa"/>
          </w:tcPr>
          <w:p w14:paraId="7C6CCAB8" w14:textId="549A44C5" w:rsidR="00831EEC" w:rsidRPr="007A09DA" w:rsidRDefault="00CA6E68" w:rsidP="00714F87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時間</w:t>
            </w:r>
          </w:p>
        </w:tc>
        <w:tc>
          <w:tcPr>
            <w:tcW w:w="6837" w:type="dxa"/>
          </w:tcPr>
          <w:p w14:paraId="74AA00E2" w14:textId="2578A88C" w:rsidR="00831EEC" w:rsidRPr="007A09DA" w:rsidRDefault="00E7730C" w:rsidP="00714F87">
            <w:p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三個課節（每課節四十分鐘）</w:t>
            </w:r>
          </w:p>
        </w:tc>
      </w:tr>
    </w:tbl>
    <w:p w14:paraId="089C09F8" w14:textId="77777777" w:rsidR="00831EEC" w:rsidRPr="007A09DA" w:rsidRDefault="00831EEC">
      <w:pPr>
        <w:rPr>
          <w:rFonts w:eastAsia="新細明體"/>
          <w:lang w:eastAsia="zh-TW"/>
        </w:rPr>
      </w:pPr>
    </w:p>
    <w:p w14:paraId="65372EA2" w14:textId="77777777" w:rsidR="00D1539E" w:rsidRPr="007A09DA" w:rsidRDefault="00D1539E">
      <w:pPr>
        <w:rPr>
          <w:rFonts w:eastAsia="新細明體"/>
          <w:lang w:eastAsia="zh-TW"/>
        </w:rPr>
      </w:pPr>
    </w:p>
    <w:p w14:paraId="1104D7E5" w14:textId="25CBE568" w:rsidR="00831EEC" w:rsidRPr="007A09DA" w:rsidRDefault="00E7730C" w:rsidP="00831EEC">
      <w:pPr>
        <w:rPr>
          <w:rFonts w:eastAsia="新細明體"/>
          <w:b/>
        </w:rPr>
      </w:pPr>
      <w:r w:rsidRPr="007A09DA">
        <w:rPr>
          <w:rFonts w:eastAsia="新細明體"/>
          <w:b/>
        </w:rPr>
        <w:t>學習目標：</w:t>
      </w:r>
    </w:p>
    <w:p w14:paraId="01DB13E8" w14:textId="77777777" w:rsidR="00831EEC" w:rsidRPr="007A09DA" w:rsidRDefault="00831EEC" w:rsidP="00831EEC">
      <w:pPr>
        <w:rPr>
          <w:rFonts w:eastAsia="新細明體"/>
          <w:b/>
        </w:rPr>
      </w:pPr>
    </w:p>
    <w:p w14:paraId="4C976919" w14:textId="6F53CE51" w:rsidR="00CD6903" w:rsidRPr="007A09DA" w:rsidRDefault="00E7730C" w:rsidP="00831EEC">
      <w:pPr>
        <w:widowControl w:val="0"/>
        <w:numPr>
          <w:ilvl w:val="0"/>
          <w:numId w:val="2"/>
        </w:numPr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分辨資本支出及收益支出；</w:t>
      </w:r>
    </w:p>
    <w:p w14:paraId="67A7B84D" w14:textId="194B86B5" w:rsidR="00831EEC" w:rsidRPr="007A09DA" w:rsidRDefault="007E2FEF" w:rsidP="00831EEC">
      <w:pPr>
        <w:widowControl w:val="0"/>
        <w:numPr>
          <w:ilvl w:val="0"/>
          <w:numId w:val="2"/>
        </w:numPr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了解</w:t>
      </w:r>
      <w:r w:rsidR="00A62813">
        <w:rPr>
          <w:rFonts w:eastAsia="新細明體" w:hint="eastAsia"/>
          <w:lang w:eastAsia="zh-TW"/>
        </w:rPr>
        <w:t>準</w:t>
      </w:r>
      <w:r w:rsidR="003F4918" w:rsidRPr="007A09DA">
        <w:rPr>
          <w:rFonts w:eastAsia="新細明體" w:hint="eastAsia"/>
          <w:lang w:eastAsia="zh-TW"/>
        </w:rPr>
        <w:t>備</w:t>
      </w:r>
      <w:r w:rsidRPr="007A09DA">
        <w:rPr>
          <w:rFonts w:eastAsia="新細明體"/>
          <w:lang w:eastAsia="zh-TW"/>
        </w:rPr>
        <w:t>折舊的意</w:t>
      </w:r>
      <w:r w:rsidR="000E54B6" w:rsidRPr="007A09DA">
        <w:rPr>
          <w:rFonts w:eastAsia="新細明體"/>
          <w:lang w:eastAsia="zh-TW"/>
        </w:rPr>
        <w:t>義</w:t>
      </w:r>
      <w:r w:rsidRPr="007A09DA">
        <w:rPr>
          <w:rFonts w:eastAsia="新細明體"/>
          <w:lang w:eastAsia="zh-TW"/>
        </w:rPr>
        <w:t>及目的</w:t>
      </w:r>
      <w:r w:rsidR="00237900" w:rsidRPr="007A09DA">
        <w:rPr>
          <w:rFonts w:eastAsia="新細明體"/>
          <w:lang w:eastAsia="zh-TW"/>
        </w:rPr>
        <w:t>；</w:t>
      </w:r>
    </w:p>
    <w:p w14:paraId="2856591C" w14:textId="7D0CA530" w:rsidR="00D1539E" w:rsidRPr="007A09DA" w:rsidRDefault="007E2FEF" w:rsidP="00D1539E">
      <w:pPr>
        <w:widowControl w:val="0"/>
        <w:numPr>
          <w:ilvl w:val="0"/>
          <w:numId w:val="2"/>
        </w:numPr>
        <w:rPr>
          <w:rFonts w:eastAsia="新細明體"/>
          <w:lang w:eastAsia="zh-TW"/>
        </w:rPr>
      </w:pPr>
      <w:bookmarkStart w:id="0" w:name="_Hlk108097900"/>
      <w:r w:rsidRPr="007A09DA">
        <w:rPr>
          <w:rFonts w:eastAsia="新細明體"/>
          <w:lang w:eastAsia="zh-TW"/>
        </w:rPr>
        <w:t>比較常用的折舊方法：直線法、餘額遞減法及按使用量計算折舊；以及</w:t>
      </w:r>
    </w:p>
    <w:bookmarkEnd w:id="0"/>
    <w:p w14:paraId="149565F3" w14:textId="017B7E63" w:rsidR="00D1539E" w:rsidRPr="007A09DA" w:rsidRDefault="00012010" w:rsidP="00D1539E">
      <w:pPr>
        <w:widowControl w:val="0"/>
        <w:numPr>
          <w:ilvl w:val="0"/>
          <w:numId w:val="2"/>
        </w:numPr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說明</w:t>
      </w:r>
      <w:r w:rsidR="00541A92" w:rsidRPr="007A09DA">
        <w:rPr>
          <w:rFonts w:eastAsia="新細明體"/>
          <w:lang w:eastAsia="zh-TW"/>
        </w:rPr>
        <w:t>折舊</w:t>
      </w:r>
      <w:r w:rsidR="00856BC7" w:rsidRPr="007A09DA">
        <w:rPr>
          <w:rFonts w:eastAsia="新細明體"/>
          <w:lang w:eastAsia="zh-TW"/>
        </w:rPr>
        <w:t>費用</w:t>
      </w:r>
      <w:r w:rsidR="00541A92" w:rsidRPr="007A09DA">
        <w:rPr>
          <w:rFonts w:eastAsia="新細明體"/>
          <w:lang w:eastAsia="zh-TW"/>
        </w:rPr>
        <w:t>對</w:t>
      </w:r>
      <w:r w:rsidR="00C81D54" w:rsidRPr="007A09DA">
        <w:rPr>
          <w:rFonts w:eastAsia="新細明體"/>
          <w:lang w:eastAsia="zh-TW"/>
        </w:rPr>
        <w:t>變賣</w:t>
      </w:r>
      <w:r w:rsidR="00A62813">
        <w:rPr>
          <w:rFonts w:eastAsia="新細明體" w:hint="eastAsia"/>
          <w:lang w:eastAsia="zh-TW"/>
        </w:rPr>
        <w:t>獲利</w:t>
      </w:r>
      <w:r w:rsidR="00541A92" w:rsidRPr="007A09DA">
        <w:rPr>
          <w:rFonts w:eastAsia="新細明體"/>
          <w:lang w:eastAsia="zh-TW"/>
        </w:rPr>
        <w:t>／</w:t>
      </w:r>
      <w:r w:rsidR="00083B0C" w:rsidRPr="007A09DA">
        <w:rPr>
          <w:rFonts w:eastAsia="新細明體"/>
          <w:lang w:eastAsia="zh-TW"/>
        </w:rPr>
        <w:t>損失</w:t>
      </w:r>
      <w:r w:rsidR="00237900" w:rsidRPr="007A09DA">
        <w:rPr>
          <w:rFonts w:eastAsia="新細明體"/>
          <w:lang w:eastAsia="zh-TW"/>
        </w:rPr>
        <w:t>的影響。</w:t>
      </w:r>
    </w:p>
    <w:p w14:paraId="4274C4CA" w14:textId="77777777" w:rsidR="00831EEC" w:rsidRPr="007A09DA" w:rsidRDefault="00831EEC" w:rsidP="00831EEC">
      <w:pPr>
        <w:rPr>
          <w:rFonts w:eastAsia="新細明體"/>
          <w:lang w:eastAsia="zh-TW"/>
        </w:rPr>
      </w:pPr>
    </w:p>
    <w:p w14:paraId="14AE44FD" w14:textId="77777777" w:rsidR="00D1539E" w:rsidRPr="007A09DA" w:rsidRDefault="00D1539E" w:rsidP="00831EEC">
      <w:pPr>
        <w:rPr>
          <w:rFonts w:eastAsia="新細明體"/>
          <w:lang w:eastAsia="zh-TW"/>
        </w:rPr>
      </w:pPr>
    </w:p>
    <w:p w14:paraId="7C995BF3" w14:textId="03FD41A4" w:rsidR="00831EEC" w:rsidRPr="007A09DA" w:rsidRDefault="00237900" w:rsidP="00831EEC">
      <w:pPr>
        <w:rPr>
          <w:rFonts w:eastAsia="新細明體"/>
          <w:b/>
          <w:lang w:eastAsia="zh-TW"/>
        </w:rPr>
      </w:pPr>
      <w:r w:rsidRPr="007A09DA">
        <w:rPr>
          <w:rFonts w:eastAsia="新細明體"/>
          <w:b/>
          <w:lang w:eastAsia="zh-TW"/>
        </w:rPr>
        <w:t>內容概覽：</w:t>
      </w:r>
    </w:p>
    <w:p w14:paraId="22696267" w14:textId="77777777" w:rsidR="00831EEC" w:rsidRPr="007A09DA" w:rsidRDefault="00831EEC" w:rsidP="00831EEC">
      <w:pPr>
        <w:rPr>
          <w:rFonts w:eastAsia="新細明體"/>
          <w:lang w:eastAsia="zh-TW"/>
        </w:rPr>
      </w:pPr>
    </w:p>
    <w:p w14:paraId="3FF0DD43" w14:textId="79B1B53E" w:rsidR="00831EEC" w:rsidRPr="007A09DA" w:rsidRDefault="00CA6E68" w:rsidP="00932F61">
      <w:pPr>
        <w:ind w:left="1440" w:hanging="1440"/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第一課節</w:t>
      </w:r>
      <w:r w:rsidR="00831EEC" w:rsidRPr="007A09DA">
        <w:rPr>
          <w:rFonts w:eastAsia="新細明體"/>
          <w:lang w:eastAsia="zh-TW"/>
        </w:rPr>
        <w:tab/>
      </w:r>
      <w:r w:rsidRPr="007A09DA">
        <w:rPr>
          <w:rFonts w:eastAsia="新細明體"/>
          <w:lang w:eastAsia="zh-TW"/>
        </w:rPr>
        <w:t>資本支出、收益支出及折舊的概念</w:t>
      </w:r>
    </w:p>
    <w:p w14:paraId="166536FF" w14:textId="6AA1294E" w:rsidR="00D1539E" w:rsidRPr="007A09DA" w:rsidRDefault="00CA6E68" w:rsidP="00831EEC">
      <w:pPr>
        <w:ind w:left="1440" w:hanging="1440"/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第二課節</w:t>
      </w:r>
      <w:r w:rsidR="00831EEC" w:rsidRPr="007A09DA">
        <w:rPr>
          <w:rFonts w:eastAsia="新細明體"/>
          <w:lang w:eastAsia="zh-TW"/>
        </w:rPr>
        <w:tab/>
      </w:r>
      <w:r w:rsidR="003F4918" w:rsidRPr="007A09DA">
        <w:rPr>
          <w:rFonts w:eastAsia="新細明體" w:hint="eastAsia"/>
          <w:lang w:eastAsia="zh-TW"/>
        </w:rPr>
        <w:t>常用的折舊費用計算方法</w:t>
      </w:r>
    </w:p>
    <w:p w14:paraId="43FB9E71" w14:textId="4D60A556" w:rsidR="00047003" w:rsidRPr="007A09DA" w:rsidRDefault="00CA6E68" w:rsidP="00047003">
      <w:pPr>
        <w:ind w:left="1440" w:hangingChars="600" w:hanging="1440"/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第三課節</w:t>
      </w:r>
      <w:r w:rsidR="00D1539E" w:rsidRPr="007A09DA">
        <w:rPr>
          <w:rFonts w:eastAsia="新細明體"/>
          <w:lang w:eastAsia="zh-TW"/>
        </w:rPr>
        <w:tab/>
      </w:r>
      <w:r w:rsidR="00C81D54" w:rsidRPr="007A09DA">
        <w:rPr>
          <w:rFonts w:eastAsia="新細明體"/>
          <w:lang w:eastAsia="zh-TW"/>
        </w:rPr>
        <w:t>變賣非流動資產</w:t>
      </w:r>
    </w:p>
    <w:p w14:paraId="26FA2BAB" w14:textId="77777777" w:rsidR="00831EEC" w:rsidRPr="007A09DA" w:rsidRDefault="00831EEC" w:rsidP="00831EEC">
      <w:pPr>
        <w:ind w:left="1440" w:hanging="1440"/>
        <w:rPr>
          <w:rFonts w:eastAsia="新細明體"/>
          <w:lang w:eastAsia="zh-TW"/>
        </w:rPr>
      </w:pPr>
    </w:p>
    <w:p w14:paraId="666A180F" w14:textId="77777777" w:rsidR="00D1539E" w:rsidRPr="007A09DA" w:rsidRDefault="00D1539E" w:rsidP="00831EEC">
      <w:pPr>
        <w:rPr>
          <w:rFonts w:eastAsia="新細明體"/>
          <w:lang w:eastAsia="zh-TW"/>
        </w:rPr>
      </w:pPr>
    </w:p>
    <w:p w14:paraId="0F29E898" w14:textId="2AA9F246" w:rsidR="00831EEC" w:rsidRPr="007A09DA" w:rsidRDefault="002F5BC6" w:rsidP="00831EEC">
      <w:pPr>
        <w:rPr>
          <w:rFonts w:eastAsia="新細明體"/>
          <w:b/>
          <w:lang w:eastAsia="zh-TW"/>
        </w:rPr>
      </w:pPr>
      <w:r w:rsidRPr="007A09DA">
        <w:rPr>
          <w:rFonts w:eastAsia="新細明體"/>
          <w:b/>
          <w:lang w:eastAsia="zh-TW"/>
        </w:rPr>
        <w:t>資源：</w:t>
      </w:r>
    </w:p>
    <w:p w14:paraId="55CCCD55" w14:textId="77777777" w:rsidR="00966E5D" w:rsidRPr="007A09DA" w:rsidRDefault="00966E5D" w:rsidP="00966E5D">
      <w:pPr>
        <w:widowControl w:val="0"/>
        <w:rPr>
          <w:rFonts w:eastAsia="新細明體"/>
          <w:b/>
          <w:lang w:eastAsia="zh-TW"/>
        </w:rPr>
      </w:pPr>
    </w:p>
    <w:p w14:paraId="2CEE25F9" w14:textId="045B31FB" w:rsidR="00966E5D" w:rsidRPr="007A09DA" w:rsidRDefault="002F5BC6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  <w:rPr>
          <w:rFonts w:eastAsia="新細明體"/>
        </w:rPr>
      </w:pPr>
      <w:r w:rsidRPr="007A09DA">
        <w:rPr>
          <w:rFonts w:eastAsia="新細明體"/>
        </w:rPr>
        <w:t>課題概覽及教案</w:t>
      </w:r>
      <w:r w:rsidR="00346688" w:rsidRPr="007A09DA">
        <w:rPr>
          <w:rFonts w:eastAsia="新細明體"/>
          <w:lang w:eastAsia="zh-TW"/>
        </w:rPr>
        <w:t xml:space="preserve"> </w:t>
      </w:r>
    </w:p>
    <w:p w14:paraId="4733911B" w14:textId="747D9687" w:rsidR="00831EEC" w:rsidRPr="007A09DA" w:rsidRDefault="002F5BC6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  <w:rPr>
          <w:rFonts w:eastAsia="新細明體"/>
        </w:rPr>
      </w:pPr>
      <w:r w:rsidRPr="007A09DA">
        <w:rPr>
          <w:rFonts w:eastAsia="新細明體"/>
        </w:rPr>
        <w:t>投影片演示</w:t>
      </w:r>
    </w:p>
    <w:p w14:paraId="205295DF" w14:textId="544BEDCE" w:rsidR="00966E5D" w:rsidRPr="007A09DA" w:rsidRDefault="002F5BC6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學生工作紙及學生工作紙答案</w:t>
      </w:r>
    </w:p>
    <w:p w14:paraId="1B4C566B" w14:textId="77777777" w:rsidR="00966E5D" w:rsidRPr="007A09DA" w:rsidRDefault="00966E5D" w:rsidP="00966E5D">
      <w:pPr>
        <w:widowControl w:val="0"/>
        <w:rPr>
          <w:rFonts w:eastAsia="新細明體"/>
          <w:b/>
          <w:lang w:eastAsia="zh-TW"/>
        </w:rPr>
      </w:pPr>
    </w:p>
    <w:p w14:paraId="5A9C0882" w14:textId="77777777" w:rsidR="00966E5D" w:rsidRPr="007A09DA" w:rsidRDefault="00966E5D" w:rsidP="00966E5D">
      <w:pPr>
        <w:widowControl w:val="0"/>
        <w:rPr>
          <w:rFonts w:eastAsia="新細明體"/>
          <w:b/>
          <w:lang w:eastAsia="zh-TW"/>
        </w:rPr>
      </w:pPr>
    </w:p>
    <w:p w14:paraId="2EFF4190" w14:textId="7CCFDB1F" w:rsidR="00831EEC" w:rsidRPr="007A09DA" w:rsidRDefault="002F5BC6" w:rsidP="00966E5D">
      <w:pPr>
        <w:widowControl w:val="0"/>
        <w:rPr>
          <w:rFonts w:eastAsia="新細明體"/>
          <w:b/>
          <w:lang w:eastAsia="zh-TW"/>
        </w:rPr>
      </w:pPr>
      <w:r w:rsidRPr="007A09DA">
        <w:rPr>
          <w:rFonts w:eastAsia="新細明體"/>
          <w:b/>
          <w:lang w:eastAsia="zh-TW"/>
        </w:rPr>
        <w:t>建議活動﹕</w:t>
      </w:r>
    </w:p>
    <w:p w14:paraId="1182FF17" w14:textId="77777777" w:rsidR="00966E5D" w:rsidRPr="007A09DA" w:rsidRDefault="00966E5D" w:rsidP="00966E5D">
      <w:pPr>
        <w:widowControl w:val="0"/>
        <w:rPr>
          <w:rFonts w:eastAsia="新細明體"/>
          <w:b/>
          <w:lang w:eastAsia="zh-TW"/>
        </w:rPr>
      </w:pPr>
    </w:p>
    <w:p w14:paraId="6980DDA9" w14:textId="6A22D643" w:rsidR="00831EEC" w:rsidRPr="007A09DA" w:rsidRDefault="002F5BC6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  <w:rPr>
          <w:rFonts w:eastAsia="新細明體"/>
        </w:rPr>
      </w:pPr>
      <w:r w:rsidRPr="007A09DA">
        <w:rPr>
          <w:rFonts w:eastAsia="新細明體"/>
        </w:rPr>
        <w:t>小組討論</w:t>
      </w:r>
    </w:p>
    <w:p w14:paraId="0FC4811A" w14:textId="02E2AF03" w:rsidR="002330E8" w:rsidRPr="007A09DA" w:rsidRDefault="002F5BC6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  <w:rPr>
          <w:rFonts w:eastAsia="新細明體"/>
        </w:rPr>
      </w:pPr>
      <w:r w:rsidRPr="007A09DA">
        <w:rPr>
          <w:rFonts w:eastAsia="新細明體"/>
          <w:lang w:eastAsia="zh-TW"/>
        </w:rPr>
        <w:t>課堂練習</w:t>
      </w:r>
    </w:p>
    <w:p w14:paraId="1B05A822" w14:textId="77777777" w:rsidR="00831EEC" w:rsidRPr="007A09DA" w:rsidRDefault="00831EEC" w:rsidP="00966E5D">
      <w:pPr>
        <w:rPr>
          <w:rFonts w:eastAsia="新細明體"/>
        </w:rPr>
      </w:pPr>
    </w:p>
    <w:p w14:paraId="430FD82D" w14:textId="77777777" w:rsidR="00831EEC" w:rsidRPr="007A09DA" w:rsidRDefault="00831EEC">
      <w:pPr>
        <w:rPr>
          <w:rFonts w:eastAsia="新細明體"/>
          <w:lang w:eastAsia="zh-TW"/>
        </w:rPr>
      </w:pPr>
    </w:p>
    <w:p w14:paraId="51E501B0" w14:textId="77777777" w:rsidR="000E0B52" w:rsidRPr="007A09DA" w:rsidRDefault="00831EEC">
      <w:pPr>
        <w:rPr>
          <w:rFonts w:eastAsia="新細明體"/>
        </w:rPr>
      </w:pPr>
      <w:r w:rsidRPr="007A09DA">
        <w:rPr>
          <w:rFonts w:eastAsia="新細明體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29"/>
      </w:tblGrid>
      <w:tr w:rsidR="000E0B52" w:rsidRPr="007A09DA" w14:paraId="693738C8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597E9C18" w14:textId="6199DCC1" w:rsidR="000E0B52" w:rsidRPr="007A09DA" w:rsidRDefault="00DA6AFF" w:rsidP="00714F87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  <w:sz w:val="28"/>
              </w:rPr>
              <w:lastRenderedPageBreak/>
              <w:t>第一課節</w:t>
            </w:r>
          </w:p>
        </w:tc>
      </w:tr>
      <w:tr w:rsidR="000E0B52" w:rsidRPr="007A09DA" w14:paraId="5A53335C" w14:textId="77777777">
        <w:trPr>
          <w:trHeight w:val="350"/>
        </w:trPr>
        <w:tc>
          <w:tcPr>
            <w:tcW w:w="1440" w:type="dxa"/>
          </w:tcPr>
          <w:p w14:paraId="068A385C" w14:textId="48F7E4A7" w:rsidR="000E0B52" w:rsidRPr="007A09DA" w:rsidRDefault="00DA6AFF" w:rsidP="00714F87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主題</w:t>
            </w:r>
          </w:p>
        </w:tc>
        <w:tc>
          <w:tcPr>
            <w:tcW w:w="6837" w:type="dxa"/>
          </w:tcPr>
          <w:p w14:paraId="7FA0E3E1" w14:textId="27159ADC" w:rsidR="000E0B52" w:rsidRPr="007A09DA" w:rsidRDefault="00DA6AFF" w:rsidP="00714F87">
            <w:p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資本支出、收益支出及折舊的概念</w:t>
            </w:r>
          </w:p>
        </w:tc>
      </w:tr>
      <w:tr w:rsidR="000E0B52" w:rsidRPr="007A09DA" w14:paraId="323FBE0E" w14:textId="77777777">
        <w:trPr>
          <w:trHeight w:val="363"/>
        </w:trPr>
        <w:tc>
          <w:tcPr>
            <w:tcW w:w="1440" w:type="dxa"/>
          </w:tcPr>
          <w:p w14:paraId="44E63DBE" w14:textId="37C7BA0D" w:rsidR="000E0B52" w:rsidRPr="007A09DA" w:rsidRDefault="00DA6AFF" w:rsidP="00714F87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時間</w:t>
            </w:r>
          </w:p>
        </w:tc>
        <w:tc>
          <w:tcPr>
            <w:tcW w:w="6837" w:type="dxa"/>
          </w:tcPr>
          <w:p w14:paraId="4FDB7C63" w14:textId="63EA1B3E" w:rsidR="000E0B52" w:rsidRPr="007A09DA" w:rsidRDefault="00DA6AFF" w:rsidP="00714F87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</w:rPr>
              <w:t>四十分鐘</w:t>
            </w:r>
          </w:p>
        </w:tc>
      </w:tr>
    </w:tbl>
    <w:p w14:paraId="526ADBA1" w14:textId="77777777" w:rsidR="000E0B52" w:rsidRPr="007A09DA" w:rsidRDefault="000E0B52" w:rsidP="000E0B52">
      <w:pPr>
        <w:rPr>
          <w:rFonts w:eastAsia="新細明體"/>
        </w:rPr>
      </w:pPr>
    </w:p>
    <w:p w14:paraId="68788055" w14:textId="6F7285A1" w:rsidR="000E0B52" w:rsidRPr="007A09DA" w:rsidRDefault="00DA6AFF" w:rsidP="000E0B52">
      <w:pPr>
        <w:rPr>
          <w:rFonts w:eastAsia="新細明體"/>
          <w:b/>
        </w:rPr>
      </w:pPr>
      <w:r w:rsidRPr="007A09DA">
        <w:rPr>
          <w:rFonts w:eastAsia="新細明體"/>
          <w:b/>
        </w:rPr>
        <w:t>預期學習成果：</w:t>
      </w:r>
    </w:p>
    <w:p w14:paraId="71E03CB4" w14:textId="77777777" w:rsidR="00831EEC" w:rsidRPr="007A09DA" w:rsidRDefault="00831EEC">
      <w:pPr>
        <w:rPr>
          <w:rFonts w:eastAsia="新細明體"/>
          <w:lang w:eastAsia="zh-TW"/>
        </w:rPr>
      </w:pPr>
    </w:p>
    <w:p w14:paraId="4285C0F3" w14:textId="0F64DB17" w:rsidR="000E0B52" w:rsidRPr="007A09DA" w:rsidRDefault="00DA6AFF" w:rsidP="000E0B52">
      <w:pPr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完成本課節後，學生應能：</w:t>
      </w:r>
    </w:p>
    <w:p w14:paraId="2047F1FC" w14:textId="77777777" w:rsidR="000E0B52" w:rsidRPr="007A09DA" w:rsidRDefault="000E0B52">
      <w:pPr>
        <w:rPr>
          <w:rFonts w:eastAsia="新細明體"/>
          <w:lang w:eastAsia="zh-TW"/>
        </w:rPr>
      </w:pPr>
    </w:p>
    <w:p w14:paraId="031B23DF" w14:textId="43E0EDF5" w:rsidR="003D6980" w:rsidRPr="007A09DA" w:rsidRDefault="00DA6AFF" w:rsidP="00A132A9">
      <w:pPr>
        <w:pStyle w:val="ad"/>
        <w:numPr>
          <w:ilvl w:val="0"/>
          <w:numId w:val="32"/>
        </w:numPr>
        <w:ind w:left="426" w:hanging="426"/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分辨資本支出及收益支出</w:t>
      </w:r>
      <w:r w:rsidR="00F24981" w:rsidRPr="007A09DA">
        <w:rPr>
          <w:rFonts w:eastAsia="新細明體"/>
          <w:lang w:eastAsia="zh-TW"/>
        </w:rPr>
        <w:t>；</w:t>
      </w:r>
    </w:p>
    <w:p w14:paraId="433BD4E3" w14:textId="79AC4B04" w:rsidR="000E0B52" w:rsidRPr="007A09DA" w:rsidRDefault="00DA6AFF" w:rsidP="00A132A9">
      <w:pPr>
        <w:numPr>
          <w:ilvl w:val="0"/>
          <w:numId w:val="32"/>
        </w:numPr>
        <w:ind w:left="426" w:hanging="426"/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指出</w:t>
      </w:r>
      <w:r w:rsidR="00A62813">
        <w:rPr>
          <w:rFonts w:eastAsia="新細明體" w:hint="eastAsia"/>
          <w:lang w:eastAsia="zh-TW"/>
        </w:rPr>
        <w:t>準</w:t>
      </w:r>
      <w:r w:rsidR="003F4918" w:rsidRPr="007A09DA">
        <w:rPr>
          <w:rFonts w:eastAsia="新細明體" w:hint="eastAsia"/>
          <w:lang w:eastAsia="zh-TW"/>
        </w:rPr>
        <w:t>備</w:t>
      </w:r>
      <w:r w:rsidRPr="007A09DA">
        <w:rPr>
          <w:rFonts w:eastAsia="新細明體"/>
          <w:lang w:eastAsia="zh-TW"/>
        </w:rPr>
        <w:t>折舊的意</w:t>
      </w:r>
      <w:r w:rsidR="000E54B6" w:rsidRPr="007A09DA">
        <w:rPr>
          <w:rFonts w:eastAsia="新細明體"/>
          <w:lang w:eastAsia="zh-TW"/>
        </w:rPr>
        <w:t>義</w:t>
      </w:r>
      <w:r w:rsidRPr="007A09DA">
        <w:rPr>
          <w:rFonts w:eastAsia="新細明體"/>
          <w:lang w:eastAsia="zh-TW"/>
        </w:rPr>
        <w:t>及目的</w:t>
      </w:r>
      <w:r w:rsidR="002C211D" w:rsidRPr="007A09DA">
        <w:rPr>
          <w:rFonts w:eastAsia="新細明體"/>
          <w:lang w:eastAsia="zh-TW"/>
        </w:rPr>
        <w:t>；</w:t>
      </w:r>
      <w:r w:rsidR="00F24981" w:rsidRPr="007A09DA">
        <w:rPr>
          <w:rFonts w:eastAsia="新細明體"/>
          <w:lang w:eastAsia="zh-TW"/>
        </w:rPr>
        <w:t>以及</w:t>
      </w:r>
    </w:p>
    <w:p w14:paraId="6962EF1E" w14:textId="43BA898D" w:rsidR="000E0B52" w:rsidRPr="007A09DA" w:rsidRDefault="00A132A9" w:rsidP="00A132A9">
      <w:pPr>
        <w:ind w:left="426" w:hanging="426"/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3.</w:t>
      </w:r>
      <w:r w:rsidRPr="007A09DA">
        <w:rPr>
          <w:rFonts w:eastAsia="新細明體"/>
          <w:lang w:eastAsia="zh-TW"/>
        </w:rPr>
        <w:tab/>
      </w:r>
      <w:r w:rsidR="00F24981" w:rsidRPr="007A09DA">
        <w:rPr>
          <w:rFonts w:eastAsia="新細明體"/>
          <w:lang w:eastAsia="zh-TW"/>
        </w:rPr>
        <w:t>比較折舊</w:t>
      </w:r>
      <w:r w:rsidR="00856BC7" w:rsidRPr="007A09DA">
        <w:rPr>
          <w:rFonts w:eastAsia="新細明體"/>
          <w:lang w:eastAsia="zh-TW"/>
        </w:rPr>
        <w:t>費用</w:t>
      </w:r>
      <w:r w:rsidR="00F24981" w:rsidRPr="007A09DA">
        <w:rPr>
          <w:rFonts w:eastAsia="新細明體"/>
          <w:lang w:eastAsia="zh-TW"/>
        </w:rPr>
        <w:t>的</w:t>
      </w:r>
      <w:r w:rsidR="003F4918" w:rsidRPr="007A09DA">
        <w:rPr>
          <w:rFonts w:eastAsia="新細明體"/>
          <w:lang w:eastAsia="zh-TW"/>
        </w:rPr>
        <w:t>計算</w:t>
      </w:r>
      <w:r w:rsidR="00F24981" w:rsidRPr="007A09DA">
        <w:rPr>
          <w:rFonts w:eastAsia="新細明體"/>
          <w:lang w:eastAsia="zh-TW"/>
        </w:rPr>
        <w:t>方法。</w:t>
      </w:r>
    </w:p>
    <w:p w14:paraId="137C3CE6" w14:textId="77777777" w:rsidR="000E0B52" w:rsidRPr="007A09DA" w:rsidRDefault="000E0B52">
      <w:pPr>
        <w:rPr>
          <w:rFonts w:eastAsia="新細明體"/>
          <w:lang w:eastAsia="zh-TW"/>
        </w:rPr>
      </w:pPr>
    </w:p>
    <w:p w14:paraId="7A4DB67F" w14:textId="77777777" w:rsidR="00DE2B37" w:rsidRPr="007A09DA" w:rsidRDefault="00DE2B37" w:rsidP="00DE2B37">
      <w:pPr>
        <w:rPr>
          <w:rFonts w:eastAsia="新細明體"/>
          <w:lang w:eastAsia="zh-TW"/>
        </w:rPr>
      </w:pPr>
    </w:p>
    <w:p w14:paraId="125F188E" w14:textId="37952328" w:rsidR="000E0B52" w:rsidRPr="007A09DA" w:rsidRDefault="00F24981" w:rsidP="000E0B52">
      <w:pPr>
        <w:ind w:left="480" w:hanging="480"/>
        <w:rPr>
          <w:rFonts w:eastAsia="新細明體"/>
          <w:b/>
        </w:rPr>
      </w:pPr>
      <w:r w:rsidRPr="007A09DA">
        <w:rPr>
          <w:rFonts w:eastAsia="新細明體"/>
          <w:b/>
        </w:rPr>
        <w:t>教學次序及時間分配：</w:t>
      </w:r>
    </w:p>
    <w:p w14:paraId="653DC125" w14:textId="77777777" w:rsidR="000E0B52" w:rsidRPr="007A09DA" w:rsidRDefault="000E0B52" w:rsidP="000E0B52">
      <w:pPr>
        <w:ind w:left="480" w:hanging="480"/>
        <w:rPr>
          <w:rFonts w:eastAsia="新細明體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2"/>
        <w:gridCol w:w="1315"/>
        <w:gridCol w:w="1071"/>
      </w:tblGrid>
      <w:tr w:rsidR="000E0B52" w:rsidRPr="007A09DA" w14:paraId="56F39D3A" w14:textId="77777777" w:rsidTr="00BC0E1E">
        <w:trPr>
          <w:trHeight w:val="363"/>
        </w:trPr>
        <w:tc>
          <w:tcPr>
            <w:tcW w:w="5882" w:type="dxa"/>
            <w:vAlign w:val="center"/>
          </w:tcPr>
          <w:p w14:paraId="0D27A62D" w14:textId="53976DAF" w:rsidR="000E0B52" w:rsidRPr="007A09DA" w:rsidRDefault="00F24981" w:rsidP="00714F87">
            <w:pPr>
              <w:ind w:left="480" w:hanging="480"/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活動</w:t>
            </w:r>
          </w:p>
        </w:tc>
        <w:tc>
          <w:tcPr>
            <w:tcW w:w="1315" w:type="dxa"/>
            <w:vAlign w:val="center"/>
          </w:tcPr>
          <w:p w14:paraId="451EB7E2" w14:textId="5335E0A9" w:rsidR="000E0B52" w:rsidRPr="007A09DA" w:rsidRDefault="00CC488B" w:rsidP="00714F87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參考</w:t>
            </w:r>
          </w:p>
        </w:tc>
        <w:tc>
          <w:tcPr>
            <w:tcW w:w="1064" w:type="dxa"/>
            <w:vAlign w:val="center"/>
          </w:tcPr>
          <w:p w14:paraId="62DD1821" w14:textId="1F20A0E4" w:rsidR="000E0B52" w:rsidRPr="007A09DA" w:rsidRDefault="00CC488B" w:rsidP="00714F87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時間分配</w:t>
            </w:r>
          </w:p>
        </w:tc>
      </w:tr>
      <w:tr w:rsidR="000E0B52" w:rsidRPr="007A09DA" w14:paraId="69C4CB42" w14:textId="77777777" w:rsidTr="00BC0E1E">
        <w:trPr>
          <w:trHeight w:val="296"/>
        </w:trPr>
        <w:tc>
          <w:tcPr>
            <w:tcW w:w="8261" w:type="dxa"/>
            <w:gridSpan w:val="3"/>
          </w:tcPr>
          <w:p w14:paraId="5AE3A1D8" w14:textId="7693959B" w:rsidR="000E0B52" w:rsidRPr="007A09DA" w:rsidRDefault="002F43F8" w:rsidP="00714F87">
            <w:p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>第一部分：導論</w:t>
            </w:r>
          </w:p>
        </w:tc>
      </w:tr>
      <w:tr w:rsidR="000E0B52" w:rsidRPr="007A09DA" w14:paraId="536B9F87" w14:textId="77777777" w:rsidTr="00BC0E1E">
        <w:trPr>
          <w:trHeight w:val="640"/>
        </w:trPr>
        <w:tc>
          <w:tcPr>
            <w:tcW w:w="5882" w:type="dxa"/>
          </w:tcPr>
          <w:p w14:paraId="3DB6A37B" w14:textId="24D9FDAA" w:rsidR="003D6980" w:rsidRPr="007A09DA" w:rsidRDefault="002F43F8" w:rsidP="005633D9">
            <w:pPr>
              <w:widowControl w:val="0"/>
              <w:numPr>
                <w:ilvl w:val="0"/>
                <w:numId w:val="17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介紹資本支出</w:t>
            </w:r>
            <w:r w:rsidR="00A62813">
              <w:rPr>
                <w:rFonts w:eastAsia="新細明體" w:hint="eastAsia"/>
                <w:lang w:eastAsia="zh-TW"/>
              </w:rPr>
              <w:t>及</w:t>
            </w:r>
            <w:r w:rsidRPr="007A09DA">
              <w:rPr>
                <w:rFonts w:eastAsia="新細明體"/>
                <w:lang w:eastAsia="zh-TW"/>
              </w:rPr>
              <w:t>收益支出的概念</w:t>
            </w:r>
          </w:p>
          <w:p w14:paraId="5BE3FC63" w14:textId="77777777" w:rsidR="005233A0" w:rsidRPr="007A09DA" w:rsidRDefault="005233A0" w:rsidP="005233A0">
            <w:pPr>
              <w:widowControl w:val="0"/>
              <w:ind w:left="480"/>
              <w:rPr>
                <w:rFonts w:eastAsia="新細明體"/>
                <w:lang w:eastAsia="zh-TW"/>
              </w:rPr>
            </w:pPr>
          </w:p>
          <w:p w14:paraId="089FABC4" w14:textId="77777777" w:rsidR="00C87DA5" w:rsidRPr="007A09DA" w:rsidRDefault="00C87DA5" w:rsidP="005233A0">
            <w:pPr>
              <w:widowControl w:val="0"/>
              <w:ind w:left="480"/>
              <w:rPr>
                <w:rFonts w:eastAsia="新細明體"/>
                <w:lang w:eastAsia="zh-TW"/>
              </w:rPr>
            </w:pPr>
          </w:p>
          <w:p w14:paraId="7F1F498D" w14:textId="59E520CC" w:rsidR="003F3D29" w:rsidRPr="007A09DA" w:rsidRDefault="002F43F8" w:rsidP="00813295">
            <w:pPr>
              <w:widowControl w:val="0"/>
              <w:numPr>
                <w:ilvl w:val="0"/>
                <w:numId w:val="17"/>
              </w:num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>活動一：</w:t>
            </w:r>
            <w:r w:rsidR="00A62813">
              <w:rPr>
                <w:rFonts w:eastAsia="新細明體" w:hint="eastAsia"/>
                <w:b/>
                <w:lang w:eastAsia="zh-TW"/>
              </w:rPr>
              <w:t>辨</w:t>
            </w:r>
            <w:r w:rsidR="00857831" w:rsidRPr="007A09DA">
              <w:rPr>
                <w:rFonts w:eastAsia="新細明體" w:hint="eastAsia"/>
                <w:b/>
                <w:lang w:eastAsia="zh-TW"/>
              </w:rPr>
              <w:t>別</w:t>
            </w:r>
            <w:r w:rsidRPr="007A09DA">
              <w:rPr>
                <w:rFonts w:eastAsia="新細明體"/>
                <w:b/>
                <w:lang w:eastAsia="zh-TW"/>
              </w:rPr>
              <w:t>汽車的資本支出及收益支出</w:t>
            </w:r>
          </w:p>
          <w:p w14:paraId="748F482E" w14:textId="77777777" w:rsidR="00C87DA5" w:rsidRPr="007A09DA" w:rsidRDefault="00C87DA5" w:rsidP="005233A0">
            <w:pPr>
              <w:widowControl w:val="0"/>
              <w:rPr>
                <w:rFonts w:eastAsia="新細明體"/>
                <w:b/>
                <w:lang w:eastAsia="zh-TW"/>
              </w:rPr>
            </w:pPr>
          </w:p>
          <w:p w14:paraId="6E559C4F" w14:textId="00FF5786" w:rsidR="000E0B52" w:rsidRPr="007A09DA" w:rsidRDefault="002F43F8" w:rsidP="005633D9">
            <w:pPr>
              <w:widowControl w:val="0"/>
              <w:numPr>
                <w:ilvl w:val="0"/>
                <w:numId w:val="17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重溫</w:t>
            </w:r>
            <w:bookmarkStart w:id="1" w:name="_GoBack"/>
            <w:bookmarkEnd w:id="1"/>
            <w:r w:rsidRPr="007A09DA">
              <w:rPr>
                <w:rFonts w:eastAsia="新細明體"/>
                <w:lang w:eastAsia="zh-TW"/>
              </w:rPr>
              <w:t>折舊的概念</w:t>
            </w:r>
          </w:p>
          <w:p w14:paraId="655A66BA" w14:textId="3BF86878" w:rsidR="00ED3598" w:rsidRPr="007A09DA" w:rsidRDefault="008E14BF" w:rsidP="005633D9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以送貨車為例，幫助學生掌握折舊的概念，包括以下辭彙</w:t>
            </w:r>
            <w:r w:rsidR="00083B0C" w:rsidRPr="007A09DA">
              <w:rPr>
                <w:rFonts w:eastAsia="新細明體"/>
                <w:lang w:eastAsia="zh-TW"/>
              </w:rPr>
              <w:t>：</w:t>
            </w:r>
          </w:p>
          <w:p w14:paraId="5823DA4A" w14:textId="3FBCC6CE" w:rsidR="00ED3598" w:rsidRPr="007A09DA" w:rsidRDefault="008E14BF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</w:rPr>
            </w:pPr>
            <w:r w:rsidRPr="007A09DA">
              <w:rPr>
                <w:rFonts w:eastAsia="新細明體"/>
                <w:lang w:eastAsia="zh-TW"/>
              </w:rPr>
              <w:t>成本</w:t>
            </w:r>
            <w:r w:rsidR="001D0B5A" w:rsidRPr="007A09DA">
              <w:rPr>
                <w:rFonts w:eastAsia="新細明體" w:hint="eastAsia"/>
                <w:lang w:eastAsia="zh-TW"/>
              </w:rPr>
              <w:t>。</w:t>
            </w:r>
          </w:p>
          <w:p w14:paraId="727A3839" w14:textId="0BA9A092" w:rsidR="00ED3598" w:rsidRPr="007A09DA" w:rsidRDefault="00083B0C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</w:rPr>
            </w:pPr>
            <w:r w:rsidRPr="007A09DA">
              <w:rPr>
                <w:rFonts w:eastAsia="新細明體"/>
                <w:lang w:eastAsia="zh-TW"/>
              </w:rPr>
              <w:t>估計</w:t>
            </w:r>
            <w:r w:rsidR="00AB68F5">
              <w:rPr>
                <w:rFonts w:eastAsia="新細明體" w:hint="eastAsia"/>
                <w:lang w:eastAsia="zh-TW"/>
              </w:rPr>
              <w:t>使用年限</w:t>
            </w:r>
            <w:r w:rsidRPr="007A09DA">
              <w:rPr>
                <w:rFonts w:eastAsia="新細明體"/>
                <w:lang w:eastAsia="zh-TW"/>
              </w:rPr>
              <w:t>。</w:t>
            </w:r>
          </w:p>
          <w:p w14:paraId="55CBDFC3" w14:textId="699F6155" w:rsidR="00ED3598" w:rsidRPr="007A09DA" w:rsidRDefault="00083B0C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</w:rPr>
            </w:pPr>
            <w:r w:rsidRPr="007A09DA">
              <w:rPr>
                <w:rFonts w:eastAsia="新細明體"/>
                <w:lang w:eastAsia="zh-TW"/>
              </w:rPr>
              <w:t>預計殘值。</w:t>
            </w:r>
          </w:p>
          <w:p w14:paraId="7ABC3B46" w14:textId="77777777" w:rsidR="002A2626" w:rsidRPr="007A09DA" w:rsidRDefault="002A2626" w:rsidP="00ED3598">
            <w:pPr>
              <w:widowControl w:val="0"/>
              <w:tabs>
                <w:tab w:val="left" w:pos="512"/>
              </w:tabs>
              <w:ind w:left="480"/>
              <w:rPr>
                <w:rFonts w:eastAsia="新細明體"/>
                <w:lang w:eastAsia="zh-TW"/>
              </w:rPr>
            </w:pPr>
          </w:p>
          <w:p w14:paraId="223AF387" w14:textId="72170832" w:rsidR="002A2626" w:rsidRPr="007A09DA" w:rsidRDefault="00083B0C" w:rsidP="005633D9">
            <w:pPr>
              <w:widowControl w:val="0"/>
              <w:numPr>
                <w:ilvl w:val="0"/>
                <w:numId w:val="19"/>
              </w:num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>活動二：</w:t>
            </w:r>
            <w:r w:rsidR="003F4918" w:rsidRPr="007A09DA">
              <w:rPr>
                <w:rFonts w:eastAsia="新細明體" w:hint="eastAsia"/>
                <w:b/>
                <w:lang w:eastAsia="zh-TW"/>
              </w:rPr>
              <w:t>開設</w:t>
            </w:r>
            <w:r w:rsidR="00AB68F5">
              <w:rPr>
                <w:rFonts w:eastAsia="新細明體" w:hint="eastAsia"/>
                <w:b/>
                <w:lang w:eastAsia="zh-TW"/>
              </w:rPr>
              <w:t>虛擬</w:t>
            </w:r>
            <w:r w:rsidRPr="007A09DA">
              <w:rPr>
                <w:rFonts w:eastAsia="新細明體"/>
                <w:b/>
                <w:lang w:eastAsia="zh-TW"/>
              </w:rPr>
              <w:t>公司並購買非流動資產</w:t>
            </w:r>
          </w:p>
          <w:p w14:paraId="4A9D48B3" w14:textId="65944FBA" w:rsidR="002A2626" w:rsidRPr="007A09DA" w:rsidRDefault="00AB68F5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將</w:t>
            </w:r>
            <w:r w:rsidR="00343EAF" w:rsidRPr="007A09DA">
              <w:rPr>
                <w:rFonts w:eastAsia="新細明體"/>
                <w:lang w:eastAsia="zh-TW"/>
              </w:rPr>
              <w:t>學生分</w:t>
            </w:r>
            <w:r w:rsidR="003F4918" w:rsidRPr="007A09DA">
              <w:rPr>
                <w:rFonts w:eastAsia="新細明體" w:hint="eastAsia"/>
                <w:lang w:eastAsia="zh-TW"/>
              </w:rPr>
              <w:t>成</w:t>
            </w:r>
            <w:r w:rsidR="00343EAF" w:rsidRPr="007A09DA">
              <w:rPr>
                <w:rFonts w:eastAsia="新細明體"/>
                <w:lang w:eastAsia="zh-TW"/>
              </w:rPr>
              <w:t>四至五人一組</w:t>
            </w:r>
            <w:r w:rsidR="003F4918" w:rsidRPr="007A09DA">
              <w:rPr>
                <w:rFonts w:eastAsia="新細明體" w:hint="eastAsia"/>
                <w:lang w:eastAsia="zh-TW"/>
              </w:rPr>
              <w:t>，然後開設</w:t>
            </w:r>
            <w:r>
              <w:rPr>
                <w:rFonts w:eastAsia="新細明體" w:hint="eastAsia"/>
                <w:lang w:eastAsia="zh-TW"/>
              </w:rPr>
              <w:t>虛擬</w:t>
            </w:r>
            <w:r w:rsidR="00343EAF" w:rsidRPr="007A09DA">
              <w:rPr>
                <w:rFonts w:eastAsia="新細明體"/>
                <w:lang w:eastAsia="zh-TW"/>
              </w:rPr>
              <w:t>公司，可</w:t>
            </w:r>
            <w:r w:rsidR="003F4918" w:rsidRPr="007A09DA">
              <w:rPr>
                <w:rFonts w:eastAsia="新細明體" w:hint="eastAsia"/>
                <w:lang w:eastAsia="zh-TW"/>
              </w:rPr>
              <w:t>以是</w:t>
            </w:r>
            <w:r w:rsidR="00343EAF" w:rsidRPr="007A09DA">
              <w:rPr>
                <w:rFonts w:eastAsia="新細明體"/>
                <w:lang w:eastAsia="zh-TW"/>
              </w:rPr>
              <w:t>餐廳、健身中心、瑜珈</w:t>
            </w:r>
            <w:r w:rsidR="003F4918" w:rsidRPr="007A09DA">
              <w:rPr>
                <w:rFonts w:eastAsia="新細明體" w:hint="eastAsia"/>
                <w:lang w:eastAsia="zh-TW"/>
              </w:rPr>
              <w:t>教室</w:t>
            </w:r>
            <w:r w:rsidR="00343EAF" w:rsidRPr="007A09DA">
              <w:rPr>
                <w:rFonts w:eastAsia="新細明體"/>
                <w:lang w:eastAsia="zh-TW"/>
              </w:rPr>
              <w:t>、咖啡店或超級市場。</w:t>
            </w:r>
          </w:p>
          <w:p w14:paraId="0EFADFE2" w14:textId="77777777" w:rsidR="002A2626" w:rsidRPr="007A09DA" w:rsidRDefault="002A2626" w:rsidP="009712B1">
            <w:pPr>
              <w:widowControl w:val="0"/>
              <w:rPr>
                <w:rFonts w:eastAsia="新細明體"/>
                <w:lang w:eastAsia="zh-TW"/>
              </w:rPr>
            </w:pPr>
          </w:p>
          <w:p w14:paraId="496BA74F" w14:textId="25332428" w:rsidR="002A2626" w:rsidRPr="007A09DA" w:rsidRDefault="00C12EFD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學生為公司命名，討論業務性質</w:t>
            </w:r>
            <w:r w:rsidR="00630E63" w:rsidRPr="007A09DA">
              <w:rPr>
                <w:rFonts w:eastAsia="新細明體"/>
                <w:lang w:eastAsia="zh-TW"/>
              </w:rPr>
              <w:t>及所需資本，最重要是列出五項必須購買的非流動資產，然後在工作紙第</w:t>
            </w:r>
            <w:r w:rsidR="00630E63" w:rsidRPr="007A09DA">
              <w:rPr>
                <w:rFonts w:eastAsia="新細明體"/>
                <w:lang w:eastAsia="zh-TW"/>
              </w:rPr>
              <w:t>2</w:t>
            </w:r>
            <w:r w:rsidR="00630E63" w:rsidRPr="007A09DA">
              <w:rPr>
                <w:rFonts w:eastAsia="新細明體"/>
                <w:lang w:eastAsia="zh-TW"/>
              </w:rPr>
              <w:t>頁記錄討論結果。</w:t>
            </w:r>
          </w:p>
          <w:p w14:paraId="41FE631B" w14:textId="77777777" w:rsidR="002A2626" w:rsidRPr="007A09DA" w:rsidRDefault="002A2626" w:rsidP="009712B1">
            <w:pPr>
              <w:widowControl w:val="0"/>
              <w:rPr>
                <w:rFonts w:eastAsia="新細明體"/>
                <w:lang w:eastAsia="zh-TW"/>
              </w:rPr>
            </w:pPr>
          </w:p>
          <w:p w14:paraId="0F8279C7" w14:textId="0BE0745D" w:rsidR="002A2626" w:rsidRPr="007A09DA" w:rsidRDefault="00630E63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邀請學生</w:t>
            </w:r>
            <w:r w:rsidR="00AB68F5">
              <w:rPr>
                <w:rFonts w:eastAsia="新細明體" w:hint="eastAsia"/>
                <w:lang w:eastAsia="zh-TW"/>
              </w:rPr>
              <w:t>匯報</w:t>
            </w:r>
            <w:r w:rsidRPr="007A09DA">
              <w:rPr>
                <w:rFonts w:eastAsia="新細明體"/>
                <w:lang w:eastAsia="zh-TW"/>
              </w:rPr>
              <w:t>。留意工作紙內容</w:t>
            </w:r>
            <w:r w:rsidR="00771C85" w:rsidRPr="007A09DA">
              <w:rPr>
                <w:rFonts w:eastAsia="新細明體" w:hint="eastAsia"/>
                <w:lang w:eastAsia="zh-TW"/>
              </w:rPr>
              <w:t>將</w:t>
            </w:r>
            <w:r w:rsidRPr="007A09DA">
              <w:rPr>
                <w:rFonts w:eastAsia="新細明體"/>
                <w:lang w:eastAsia="zh-TW"/>
              </w:rPr>
              <w:t>用於</w:t>
            </w:r>
            <w:r w:rsidR="00771C85" w:rsidRPr="007A09DA">
              <w:rPr>
                <w:rFonts w:eastAsia="新細明體" w:hint="eastAsia"/>
                <w:lang w:eastAsia="zh-TW"/>
              </w:rPr>
              <w:t>其後的</w:t>
            </w:r>
            <w:r w:rsidRPr="007A09DA">
              <w:rPr>
                <w:rFonts w:eastAsia="新細明體"/>
                <w:lang w:eastAsia="zh-TW"/>
              </w:rPr>
              <w:t>活動。</w:t>
            </w:r>
          </w:p>
          <w:p w14:paraId="1B8688B5" w14:textId="77777777" w:rsidR="002A2626" w:rsidRPr="007A09DA" w:rsidRDefault="002A2626" w:rsidP="009712B1">
            <w:pPr>
              <w:widowControl w:val="0"/>
              <w:rPr>
                <w:rFonts w:eastAsia="新細明體"/>
                <w:lang w:eastAsia="zh-TW"/>
              </w:rPr>
            </w:pPr>
          </w:p>
          <w:p w14:paraId="4C325236" w14:textId="681E6198" w:rsidR="002A2626" w:rsidRPr="007A09DA" w:rsidRDefault="00C52FB0" w:rsidP="00F145E9">
            <w:pPr>
              <w:widowControl w:val="0"/>
              <w:numPr>
                <w:ilvl w:val="1"/>
                <w:numId w:val="6"/>
              </w:num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答案沒有對錯</w:t>
            </w:r>
            <w:r w:rsidR="00AB68F5">
              <w:rPr>
                <w:rFonts w:eastAsia="新細明體" w:hint="eastAsia"/>
                <w:lang w:eastAsia="zh-TW"/>
              </w:rPr>
              <w:t>之分</w:t>
            </w:r>
            <w:r w:rsidRPr="007A09DA">
              <w:rPr>
                <w:rFonts w:eastAsia="新細明體"/>
                <w:lang w:eastAsia="zh-TW"/>
              </w:rPr>
              <w:t>。教師可</w:t>
            </w:r>
            <w:r w:rsidR="00AB68F5">
              <w:rPr>
                <w:rFonts w:eastAsia="新細明體" w:hint="eastAsia"/>
                <w:lang w:eastAsia="zh-TW"/>
              </w:rPr>
              <w:t>就</w:t>
            </w:r>
            <w:r w:rsidRPr="007A09DA">
              <w:rPr>
                <w:rFonts w:eastAsia="新細明體"/>
                <w:lang w:eastAsia="zh-TW"/>
              </w:rPr>
              <w:t>答案的合理性</w:t>
            </w:r>
            <w:r w:rsidR="00AB68F5">
              <w:rPr>
                <w:rFonts w:eastAsia="新細明體" w:hint="eastAsia"/>
                <w:lang w:eastAsia="zh-TW"/>
              </w:rPr>
              <w:t>提出意見</w:t>
            </w:r>
            <w:r w:rsidRPr="007A09DA">
              <w:rPr>
                <w:rFonts w:eastAsia="新細明體"/>
                <w:lang w:eastAsia="zh-TW"/>
              </w:rPr>
              <w:t>。</w:t>
            </w:r>
            <w:r w:rsidR="002A2626" w:rsidRPr="007A09DA">
              <w:rPr>
                <w:rFonts w:eastAsia="新細明體"/>
                <w:b/>
                <w:lang w:eastAsia="zh-TW"/>
              </w:rPr>
              <w:tab/>
            </w:r>
          </w:p>
        </w:tc>
        <w:tc>
          <w:tcPr>
            <w:tcW w:w="1315" w:type="dxa"/>
          </w:tcPr>
          <w:p w14:paraId="4188CF2A" w14:textId="3A962FA0" w:rsidR="00621756" w:rsidRPr="007A09DA" w:rsidRDefault="002F43F8" w:rsidP="00621756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3880472A" w14:textId="350EC42A" w:rsidR="00E333C4" w:rsidRPr="007A09DA" w:rsidRDefault="00621756" w:rsidP="00621756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1-</w:t>
            </w:r>
            <w:r w:rsidR="004E2262" w:rsidRPr="007A09DA">
              <w:rPr>
                <w:rFonts w:eastAsia="新細明體"/>
                <w:lang w:eastAsia="zh-TW"/>
              </w:rPr>
              <w:t>3</w:t>
            </w:r>
          </w:p>
          <w:p w14:paraId="290FD3E4" w14:textId="14878814" w:rsidR="005233A0" w:rsidRPr="007A09DA" w:rsidRDefault="005233A0" w:rsidP="00C85C9F">
            <w:pPr>
              <w:jc w:val="center"/>
              <w:rPr>
                <w:rFonts w:eastAsia="新細明體"/>
                <w:lang w:eastAsia="zh-TW"/>
              </w:rPr>
            </w:pPr>
          </w:p>
          <w:p w14:paraId="0B945C3D" w14:textId="35DC7A7F" w:rsidR="004E2262" w:rsidRPr="007A09DA" w:rsidRDefault="002F43F8" w:rsidP="004E2262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55A355C4" w14:textId="665420A4" w:rsidR="004E2262" w:rsidRPr="007A09DA" w:rsidRDefault="004E2262" w:rsidP="004E2262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4-5</w:t>
            </w:r>
          </w:p>
          <w:p w14:paraId="09F20E45" w14:textId="015300BA" w:rsidR="00343EAF" w:rsidRPr="007A09DA" w:rsidRDefault="008E14BF" w:rsidP="00C87DA5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學生工作紙</w:t>
            </w:r>
          </w:p>
          <w:p w14:paraId="2C36E5FC" w14:textId="0D36CA0D" w:rsidR="00C85C9F" w:rsidRPr="007A09DA" w:rsidRDefault="008E14BF" w:rsidP="00C85C9F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第</w:t>
            </w:r>
            <w:r w:rsidR="00C85C9F" w:rsidRPr="007A09DA">
              <w:rPr>
                <w:rFonts w:eastAsia="新細明體"/>
                <w:lang w:eastAsia="zh-TW"/>
              </w:rPr>
              <w:t>1</w:t>
            </w:r>
            <w:r w:rsidRPr="007A09DA">
              <w:rPr>
                <w:rFonts w:eastAsia="新細明體"/>
                <w:lang w:eastAsia="zh-TW"/>
              </w:rPr>
              <w:t>頁</w:t>
            </w:r>
          </w:p>
          <w:p w14:paraId="5121B236" w14:textId="77777777" w:rsidR="00E333C4" w:rsidRPr="007A09DA" w:rsidRDefault="00E333C4" w:rsidP="005B52C9">
            <w:pPr>
              <w:jc w:val="center"/>
              <w:rPr>
                <w:rFonts w:eastAsia="新細明體"/>
                <w:lang w:eastAsia="zh-TW"/>
              </w:rPr>
            </w:pPr>
          </w:p>
          <w:p w14:paraId="723028B6" w14:textId="7EA000EE" w:rsidR="002832E4" w:rsidRPr="007A09DA" w:rsidRDefault="008E14BF" w:rsidP="005B52C9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3C96CF4B" w14:textId="5B509F59" w:rsidR="00C238F9" w:rsidRPr="007A09DA" w:rsidRDefault="004E2262" w:rsidP="005B52C9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6</w:t>
            </w:r>
            <w:r w:rsidR="005B52C9" w:rsidRPr="007A09DA">
              <w:rPr>
                <w:rFonts w:eastAsia="新細明體"/>
                <w:lang w:eastAsia="zh-TW"/>
              </w:rPr>
              <w:t>-</w:t>
            </w:r>
            <w:r w:rsidR="00BC32CD" w:rsidRPr="007A09DA">
              <w:rPr>
                <w:rFonts w:eastAsia="新細明體"/>
                <w:lang w:eastAsia="zh-TW"/>
              </w:rPr>
              <w:t>1</w:t>
            </w:r>
            <w:r w:rsidRPr="007A09DA">
              <w:rPr>
                <w:rFonts w:eastAsia="新細明體"/>
                <w:lang w:eastAsia="zh-TW"/>
              </w:rPr>
              <w:t>3</w:t>
            </w:r>
          </w:p>
          <w:p w14:paraId="009B4FC9" w14:textId="77777777" w:rsidR="00C238F9" w:rsidRPr="007A09DA" w:rsidRDefault="00C238F9" w:rsidP="005B52C9">
            <w:pPr>
              <w:jc w:val="center"/>
              <w:rPr>
                <w:rFonts w:eastAsia="新細明體"/>
                <w:lang w:eastAsia="zh-TW"/>
              </w:rPr>
            </w:pPr>
          </w:p>
          <w:p w14:paraId="24181270" w14:textId="4240F420" w:rsidR="00E55ACD" w:rsidRPr="007A09DA" w:rsidRDefault="00E55ACD" w:rsidP="005B52C9">
            <w:pPr>
              <w:jc w:val="center"/>
              <w:rPr>
                <w:rFonts w:eastAsia="新細明體"/>
                <w:lang w:eastAsia="zh-TW"/>
              </w:rPr>
            </w:pPr>
          </w:p>
          <w:p w14:paraId="12350268" w14:textId="77777777" w:rsidR="007E656E" w:rsidRPr="007A09DA" w:rsidRDefault="007E656E" w:rsidP="005B52C9">
            <w:pPr>
              <w:jc w:val="center"/>
              <w:rPr>
                <w:rFonts w:eastAsia="新細明體"/>
                <w:lang w:eastAsia="zh-TW"/>
              </w:rPr>
            </w:pPr>
          </w:p>
          <w:p w14:paraId="30D58B9F" w14:textId="0C2C93D8" w:rsidR="002832E4" w:rsidRPr="007A09DA" w:rsidRDefault="00343EAF" w:rsidP="005B52C9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0B5A2D21" w14:textId="253082FD" w:rsidR="009C78DA" w:rsidRPr="007A09DA" w:rsidRDefault="00BC32CD" w:rsidP="005B52C9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1</w:t>
            </w:r>
            <w:r w:rsidR="004E2262" w:rsidRPr="007A09DA">
              <w:rPr>
                <w:rFonts w:eastAsia="新細明體"/>
                <w:lang w:eastAsia="zh-TW"/>
              </w:rPr>
              <w:t>4</w:t>
            </w:r>
            <w:r w:rsidR="009C78DA" w:rsidRPr="007A09DA">
              <w:rPr>
                <w:rFonts w:eastAsia="新細明體"/>
                <w:lang w:eastAsia="zh-TW"/>
              </w:rPr>
              <w:t>-</w:t>
            </w:r>
            <w:r w:rsidR="00C85C9F" w:rsidRPr="007A09DA">
              <w:rPr>
                <w:rFonts w:eastAsia="新細明體"/>
                <w:lang w:eastAsia="zh-TW"/>
              </w:rPr>
              <w:t>1</w:t>
            </w:r>
            <w:r w:rsidR="004E2262" w:rsidRPr="007A09DA">
              <w:rPr>
                <w:rFonts w:eastAsia="新細明體"/>
                <w:lang w:eastAsia="zh-TW"/>
              </w:rPr>
              <w:t>7</w:t>
            </w:r>
          </w:p>
          <w:p w14:paraId="2755F162" w14:textId="77777777" w:rsidR="00D33CF9" w:rsidRPr="007A09DA" w:rsidRDefault="00D33CF9" w:rsidP="0020712F">
            <w:pPr>
              <w:jc w:val="center"/>
              <w:rPr>
                <w:rFonts w:eastAsia="新細明體"/>
                <w:lang w:eastAsia="zh-TW"/>
              </w:rPr>
            </w:pPr>
          </w:p>
          <w:p w14:paraId="5D367517" w14:textId="77777777" w:rsidR="00343EAF" w:rsidRPr="007A09DA" w:rsidRDefault="00343EAF" w:rsidP="0020712F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學生工作紙</w:t>
            </w:r>
          </w:p>
          <w:p w14:paraId="2B8A9202" w14:textId="2411E2CC" w:rsidR="00C238F9" w:rsidRPr="007A09DA" w:rsidRDefault="00343EAF" w:rsidP="0020712F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第</w:t>
            </w:r>
            <w:r w:rsidR="00945D7F" w:rsidRPr="007A09DA">
              <w:rPr>
                <w:rFonts w:eastAsia="新細明體"/>
                <w:lang w:eastAsia="zh-TW"/>
              </w:rPr>
              <w:t>2</w:t>
            </w:r>
            <w:r w:rsidRPr="007A09DA">
              <w:rPr>
                <w:rFonts w:eastAsia="新細明體"/>
                <w:lang w:eastAsia="zh-TW"/>
              </w:rPr>
              <w:t>頁</w:t>
            </w:r>
          </w:p>
          <w:p w14:paraId="7E102BEB" w14:textId="77777777" w:rsidR="00C238F9" w:rsidRPr="007A09DA" w:rsidRDefault="00C238F9" w:rsidP="0012077A">
            <w:pPr>
              <w:jc w:val="both"/>
              <w:rPr>
                <w:rFonts w:eastAsia="新細明體"/>
                <w:lang w:eastAsia="zh-TW"/>
              </w:rPr>
            </w:pPr>
          </w:p>
        </w:tc>
        <w:tc>
          <w:tcPr>
            <w:tcW w:w="1064" w:type="dxa"/>
          </w:tcPr>
          <w:p w14:paraId="4D71C45E" w14:textId="092D7402" w:rsidR="00E333C4" w:rsidRPr="007A09DA" w:rsidRDefault="009C514B" w:rsidP="00C238F9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5</w:t>
            </w:r>
            <w:r w:rsidR="002F43F8" w:rsidRPr="007A09DA">
              <w:rPr>
                <w:rFonts w:eastAsia="新細明體"/>
                <w:lang w:eastAsia="zh-TW"/>
              </w:rPr>
              <w:t>分鐘</w:t>
            </w:r>
          </w:p>
          <w:p w14:paraId="20871681" w14:textId="77777777" w:rsidR="00E333C4" w:rsidRPr="007A09DA" w:rsidRDefault="00E333C4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2C641238" w14:textId="77777777" w:rsidR="005233A0" w:rsidRPr="007A09DA" w:rsidRDefault="005233A0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797709DC" w14:textId="6D95FFBE" w:rsidR="00A3785F" w:rsidRPr="007A09DA" w:rsidRDefault="009C514B" w:rsidP="00C238F9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5</w:t>
            </w:r>
            <w:r w:rsidR="002F43F8" w:rsidRPr="007A09DA">
              <w:rPr>
                <w:rFonts w:eastAsia="新細明體"/>
                <w:lang w:eastAsia="zh-TW"/>
              </w:rPr>
              <w:t>分鐘</w:t>
            </w:r>
          </w:p>
          <w:p w14:paraId="66C22332" w14:textId="77777777" w:rsidR="00A3785F" w:rsidRPr="007A09DA" w:rsidRDefault="00A3785F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723B70F5" w14:textId="77777777" w:rsidR="00621756" w:rsidRPr="007A09DA" w:rsidRDefault="00621756" w:rsidP="007E656E">
            <w:pPr>
              <w:rPr>
                <w:rFonts w:eastAsia="新細明體"/>
                <w:lang w:eastAsia="zh-TW"/>
              </w:rPr>
            </w:pPr>
          </w:p>
          <w:p w14:paraId="1B884D7A" w14:textId="77777777" w:rsidR="007E656E" w:rsidRPr="007A09DA" w:rsidRDefault="007E656E" w:rsidP="007E656E">
            <w:pPr>
              <w:rPr>
                <w:rFonts w:eastAsia="新細明體"/>
                <w:lang w:eastAsia="zh-TW"/>
              </w:rPr>
            </w:pPr>
          </w:p>
          <w:p w14:paraId="28C6B5A2" w14:textId="77777777" w:rsidR="00E55ACD" w:rsidRPr="007A09DA" w:rsidRDefault="00E55ACD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17F6B647" w14:textId="77777777" w:rsidR="00C87DA5" w:rsidRPr="007A09DA" w:rsidRDefault="00C87DA5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6D69505A" w14:textId="5C662944" w:rsidR="000E0B52" w:rsidRPr="007A09DA" w:rsidRDefault="002A2626" w:rsidP="00C238F9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5</w:t>
            </w:r>
            <w:r w:rsidR="002F43F8" w:rsidRPr="007A09DA">
              <w:rPr>
                <w:rFonts w:eastAsia="新細明體"/>
                <w:lang w:eastAsia="zh-TW"/>
              </w:rPr>
              <w:t>分鐘</w:t>
            </w:r>
          </w:p>
          <w:p w14:paraId="7C3C7584" w14:textId="77777777" w:rsidR="00C238F9" w:rsidRPr="007A09DA" w:rsidRDefault="00C238F9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11E3CD3B" w14:textId="77777777" w:rsidR="008B024D" w:rsidRPr="007A09DA" w:rsidRDefault="008B024D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17341FA5" w14:textId="77777777" w:rsidR="007E656E" w:rsidRPr="007A09DA" w:rsidRDefault="007E656E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1C2AD2C2" w14:textId="77777777" w:rsidR="00C87DA5" w:rsidRPr="007A09DA" w:rsidRDefault="00C87DA5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6B450F5F" w14:textId="4FCF09C4" w:rsidR="002A2626" w:rsidRPr="007A09DA" w:rsidRDefault="00840A88" w:rsidP="00CD75E7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10</w:t>
            </w:r>
            <w:r w:rsidR="002F43F8" w:rsidRPr="007A09DA">
              <w:rPr>
                <w:rFonts w:eastAsia="新細明體"/>
                <w:lang w:eastAsia="zh-TW"/>
              </w:rPr>
              <w:t>分鐘</w:t>
            </w:r>
          </w:p>
        </w:tc>
      </w:tr>
      <w:tr w:rsidR="003020AA" w:rsidRPr="007A09DA" w14:paraId="773E260B" w14:textId="77777777" w:rsidTr="00BC0E1E">
        <w:trPr>
          <w:trHeight w:val="296"/>
        </w:trPr>
        <w:tc>
          <w:tcPr>
            <w:tcW w:w="8261" w:type="dxa"/>
            <w:gridSpan w:val="3"/>
          </w:tcPr>
          <w:p w14:paraId="62D3ED29" w14:textId="16CA27F7" w:rsidR="003020AA" w:rsidRPr="007A09DA" w:rsidRDefault="00DD0276" w:rsidP="00C22214">
            <w:p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lastRenderedPageBreak/>
              <w:t>第二部分：內容</w:t>
            </w:r>
          </w:p>
        </w:tc>
      </w:tr>
      <w:tr w:rsidR="003020AA" w:rsidRPr="007A09DA" w14:paraId="3221DE45" w14:textId="77777777" w:rsidTr="00BC0E1E">
        <w:trPr>
          <w:trHeight w:val="640"/>
        </w:trPr>
        <w:tc>
          <w:tcPr>
            <w:tcW w:w="5882" w:type="dxa"/>
          </w:tcPr>
          <w:p w14:paraId="26466045" w14:textId="74E06224" w:rsidR="00C22214" w:rsidRPr="007A09DA" w:rsidRDefault="00DD0276" w:rsidP="00C22214">
            <w:pPr>
              <w:widowControl w:val="0"/>
              <w:numPr>
                <w:ilvl w:val="0"/>
                <w:numId w:val="20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教師介紹不同</w:t>
            </w:r>
            <w:r w:rsidR="00AB68F5">
              <w:rPr>
                <w:rFonts w:eastAsia="新細明體" w:hint="eastAsia"/>
                <w:lang w:eastAsia="zh-TW"/>
              </w:rPr>
              <w:t>的</w:t>
            </w:r>
            <w:r w:rsidRPr="007A09DA">
              <w:rPr>
                <w:rFonts w:eastAsia="新細明體"/>
                <w:lang w:eastAsia="zh-TW"/>
              </w:rPr>
              <w:t>折舊方法</w:t>
            </w:r>
            <w:r w:rsidR="007E656E" w:rsidRPr="007A09DA">
              <w:rPr>
                <w:rFonts w:eastAsia="新細明體" w:hint="eastAsia"/>
                <w:lang w:eastAsia="zh-TW"/>
              </w:rPr>
              <w:t>。</w:t>
            </w:r>
          </w:p>
          <w:p w14:paraId="74E7FCAC" w14:textId="77777777" w:rsidR="00C22214" w:rsidRPr="007A09DA" w:rsidRDefault="00C22214" w:rsidP="00C22214">
            <w:pPr>
              <w:widowControl w:val="0"/>
              <w:rPr>
                <w:rFonts w:eastAsia="新細明體"/>
                <w:lang w:eastAsia="zh-TW"/>
              </w:rPr>
            </w:pPr>
          </w:p>
          <w:p w14:paraId="02D548E0" w14:textId="1A49FD0C" w:rsidR="003020AA" w:rsidRPr="007A09DA" w:rsidRDefault="00DD0276" w:rsidP="005633D9">
            <w:pPr>
              <w:widowControl w:val="0"/>
              <w:numPr>
                <w:ilvl w:val="0"/>
                <w:numId w:val="20"/>
              </w:num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活動三：小組討論</w:t>
            </w:r>
          </w:p>
          <w:p w14:paraId="4B596C8D" w14:textId="2BE6F1A7" w:rsidR="003020AA" w:rsidRPr="007A09DA" w:rsidRDefault="0061362B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這是活動二的延伸。學生留在原有小組，</w:t>
            </w:r>
            <w:r w:rsidR="00AB68F5">
              <w:rPr>
                <w:rFonts w:eastAsia="新細明體" w:hint="eastAsia"/>
                <w:lang w:eastAsia="zh-TW"/>
              </w:rPr>
              <w:t>選擇</w:t>
            </w:r>
            <w:r w:rsidR="00F04CC9" w:rsidRPr="007A09DA">
              <w:rPr>
                <w:rFonts w:eastAsia="新細明體" w:hint="eastAsia"/>
                <w:lang w:eastAsia="zh-TW"/>
              </w:rPr>
              <w:t>適</w:t>
            </w:r>
            <w:r w:rsidRPr="007A09DA">
              <w:rPr>
                <w:rFonts w:eastAsia="新細明體"/>
                <w:lang w:eastAsia="zh-TW"/>
              </w:rPr>
              <w:t>用的</w:t>
            </w:r>
            <w:r w:rsidR="00A62A63" w:rsidRPr="007A09DA">
              <w:rPr>
                <w:rFonts w:eastAsia="新細明體"/>
                <w:lang w:eastAsia="zh-TW"/>
              </w:rPr>
              <w:t>折舊方法。</w:t>
            </w:r>
          </w:p>
          <w:p w14:paraId="40A63963" w14:textId="77777777" w:rsidR="003020AA" w:rsidRPr="007A09DA" w:rsidRDefault="003020AA" w:rsidP="009712B1">
            <w:pPr>
              <w:widowControl w:val="0"/>
              <w:rPr>
                <w:rFonts w:eastAsia="新細明體"/>
                <w:lang w:eastAsia="zh-TW"/>
              </w:rPr>
            </w:pPr>
          </w:p>
          <w:p w14:paraId="43F4657A" w14:textId="5E9C634F" w:rsidR="003020AA" w:rsidRPr="007A09DA" w:rsidRDefault="00856BC7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各</w:t>
            </w:r>
            <w:r w:rsidR="00A62A63" w:rsidRPr="007A09DA">
              <w:rPr>
                <w:rFonts w:eastAsia="新細明體"/>
                <w:lang w:eastAsia="zh-TW"/>
              </w:rPr>
              <w:t>小組匯報討論結果。</w:t>
            </w:r>
            <w:r w:rsidR="00AB68F5">
              <w:rPr>
                <w:rFonts w:eastAsia="新細明體" w:hint="eastAsia"/>
                <w:lang w:eastAsia="zh-TW"/>
              </w:rPr>
              <w:t>教師</w:t>
            </w:r>
            <w:r w:rsidR="0097590A" w:rsidRPr="007A09DA">
              <w:rPr>
                <w:rFonts w:eastAsia="新細明體" w:hint="eastAsia"/>
                <w:lang w:eastAsia="zh-TW"/>
              </w:rPr>
              <w:t>鼓勵</w:t>
            </w:r>
            <w:r w:rsidR="00A62A63" w:rsidRPr="007A09DA">
              <w:rPr>
                <w:rFonts w:eastAsia="新細明體"/>
                <w:lang w:eastAsia="zh-TW"/>
              </w:rPr>
              <w:t>其他同學</w:t>
            </w:r>
            <w:r w:rsidR="00AB68F5">
              <w:rPr>
                <w:rFonts w:eastAsia="新細明體" w:hint="eastAsia"/>
                <w:lang w:eastAsia="zh-TW"/>
              </w:rPr>
              <w:t>提出</w:t>
            </w:r>
            <w:r w:rsidR="00A62A63" w:rsidRPr="007A09DA">
              <w:rPr>
                <w:rFonts w:eastAsia="新細明體"/>
                <w:lang w:eastAsia="zh-TW"/>
              </w:rPr>
              <w:t>意見。</w:t>
            </w:r>
          </w:p>
          <w:p w14:paraId="11E5E359" w14:textId="77777777" w:rsidR="003020AA" w:rsidRPr="007A09DA" w:rsidRDefault="003020AA" w:rsidP="009712B1">
            <w:pPr>
              <w:widowControl w:val="0"/>
              <w:rPr>
                <w:rFonts w:eastAsia="新細明體"/>
                <w:lang w:eastAsia="zh-TW"/>
              </w:rPr>
            </w:pPr>
          </w:p>
          <w:p w14:paraId="3B4F81A2" w14:textId="70A65315" w:rsidR="003020AA" w:rsidRPr="007A09DA" w:rsidRDefault="00A62A63" w:rsidP="009712B1">
            <w:pPr>
              <w:widowControl w:val="0"/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教師</w:t>
            </w:r>
            <w:r w:rsidR="007E656E" w:rsidRPr="007A09DA">
              <w:rPr>
                <w:rFonts w:eastAsia="新細明體" w:hint="eastAsia"/>
                <w:lang w:eastAsia="zh-TW"/>
              </w:rPr>
              <w:t>總</w:t>
            </w:r>
            <w:r w:rsidRPr="007A09DA">
              <w:rPr>
                <w:rFonts w:eastAsia="新細明體"/>
                <w:lang w:eastAsia="zh-TW"/>
              </w:rPr>
              <w:t>括建議方法，並</w:t>
            </w:r>
            <w:r w:rsidR="0097590A" w:rsidRPr="007A09DA">
              <w:rPr>
                <w:rFonts w:eastAsia="新細明體" w:hint="eastAsia"/>
                <w:lang w:eastAsia="zh-TW"/>
              </w:rPr>
              <w:t>說明</w:t>
            </w:r>
            <w:r w:rsidRPr="007A09DA">
              <w:rPr>
                <w:rFonts w:eastAsia="新細明體"/>
                <w:lang w:eastAsia="zh-TW"/>
              </w:rPr>
              <w:t>分配</w:t>
            </w:r>
            <w:r w:rsidR="00AB68F5">
              <w:rPr>
                <w:rFonts w:eastAsia="新細明體" w:hint="eastAsia"/>
                <w:lang w:eastAsia="zh-TW"/>
              </w:rPr>
              <w:t>應</w:t>
            </w:r>
            <w:r w:rsidRPr="007A09DA">
              <w:rPr>
                <w:rFonts w:eastAsia="新細明體"/>
                <w:lang w:eastAsia="zh-TW"/>
              </w:rPr>
              <w:t>折舊</w:t>
            </w:r>
            <w:r w:rsidR="0097590A" w:rsidRPr="007A09DA">
              <w:rPr>
                <w:rFonts w:eastAsia="新細明體" w:hint="eastAsia"/>
                <w:lang w:eastAsia="zh-TW"/>
              </w:rPr>
              <w:t>成本</w:t>
            </w:r>
            <w:r w:rsidR="00856BC7" w:rsidRPr="007A09DA">
              <w:rPr>
                <w:rFonts w:eastAsia="新細明體"/>
                <w:lang w:eastAsia="zh-TW"/>
              </w:rPr>
              <w:t>的</w:t>
            </w:r>
            <w:r w:rsidR="0097590A" w:rsidRPr="007A09DA">
              <w:rPr>
                <w:rFonts w:eastAsia="新細明體"/>
                <w:lang w:eastAsia="zh-TW"/>
              </w:rPr>
              <w:t>不同</w:t>
            </w:r>
            <w:r w:rsidR="00856BC7" w:rsidRPr="007A09DA">
              <w:rPr>
                <w:rFonts w:eastAsia="新細明體"/>
                <w:lang w:eastAsia="zh-TW"/>
              </w:rPr>
              <w:t>方法。</w:t>
            </w:r>
          </w:p>
          <w:p w14:paraId="742CF572" w14:textId="77777777" w:rsidR="003020AA" w:rsidRPr="007A09DA" w:rsidRDefault="003020AA" w:rsidP="00B903DB">
            <w:pPr>
              <w:widowControl w:val="0"/>
              <w:tabs>
                <w:tab w:val="left" w:pos="512"/>
              </w:tabs>
              <w:ind w:left="480"/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ab/>
            </w:r>
          </w:p>
        </w:tc>
        <w:tc>
          <w:tcPr>
            <w:tcW w:w="1315" w:type="dxa"/>
          </w:tcPr>
          <w:p w14:paraId="7BD10F32" w14:textId="014B1A15" w:rsidR="002832E4" w:rsidRPr="007A09DA" w:rsidRDefault="00343EAF" w:rsidP="009C78DA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1E40E9E0" w14:textId="39344C74" w:rsidR="003020AA" w:rsidRPr="007A09DA" w:rsidRDefault="00C85C9F" w:rsidP="009C78DA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1</w:t>
            </w:r>
            <w:r w:rsidR="004E2262" w:rsidRPr="007A09DA">
              <w:rPr>
                <w:rFonts w:eastAsia="新細明體"/>
                <w:lang w:eastAsia="zh-TW"/>
              </w:rPr>
              <w:t>8</w:t>
            </w:r>
          </w:p>
          <w:p w14:paraId="3B5901D4" w14:textId="77777777" w:rsidR="009C78DA" w:rsidRPr="007A09DA" w:rsidRDefault="009C78DA" w:rsidP="009C78DA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32D9B4DB" w14:textId="75D18307" w:rsidR="004E2262" w:rsidRPr="007A09DA" w:rsidRDefault="00343EAF" w:rsidP="004E2262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64FC0F65" w14:textId="019CA1CD" w:rsidR="004E2262" w:rsidRPr="007A09DA" w:rsidRDefault="004E2262" w:rsidP="004E2262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19-20</w:t>
            </w:r>
          </w:p>
          <w:p w14:paraId="26F4780D" w14:textId="77777777" w:rsidR="008B024D" w:rsidRPr="007A09DA" w:rsidRDefault="008B024D" w:rsidP="009C78DA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1F4C99D9" w14:textId="77777777" w:rsidR="00BC0E1E" w:rsidRPr="007A09DA" w:rsidRDefault="00BC0E1E" w:rsidP="00343EAF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 w:hint="eastAsia"/>
                <w:lang w:eastAsia="zh-TW"/>
              </w:rPr>
              <w:t>學生工作紙</w:t>
            </w:r>
          </w:p>
          <w:p w14:paraId="66682DE2" w14:textId="4EE76CFA" w:rsidR="003020AA" w:rsidRPr="007A09DA" w:rsidRDefault="00343EAF" w:rsidP="00343EAF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第</w:t>
            </w:r>
            <w:r w:rsidR="00945D7F" w:rsidRPr="007A09DA">
              <w:rPr>
                <w:rFonts w:eastAsia="新細明體"/>
                <w:lang w:eastAsia="zh-TW"/>
              </w:rPr>
              <w:t>3</w:t>
            </w:r>
            <w:r w:rsidRPr="007A09DA">
              <w:rPr>
                <w:rFonts w:eastAsia="新細明體"/>
                <w:lang w:eastAsia="zh-TW"/>
              </w:rPr>
              <w:t>頁</w:t>
            </w:r>
          </w:p>
          <w:p w14:paraId="45B52FF6" w14:textId="77777777" w:rsidR="003020AA" w:rsidRPr="007A09DA" w:rsidRDefault="003020AA" w:rsidP="009C78DA">
            <w:pPr>
              <w:jc w:val="center"/>
              <w:rPr>
                <w:rFonts w:eastAsia="新細明體"/>
                <w:lang w:eastAsia="zh-TW"/>
              </w:rPr>
            </w:pPr>
          </w:p>
          <w:p w14:paraId="52FDC9AE" w14:textId="77777777" w:rsidR="003020AA" w:rsidRPr="007A09DA" w:rsidRDefault="003020AA" w:rsidP="009C78DA">
            <w:pPr>
              <w:jc w:val="center"/>
              <w:rPr>
                <w:rFonts w:eastAsia="新細明體"/>
                <w:lang w:eastAsia="zh-TW"/>
              </w:rPr>
            </w:pPr>
          </w:p>
          <w:p w14:paraId="6D2F05D4" w14:textId="77777777" w:rsidR="003020AA" w:rsidRPr="007A09DA" w:rsidRDefault="003020AA" w:rsidP="009C78DA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064" w:type="dxa"/>
          </w:tcPr>
          <w:p w14:paraId="3FFF8C41" w14:textId="3EBA886C" w:rsidR="003020AA" w:rsidRPr="007A09DA" w:rsidRDefault="00DE2B37" w:rsidP="00B903DB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10</w:t>
            </w:r>
            <w:r w:rsidR="00DD0276" w:rsidRPr="007A09DA">
              <w:rPr>
                <w:rFonts w:eastAsia="新細明體"/>
                <w:lang w:eastAsia="zh-TW"/>
              </w:rPr>
              <w:t>分鐘</w:t>
            </w:r>
          </w:p>
          <w:p w14:paraId="49B4655E" w14:textId="77777777" w:rsidR="003020AA" w:rsidRPr="007A09D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28A19321" w14:textId="77777777" w:rsidR="003020AA" w:rsidRPr="007A09D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59961382" w14:textId="77777777" w:rsidR="003020AA" w:rsidRPr="007A09D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6D7736BE" w14:textId="77777777" w:rsidR="003020AA" w:rsidRPr="007A09D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117C1308" w14:textId="77777777" w:rsidR="003020AA" w:rsidRPr="007A09D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5FF2E50F" w14:textId="77777777" w:rsidR="003020AA" w:rsidRPr="007A09D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044A5169" w14:textId="77777777" w:rsidR="003020AA" w:rsidRPr="007A09D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874F93" w:rsidRPr="007A09DA" w14:paraId="029E49B6" w14:textId="77777777" w:rsidTr="00BC0E1E">
        <w:trPr>
          <w:trHeight w:val="334"/>
        </w:trPr>
        <w:tc>
          <w:tcPr>
            <w:tcW w:w="8268" w:type="dxa"/>
            <w:gridSpan w:val="3"/>
            <w:vAlign w:val="center"/>
          </w:tcPr>
          <w:p w14:paraId="08DF892D" w14:textId="344CF974" w:rsidR="00874F93" w:rsidRPr="007A09DA" w:rsidRDefault="00856BC7" w:rsidP="00874F93">
            <w:pPr>
              <w:ind w:left="480" w:hanging="480"/>
              <w:jc w:val="both"/>
              <w:rPr>
                <w:rFonts w:eastAsia="新細明體"/>
              </w:rPr>
            </w:pPr>
            <w:r w:rsidRPr="007A09DA">
              <w:rPr>
                <w:rFonts w:eastAsia="新細明體"/>
                <w:b/>
              </w:rPr>
              <w:t>第三部分：總結</w:t>
            </w:r>
          </w:p>
        </w:tc>
      </w:tr>
      <w:tr w:rsidR="00874F93" w:rsidRPr="007A09DA" w14:paraId="01346F3F" w14:textId="77777777" w:rsidTr="00BC0E1E">
        <w:trPr>
          <w:trHeight w:val="733"/>
        </w:trPr>
        <w:tc>
          <w:tcPr>
            <w:tcW w:w="5882" w:type="dxa"/>
          </w:tcPr>
          <w:p w14:paraId="0D7E6DBD" w14:textId="2EFCD620" w:rsidR="00874F93" w:rsidRPr="007A09DA" w:rsidRDefault="001A6CA1" w:rsidP="005633D9">
            <w:pPr>
              <w:widowControl w:val="0"/>
              <w:numPr>
                <w:ilvl w:val="0"/>
                <w:numId w:val="22"/>
              </w:num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教師</w:t>
            </w:r>
            <w:r w:rsidR="0097590A" w:rsidRPr="007A09DA">
              <w:rPr>
                <w:rFonts w:eastAsia="新細明體"/>
                <w:lang w:eastAsia="zh-TW"/>
              </w:rPr>
              <w:t>總結</w:t>
            </w:r>
            <w:r w:rsidRPr="007A09DA">
              <w:rPr>
                <w:rFonts w:eastAsia="新細明體"/>
                <w:lang w:eastAsia="zh-TW"/>
              </w:rPr>
              <w:t>課節，並強調重要概念。</w:t>
            </w:r>
          </w:p>
        </w:tc>
        <w:tc>
          <w:tcPr>
            <w:tcW w:w="1315" w:type="dxa"/>
            <w:vAlign w:val="center"/>
          </w:tcPr>
          <w:p w14:paraId="46449BFE" w14:textId="77777777" w:rsidR="00874F93" w:rsidRPr="007A09DA" w:rsidRDefault="00874F93" w:rsidP="00874F93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071" w:type="dxa"/>
            <w:vAlign w:val="center"/>
          </w:tcPr>
          <w:p w14:paraId="51212FD2" w14:textId="4695AF9A" w:rsidR="00874F93" w:rsidRPr="007A09DA" w:rsidRDefault="00874F93" w:rsidP="00E74EF7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5</w:t>
            </w:r>
            <w:r w:rsidR="00DD0276" w:rsidRPr="007A09DA">
              <w:rPr>
                <w:rFonts w:eastAsia="新細明體"/>
                <w:lang w:eastAsia="zh-TW"/>
              </w:rPr>
              <w:t>分鐘</w:t>
            </w:r>
          </w:p>
        </w:tc>
      </w:tr>
    </w:tbl>
    <w:p w14:paraId="539C8333" w14:textId="77777777" w:rsidR="00874F93" w:rsidRPr="007A09DA" w:rsidRDefault="00874F93" w:rsidP="00874F93">
      <w:pPr>
        <w:rPr>
          <w:rFonts w:eastAsia="新細明體"/>
          <w:lang w:eastAsia="zh-TW"/>
        </w:rPr>
      </w:pPr>
    </w:p>
    <w:p w14:paraId="36622807" w14:textId="77777777" w:rsidR="008A7ED0" w:rsidRPr="007A09DA" w:rsidRDefault="008A7ED0">
      <w:pPr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29"/>
      </w:tblGrid>
      <w:tr w:rsidR="008A7ED0" w:rsidRPr="007A09DA" w14:paraId="7DF484AA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6EA65414" w14:textId="02D23180" w:rsidR="008A7ED0" w:rsidRPr="007A09DA" w:rsidRDefault="001A6CA1" w:rsidP="000868E1">
            <w:pPr>
              <w:jc w:val="center"/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b/>
                <w:sz w:val="28"/>
                <w:lang w:eastAsia="zh-TW"/>
              </w:rPr>
              <w:lastRenderedPageBreak/>
              <w:t>第二課節</w:t>
            </w:r>
          </w:p>
        </w:tc>
      </w:tr>
      <w:tr w:rsidR="008A7ED0" w:rsidRPr="007A09DA" w14:paraId="719FD9F2" w14:textId="77777777">
        <w:trPr>
          <w:trHeight w:val="350"/>
        </w:trPr>
        <w:tc>
          <w:tcPr>
            <w:tcW w:w="1440" w:type="dxa"/>
          </w:tcPr>
          <w:p w14:paraId="28926246" w14:textId="3696A13C" w:rsidR="008A7ED0" w:rsidRPr="007A09DA" w:rsidRDefault="001A6CA1" w:rsidP="000868E1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主題</w:t>
            </w:r>
          </w:p>
        </w:tc>
        <w:tc>
          <w:tcPr>
            <w:tcW w:w="6837" w:type="dxa"/>
          </w:tcPr>
          <w:p w14:paraId="12D0DC4B" w14:textId="3CEE3332" w:rsidR="008A7ED0" w:rsidRPr="007A09DA" w:rsidRDefault="00AB68F5" w:rsidP="000868E1">
            <w:p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 w:hint="eastAsia"/>
                <w:lang w:eastAsia="zh-TW"/>
              </w:rPr>
              <w:t>計算</w:t>
            </w:r>
            <w:r w:rsidR="0097590A" w:rsidRPr="007A09DA">
              <w:rPr>
                <w:rFonts w:eastAsia="新細明體" w:hint="eastAsia"/>
                <w:lang w:eastAsia="zh-TW"/>
              </w:rPr>
              <w:t>折舊費用</w:t>
            </w:r>
            <w:r>
              <w:rPr>
                <w:rFonts w:eastAsia="新細明體" w:hint="eastAsia"/>
                <w:lang w:eastAsia="zh-TW"/>
              </w:rPr>
              <w:t>的常見</w:t>
            </w:r>
            <w:r w:rsidR="0097590A" w:rsidRPr="007A09DA">
              <w:rPr>
                <w:rFonts w:eastAsia="新細明體" w:hint="eastAsia"/>
                <w:lang w:eastAsia="zh-TW"/>
              </w:rPr>
              <w:t>方法</w:t>
            </w:r>
          </w:p>
        </w:tc>
      </w:tr>
      <w:tr w:rsidR="008A7ED0" w:rsidRPr="007A09DA" w14:paraId="11335B96" w14:textId="77777777">
        <w:trPr>
          <w:trHeight w:val="363"/>
        </w:trPr>
        <w:tc>
          <w:tcPr>
            <w:tcW w:w="1440" w:type="dxa"/>
          </w:tcPr>
          <w:p w14:paraId="1C791BAB" w14:textId="2AD8D976" w:rsidR="008A7ED0" w:rsidRPr="007A09DA" w:rsidRDefault="001A6CA1" w:rsidP="000868E1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時間</w:t>
            </w:r>
          </w:p>
        </w:tc>
        <w:tc>
          <w:tcPr>
            <w:tcW w:w="6837" w:type="dxa"/>
          </w:tcPr>
          <w:p w14:paraId="6D27213F" w14:textId="53D52BB7" w:rsidR="008A7ED0" w:rsidRPr="007A09DA" w:rsidRDefault="001A6CA1" w:rsidP="000868E1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</w:rPr>
              <w:t>四十分鐘</w:t>
            </w:r>
          </w:p>
        </w:tc>
      </w:tr>
    </w:tbl>
    <w:p w14:paraId="7A4D39F8" w14:textId="77777777" w:rsidR="008A7ED0" w:rsidRPr="007A09DA" w:rsidRDefault="008A7ED0" w:rsidP="008A7ED0">
      <w:pPr>
        <w:rPr>
          <w:rFonts w:eastAsia="新細明體"/>
          <w:lang w:eastAsia="zh-TW"/>
        </w:rPr>
      </w:pPr>
    </w:p>
    <w:p w14:paraId="7FB5CCEF" w14:textId="41164B3C" w:rsidR="008A7ED0" w:rsidRPr="007A09DA" w:rsidRDefault="00FF4862" w:rsidP="008A7ED0">
      <w:pPr>
        <w:rPr>
          <w:rFonts w:eastAsia="新細明體"/>
          <w:b/>
        </w:rPr>
      </w:pPr>
      <w:r w:rsidRPr="007A09DA">
        <w:rPr>
          <w:rFonts w:eastAsia="新細明體"/>
          <w:b/>
        </w:rPr>
        <w:t>預期學習成果：</w:t>
      </w:r>
    </w:p>
    <w:p w14:paraId="7C83F81D" w14:textId="77777777" w:rsidR="008A7ED0" w:rsidRPr="007A09DA" w:rsidRDefault="008A7ED0" w:rsidP="008A7ED0">
      <w:pPr>
        <w:rPr>
          <w:rFonts w:eastAsia="新細明體"/>
          <w:lang w:eastAsia="zh-TW"/>
        </w:rPr>
      </w:pPr>
    </w:p>
    <w:p w14:paraId="6DD26426" w14:textId="638F3AF0" w:rsidR="008A7ED0" w:rsidRPr="007A09DA" w:rsidRDefault="00FF4862" w:rsidP="008A7ED0">
      <w:pPr>
        <w:rPr>
          <w:rFonts w:eastAsia="新細明體"/>
          <w:color w:val="000000"/>
          <w:lang w:eastAsia="zh-TW"/>
        </w:rPr>
      </w:pPr>
      <w:r w:rsidRPr="007A09DA">
        <w:rPr>
          <w:rFonts w:eastAsia="新細明體"/>
          <w:color w:val="000000"/>
          <w:lang w:eastAsia="zh-TW"/>
        </w:rPr>
        <w:t>完成本課節後，學生應能：</w:t>
      </w:r>
    </w:p>
    <w:p w14:paraId="3B58EA22" w14:textId="77777777" w:rsidR="008A7ED0" w:rsidRPr="007A09DA" w:rsidRDefault="008A7ED0" w:rsidP="008A7ED0">
      <w:pPr>
        <w:rPr>
          <w:rFonts w:eastAsia="新細明體"/>
          <w:lang w:eastAsia="zh-TW"/>
        </w:rPr>
      </w:pPr>
    </w:p>
    <w:p w14:paraId="5D1AFC95" w14:textId="466B0AB5" w:rsidR="008A7ED0" w:rsidRPr="007A09DA" w:rsidRDefault="00FF4862" w:rsidP="008A7ED0">
      <w:pPr>
        <w:numPr>
          <w:ilvl w:val="0"/>
          <w:numId w:val="1"/>
        </w:numPr>
        <w:rPr>
          <w:rFonts w:eastAsia="新細明體"/>
          <w:lang w:eastAsia="zh-TW"/>
        </w:rPr>
      </w:pPr>
      <w:bookmarkStart w:id="2" w:name="_Hlk108185797"/>
      <w:bookmarkStart w:id="3" w:name="_Hlk108185734"/>
      <w:r w:rsidRPr="007A09DA">
        <w:rPr>
          <w:rFonts w:eastAsia="新細明體"/>
          <w:lang w:eastAsia="zh-TW"/>
        </w:rPr>
        <w:t>以直線法、餘額遞減法及按</w:t>
      </w:r>
      <w:r w:rsidR="00EE0E40" w:rsidRPr="007A09DA">
        <w:rPr>
          <w:rFonts w:eastAsia="新細明體" w:hint="eastAsia"/>
          <w:lang w:eastAsia="zh-TW"/>
        </w:rPr>
        <w:t>產量（按使用</w:t>
      </w:r>
      <w:r w:rsidRPr="007A09DA">
        <w:rPr>
          <w:rFonts w:eastAsia="新細明體"/>
          <w:lang w:eastAsia="zh-TW"/>
        </w:rPr>
        <w:t>量</w:t>
      </w:r>
      <w:r w:rsidR="00EE0E40" w:rsidRPr="007A09DA">
        <w:rPr>
          <w:rFonts w:eastAsia="新細明體" w:hint="eastAsia"/>
          <w:lang w:eastAsia="zh-TW"/>
        </w:rPr>
        <w:t>）</w:t>
      </w:r>
      <w:r w:rsidRPr="007A09DA">
        <w:rPr>
          <w:rFonts w:eastAsia="新細明體"/>
          <w:lang w:eastAsia="zh-TW"/>
        </w:rPr>
        <w:t>計算折舊</w:t>
      </w:r>
      <w:r w:rsidR="007E656E" w:rsidRPr="007A09DA">
        <w:rPr>
          <w:rFonts w:eastAsia="新細明體" w:hint="eastAsia"/>
          <w:lang w:eastAsia="zh-TW"/>
        </w:rPr>
        <w:t>；</w:t>
      </w:r>
    </w:p>
    <w:bookmarkEnd w:id="2"/>
    <w:p w14:paraId="6F58BEFC" w14:textId="78F7ABF3" w:rsidR="008A7ED0" w:rsidRPr="007A09DA" w:rsidRDefault="00FF4862" w:rsidP="008A7ED0">
      <w:pPr>
        <w:numPr>
          <w:ilvl w:val="0"/>
          <w:numId w:val="1"/>
        </w:numPr>
        <w:rPr>
          <w:rFonts w:eastAsia="新細明體"/>
          <w:lang w:eastAsia="zh-TW"/>
        </w:rPr>
      </w:pPr>
      <w:r w:rsidRPr="007A09DA">
        <w:rPr>
          <w:rFonts w:eastAsia="新細明體"/>
          <w:lang w:eastAsia="zh-TW"/>
        </w:rPr>
        <w:t>比較直線法、餘額遞減法及按使用量計算折舊</w:t>
      </w:r>
      <w:r w:rsidR="007E656E" w:rsidRPr="007A09DA">
        <w:rPr>
          <w:rFonts w:eastAsia="新細明體" w:hint="eastAsia"/>
          <w:lang w:eastAsia="zh-TW"/>
        </w:rPr>
        <w:t>；</w:t>
      </w:r>
      <w:r w:rsidRPr="007A09DA">
        <w:rPr>
          <w:rFonts w:eastAsia="新細明體"/>
          <w:lang w:eastAsia="zh-TW"/>
        </w:rPr>
        <w:t>以及</w:t>
      </w:r>
    </w:p>
    <w:bookmarkEnd w:id="3"/>
    <w:p w14:paraId="3AA3C81A" w14:textId="192ED737" w:rsidR="008A7ED0" w:rsidRPr="007A09DA" w:rsidRDefault="00AB68F5" w:rsidP="008A7ED0">
      <w:pPr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辨</w:t>
      </w:r>
      <w:r w:rsidR="00FF4862" w:rsidRPr="007A09DA">
        <w:rPr>
          <w:rFonts w:eastAsia="新細明體"/>
          <w:lang w:eastAsia="zh-TW"/>
        </w:rPr>
        <w:t>別選擇折舊方法</w:t>
      </w:r>
      <w:r>
        <w:rPr>
          <w:rFonts w:eastAsia="新細明體" w:hint="eastAsia"/>
          <w:lang w:eastAsia="zh-TW"/>
        </w:rPr>
        <w:t>時</w:t>
      </w:r>
      <w:r w:rsidR="00530F31" w:rsidRPr="007A09DA">
        <w:rPr>
          <w:rFonts w:eastAsia="新細明體" w:hint="eastAsia"/>
          <w:lang w:eastAsia="zh-TW"/>
        </w:rPr>
        <w:t>的</w:t>
      </w:r>
      <w:r w:rsidR="00530F31" w:rsidRPr="007A09DA">
        <w:rPr>
          <w:rFonts w:eastAsia="新細明體"/>
          <w:lang w:eastAsia="zh-TW"/>
        </w:rPr>
        <w:t>考慮</w:t>
      </w:r>
      <w:r w:rsidR="00FF4862" w:rsidRPr="007A09DA">
        <w:rPr>
          <w:rFonts w:eastAsia="新細明體"/>
          <w:lang w:eastAsia="zh-TW"/>
        </w:rPr>
        <w:t>因素。</w:t>
      </w:r>
    </w:p>
    <w:p w14:paraId="38405F58" w14:textId="77777777" w:rsidR="008A7ED0" w:rsidRPr="007A09DA" w:rsidRDefault="008A7ED0" w:rsidP="008A7ED0">
      <w:pPr>
        <w:ind w:left="480" w:hanging="480"/>
        <w:rPr>
          <w:rFonts w:eastAsia="新細明體"/>
          <w:b/>
          <w:lang w:eastAsia="zh-TW"/>
        </w:rPr>
      </w:pPr>
    </w:p>
    <w:p w14:paraId="5FF5B1C7" w14:textId="4F59E0C7" w:rsidR="008A7ED0" w:rsidRPr="007A09DA" w:rsidRDefault="00FF4862" w:rsidP="008A7ED0">
      <w:pPr>
        <w:ind w:left="480" w:hanging="480"/>
        <w:rPr>
          <w:rFonts w:eastAsia="新細明體"/>
          <w:b/>
        </w:rPr>
      </w:pPr>
      <w:r w:rsidRPr="007A09DA">
        <w:rPr>
          <w:rFonts w:eastAsia="新細明體"/>
          <w:b/>
        </w:rPr>
        <w:t>教學次序及時間分配：</w:t>
      </w:r>
    </w:p>
    <w:p w14:paraId="6FB21288" w14:textId="77777777" w:rsidR="008A7ED0" w:rsidRPr="007A09DA" w:rsidRDefault="008A7ED0" w:rsidP="008A7ED0">
      <w:pPr>
        <w:ind w:left="480" w:hanging="480"/>
        <w:rPr>
          <w:rFonts w:eastAsia="新細明體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4445"/>
        <w:gridCol w:w="1313"/>
        <w:gridCol w:w="1071"/>
      </w:tblGrid>
      <w:tr w:rsidR="008A7ED0" w:rsidRPr="007A09DA" w14:paraId="51E77AF7" w14:textId="77777777" w:rsidTr="007E656E">
        <w:trPr>
          <w:trHeight w:val="363"/>
        </w:trPr>
        <w:tc>
          <w:tcPr>
            <w:tcW w:w="5884" w:type="dxa"/>
            <w:gridSpan w:val="2"/>
            <w:vAlign w:val="center"/>
          </w:tcPr>
          <w:p w14:paraId="1D7DD32F" w14:textId="6CEF3F1D" w:rsidR="008A7ED0" w:rsidRPr="007A09DA" w:rsidRDefault="00FF4862" w:rsidP="000868E1">
            <w:pPr>
              <w:ind w:left="480" w:hanging="480"/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活動</w:t>
            </w:r>
          </w:p>
        </w:tc>
        <w:tc>
          <w:tcPr>
            <w:tcW w:w="1313" w:type="dxa"/>
            <w:vAlign w:val="center"/>
          </w:tcPr>
          <w:p w14:paraId="7F1B7B93" w14:textId="65584800" w:rsidR="008A7ED0" w:rsidRPr="007A09DA" w:rsidRDefault="00FF4862" w:rsidP="000868E1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參考</w:t>
            </w:r>
          </w:p>
        </w:tc>
        <w:tc>
          <w:tcPr>
            <w:tcW w:w="1071" w:type="dxa"/>
            <w:vAlign w:val="center"/>
          </w:tcPr>
          <w:p w14:paraId="0660FD71" w14:textId="1CF149C7" w:rsidR="008A7ED0" w:rsidRPr="007A09DA" w:rsidRDefault="00FF4862" w:rsidP="000868E1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時間分配</w:t>
            </w:r>
          </w:p>
        </w:tc>
      </w:tr>
      <w:tr w:rsidR="008A7ED0" w:rsidRPr="007A09DA" w14:paraId="20935B09" w14:textId="77777777" w:rsidTr="007E656E">
        <w:trPr>
          <w:trHeight w:val="296"/>
        </w:trPr>
        <w:tc>
          <w:tcPr>
            <w:tcW w:w="8268" w:type="dxa"/>
            <w:gridSpan w:val="4"/>
          </w:tcPr>
          <w:p w14:paraId="3865484C" w14:textId="4EEEAEBC" w:rsidR="008A7ED0" w:rsidRPr="007A09DA" w:rsidRDefault="00FF4862" w:rsidP="000868E1">
            <w:pPr>
              <w:rPr>
                <w:rFonts w:eastAsia="新細明體"/>
              </w:rPr>
            </w:pPr>
            <w:r w:rsidRPr="007A09DA">
              <w:rPr>
                <w:rFonts w:eastAsia="新細明體"/>
                <w:b/>
                <w:bCs/>
              </w:rPr>
              <w:t>第一部分：導論</w:t>
            </w:r>
          </w:p>
        </w:tc>
      </w:tr>
      <w:tr w:rsidR="00B903DB" w:rsidRPr="007A09DA" w14:paraId="21200B02" w14:textId="77777777" w:rsidTr="007E656E">
        <w:trPr>
          <w:trHeight w:val="640"/>
        </w:trPr>
        <w:tc>
          <w:tcPr>
            <w:tcW w:w="5884" w:type="dxa"/>
            <w:gridSpan w:val="2"/>
          </w:tcPr>
          <w:p w14:paraId="5018306D" w14:textId="39911FA7" w:rsidR="00B903DB" w:rsidRPr="007A09DA" w:rsidRDefault="00FF4862" w:rsidP="005633D9">
            <w:pPr>
              <w:widowControl w:val="0"/>
              <w:numPr>
                <w:ilvl w:val="0"/>
                <w:numId w:val="23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教師回</w:t>
            </w:r>
            <w:r w:rsidR="00487BA3" w:rsidRPr="007A09DA">
              <w:rPr>
                <w:rFonts w:eastAsia="新細明體"/>
                <w:lang w:eastAsia="zh-TW"/>
              </w:rPr>
              <w:t>顧</w:t>
            </w:r>
            <w:r w:rsidR="005538BA" w:rsidRPr="007A09DA">
              <w:rPr>
                <w:rFonts w:eastAsia="新細明體" w:hint="eastAsia"/>
                <w:lang w:eastAsia="zh-TW"/>
              </w:rPr>
              <w:t>不同</w:t>
            </w:r>
            <w:r w:rsidR="00487BA3" w:rsidRPr="007A09DA">
              <w:rPr>
                <w:rFonts w:eastAsia="新細明體"/>
                <w:lang w:eastAsia="zh-TW"/>
              </w:rPr>
              <w:t>折舊方法（直線法、餘額遞減法及按使用量計算折舊）</w:t>
            </w:r>
          </w:p>
          <w:p w14:paraId="4B069C5D" w14:textId="77777777" w:rsidR="00B903DB" w:rsidRPr="007A09DA" w:rsidRDefault="00B903DB" w:rsidP="00B903DB">
            <w:pPr>
              <w:ind w:left="480"/>
              <w:rPr>
                <w:rFonts w:eastAsia="新細明體"/>
                <w:lang w:eastAsia="zh-TW"/>
              </w:rPr>
            </w:pPr>
          </w:p>
        </w:tc>
        <w:tc>
          <w:tcPr>
            <w:tcW w:w="1313" w:type="dxa"/>
            <w:vAlign w:val="center"/>
          </w:tcPr>
          <w:p w14:paraId="57A982A9" w14:textId="4CE1DD4A" w:rsidR="002832E4" w:rsidRPr="007A09DA" w:rsidRDefault="00FF4862" w:rsidP="00EA4658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  <w:r w:rsidR="00B903DB" w:rsidRPr="007A09DA">
              <w:rPr>
                <w:rFonts w:eastAsia="新細明體"/>
                <w:lang w:eastAsia="zh-TW"/>
              </w:rPr>
              <w:t xml:space="preserve"> </w:t>
            </w:r>
          </w:p>
          <w:p w14:paraId="1D06764C" w14:textId="0FF32F4F" w:rsidR="00B903DB" w:rsidRPr="007A09DA" w:rsidRDefault="00004991" w:rsidP="00CB0162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2</w:t>
            </w:r>
            <w:r w:rsidR="00CB0162" w:rsidRPr="007A09DA">
              <w:rPr>
                <w:rFonts w:eastAsia="新細明體"/>
                <w:lang w:eastAsia="zh-TW"/>
              </w:rPr>
              <w:t>1</w:t>
            </w:r>
            <w:r w:rsidR="00B903DB" w:rsidRPr="007A09DA">
              <w:rPr>
                <w:rFonts w:eastAsia="新細明體"/>
                <w:lang w:eastAsia="zh-TW"/>
              </w:rPr>
              <w:t>-</w:t>
            </w:r>
            <w:r w:rsidR="0075541D" w:rsidRPr="007A09DA">
              <w:rPr>
                <w:rFonts w:eastAsia="新細明體"/>
                <w:lang w:eastAsia="zh-TW"/>
              </w:rPr>
              <w:t>2</w:t>
            </w:r>
            <w:r w:rsidR="00CB0162" w:rsidRPr="007A09DA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071" w:type="dxa"/>
            <w:vAlign w:val="center"/>
          </w:tcPr>
          <w:p w14:paraId="1BF5007A" w14:textId="57B7A0AE" w:rsidR="00B903DB" w:rsidRPr="007A09DA" w:rsidRDefault="009C514B" w:rsidP="00EA4658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5</w:t>
            </w:r>
            <w:r w:rsidR="00FF4862" w:rsidRPr="007A09DA">
              <w:rPr>
                <w:rFonts w:eastAsia="新細明體"/>
                <w:lang w:eastAsia="zh-TW"/>
              </w:rPr>
              <w:t>分鐘</w:t>
            </w:r>
          </w:p>
        </w:tc>
      </w:tr>
      <w:tr w:rsidR="003D767B" w:rsidRPr="007A09DA" w14:paraId="3FE0D3DA" w14:textId="77777777" w:rsidTr="007E656E">
        <w:trPr>
          <w:trHeight w:val="259"/>
        </w:trPr>
        <w:tc>
          <w:tcPr>
            <w:tcW w:w="8268" w:type="dxa"/>
            <w:gridSpan w:val="4"/>
          </w:tcPr>
          <w:p w14:paraId="65531887" w14:textId="6FBC42E0" w:rsidR="003D767B" w:rsidRPr="007A09DA" w:rsidRDefault="00487BA3" w:rsidP="003D767B">
            <w:p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>第二部分：內容</w:t>
            </w:r>
          </w:p>
        </w:tc>
      </w:tr>
      <w:tr w:rsidR="00120881" w:rsidRPr="007A09DA" w14:paraId="3A8AC9A1" w14:textId="77777777" w:rsidTr="007E656E">
        <w:trPr>
          <w:trHeight w:val="640"/>
        </w:trPr>
        <w:tc>
          <w:tcPr>
            <w:tcW w:w="5884" w:type="dxa"/>
            <w:gridSpan w:val="2"/>
          </w:tcPr>
          <w:p w14:paraId="3248E58D" w14:textId="0D2D66CD" w:rsidR="00120881" w:rsidRPr="007A09DA" w:rsidRDefault="00487BA3" w:rsidP="005633D9">
            <w:pPr>
              <w:widowControl w:val="0"/>
              <w:numPr>
                <w:ilvl w:val="0"/>
                <w:numId w:val="25"/>
              </w:num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>活動四：個案研究及小組討論</w:t>
            </w:r>
          </w:p>
          <w:p w14:paraId="319B3368" w14:textId="636C78EA" w:rsidR="0074402F" w:rsidRPr="007A09DA" w:rsidRDefault="00487BA3" w:rsidP="0074402F">
            <w:pPr>
              <w:widowControl w:val="0"/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學生分組完成個案研究。</w:t>
            </w:r>
          </w:p>
          <w:p w14:paraId="2A0FE6D0" w14:textId="0BFD462C" w:rsidR="00D00397" w:rsidRPr="007A09DA" w:rsidRDefault="00487BA3" w:rsidP="0050765F">
            <w:pPr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學生需完成學生工作紙第</w:t>
            </w:r>
            <w:r w:rsidR="005538BA" w:rsidRPr="007A09DA">
              <w:rPr>
                <w:rFonts w:eastAsia="新細明體" w:hint="eastAsia"/>
                <w:lang w:eastAsia="zh-TW"/>
              </w:rPr>
              <w:t>4</w:t>
            </w:r>
            <w:r w:rsidRPr="007A09DA">
              <w:rPr>
                <w:rFonts w:eastAsia="新細明體"/>
                <w:lang w:eastAsia="zh-TW"/>
              </w:rPr>
              <w:t>至</w:t>
            </w:r>
            <w:r w:rsidR="005538BA" w:rsidRPr="007A09DA">
              <w:rPr>
                <w:rFonts w:eastAsia="新細明體" w:hint="eastAsia"/>
                <w:lang w:eastAsia="zh-TW"/>
              </w:rPr>
              <w:t>9</w:t>
            </w:r>
            <w:r w:rsidRPr="007A09DA">
              <w:rPr>
                <w:rFonts w:eastAsia="新細明體"/>
                <w:lang w:eastAsia="zh-TW"/>
              </w:rPr>
              <w:t>頁</w:t>
            </w:r>
            <w:r w:rsidR="0010180C" w:rsidRPr="007A09DA">
              <w:rPr>
                <w:rFonts w:eastAsia="新細明體"/>
                <w:lang w:eastAsia="zh-TW"/>
              </w:rPr>
              <w:t>：</w:t>
            </w:r>
          </w:p>
          <w:p w14:paraId="0EA416CE" w14:textId="07D9451C" w:rsidR="009C514B" w:rsidRPr="007A09DA" w:rsidRDefault="000E54B6" w:rsidP="005A6204">
            <w:pPr>
              <w:pStyle w:val="ad"/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以直線法、餘額遞減法及按</w:t>
            </w:r>
            <w:r w:rsidR="00EE0E40" w:rsidRPr="007A09DA">
              <w:rPr>
                <w:rFonts w:eastAsia="新細明體" w:hint="eastAsia"/>
                <w:lang w:eastAsia="zh-TW"/>
              </w:rPr>
              <w:t>產量（按</w:t>
            </w:r>
            <w:r w:rsidRPr="007A09DA">
              <w:rPr>
                <w:rFonts w:eastAsia="新細明體"/>
                <w:lang w:eastAsia="zh-TW"/>
              </w:rPr>
              <w:t>使用量</w:t>
            </w:r>
            <w:r w:rsidR="00EE0E40" w:rsidRPr="007A09DA">
              <w:rPr>
                <w:rFonts w:eastAsia="新細明體" w:hint="eastAsia"/>
                <w:lang w:eastAsia="zh-TW"/>
              </w:rPr>
              <w:t>）</w:t>
            </w:r>
            <w:r w:rsidRPr="007A09DA">
              <w:rPr>
                <w:rFonts w:eastAsia="新細明體"/>
                <w:lang w:eastAsia="zh-TW"/>
              </w:rPr>
              <w:t>計算折舊</w:t>
            </w:r>
            <w:r w:rsidR="001E5037" w:rsidRPr="007A09DA">
              <w:rPr>
                <w:rFonts w:eastAsia="新細明體"/>
                <w:lang w:eastAsia="zh-TW"/>
              </w:rPr>
              <w:t>費用、累積折舊及帳面淨值；</w:t>
            </w:r>
          </w:p>
          <w:p w14:paraId="3F167EB9" w14:textId="716A7767" w:rsidR="002D0066" w:rsidRPr="007A09DA" w:rsidRDefault="00D02292" w:rsidP="005A6204">
            <w:pPr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 w:hint="eastAsia"/>
                <w:lang w:eastAsia="zh-TW"/>
              </w:rPr>
              <w:t>找出</w:t>
            </w:r>
            <w:r w:rsidR="00000831" w:rsidRPr="007A09DA">
              <w:rPr>
                <w:rFonts w:eastAsia="新細明體" w:hint="eastAsia"/>
                <w:lang w:eastAsia="zh-TW"/>
              </w:rPr>
              <w:t>每</w:t>
            </w:r>
            <w:r w:rsidR="001E5037" w:rsidRPr="007A09DA">
              <w:rPr>
                <w:rFonts w:eastAsia="新細明體"/>
                <w:lang w:eastAsia="zh-TW"/>
              </w:rPr>
              <w:t>年折舊及折舊對利潤的影響</w:t>
            </w:r>
          </w:p>
          <w:p w14:paraId="5D084BC8" w14:textId="5582863F" w:rsidR="00E279E4" w:rsidRPr="007A09DA" w:rsidRDefault="001E5037" w:rsidP="005A6204">
            <w:pPr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比較直線法、餘額遞減法及按使用量計算折舊</w:t>
            </w:r>
          </w:p>
          <w:p w14:paraId="225029ED" w14:textId="258C98B5" w:rsidR="00120881" w:rsidRPr="007A09DA" w:rsidRDefault="001E5037" w:rsidP="005A6204">
            <w:pPr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討論選擇折舊方法</w:t>
            </w:r>
            <w:r w:rsidR="00530F31" w:rsidRPr="007A09DA">
              <w:rPr>
                <w:rFonts w:eastAsia="新細明體"/>
                <w:lang w:eastAsia="zh-TW"/>
              </w:rPr>
              <w:t>的</w:t>
            </w:r>
            <w:r w:rsidRPr="007A09DA">
              <w:rPr>
                <w:rFonts w:eastAsia="新細明體"/>
                <w:lang w:eastAsia="zh-TW"/>
              </w:rPr>
              <w:t>考慮因素</w:t>
            </w:r>
            <w:r w:rsidR="00AB68F5">
              <w:rPr>
                <w:rFonts w:eastAsia="新細明體" w:hint="eastAsia"/>
                <w:lang w:eastAsia="zh-TW"/>
              </w:rPr>
              <w:t>；及</w:t>
            </w:r>
          </w:p>
          <w:p w14:paraId="78651CA5" w14:textId="2A050BA7" w:rsidR="00E279E4" w:rsidRPr="007A09DA" w:rsidRDefault="00530F31" w:rsidP="005A6204">
            <w:pPr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 w:hint="eastAsia"/>
                <w:lang w:eastAsia="zh-TW"/>
              </w:rPr>
              <w:t>為</w:t>
            </w:r>
            <w:r w:rsidR="001E5037" w:rsidRPr="007A09DA">
              <w:rPr>
                <w:rFonts w:eastAsia="新細明體"/>
                <w:lang w:eastAsia="zh-TW"/>
              </w:rPr>
              <w:t>年</w:t>
            </w:r>
            <w:r w:rsidRPr="007A09DA">
              <w:rPr>
                <w:rFonts w:eastAsia="新細明體" w:hint="eastAsia"/>
                <w:lang w:eastAsia="zh-TW"/>
              </w:rPr>
              <w:t>內</w:t>
            </w:r>
            <w:r w:rsidR="00A319E3" w:rsidRPr="007A09DA">
              <w:rPr>
                <w:rFonts w:eastAsia="新細明體"/>
                <w:lang w:eastAsia="zh-TW"/>
              </w:rPr>
              <w:t>購買的非流動資產</w:t>
            </w:r>
            <w:r w:rsidRPr="007A09DA">
              <w:rPr>
                <w:rFonts w:eastAsia="新細明體"/>
                <w:lang w:eastAsia="zh-TW"/>
              </w:rPr>
              <w:t>計算</w:t>
            </w:r>
            <w:r w:rsidR="00A319E3" w:rsidRPr="007A09DA">
              <w:rPr>
                <w:rFonts w:eastAsia="新細明體"/>
                <w:lang w:eastAsia="zh-TW"/>
              </w:rPr>
              <w:t>折舊</w:t>
            </w:r>
            <w:r w:rsidR="00AB68F5">
              <w:rPr>
                <w:rFonts w:eastAsia="新細明體" w:hint="eastAsia"/>
                <w:lang w:eastAsia="zh-TW"/>
              </w:rPr>
              <w:t>。</w:t>
            </w:r>
          </w:p>
          <w:p w14:paraId="22F1D28C" w14:textId="3503087C" w:rsidR="00120881" w:rsidRPr="007A09DA" w:rsidRDefault="00A319E3" w:rsidP="005A6204">
            <w:pPr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學生匯報答案，</w:t>
            </w:r>
            <w:r w:rsidR="00530F31" w:rsidRPr="007A09DA">
              <w:rPr>
                <w:rFonts w:eastAsia="新細明體" w:hint="eastAsia"/>
                <w:lang w:eastAsia="zh-TW"/>
              </w:rPr>
              <w:t>概述</w:t>
            </w:r>
            <w:r w:rsidR="00AB68F5">
              <w:rPr>
                <w:rFonts w:eastAsia="新細明體" w:hint="eastAsia"/>
                <w:lang w:eastAsia="zh-TW"/>
              </w:rPr>
              <w:t>答案的差別</w:t>
            </w:r>
            <w:r w:rsidRPr="007A09DA">
              <w:rPr>
                <w:rFonts w:eastAsia="新細明體"/>
                <w:lang w:eastAsia="zh-TW"/>
              </w:rPr>
              <w:t>，並總結討論。</w:t>
            </w:r>
          </w:p>
        </w:tc>
        <w:tc>
          <w:tcPr>
            <w:tcW w:w="1313" w:type="dxa"/>
            <w:vAlign w:val="center"/>
          </w:tcPr>
          <w:p w14:paraId="322708F8" w14:textId="60FD19FB" w:rsidR="002832E4" w:rsidRPr="007A09DA" w:rsidRDefault="0010180C" w:rsidP="00B903DB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1E8FF035" w14:textId="68DA9D67" w:rsidR="00B903DB" w:rsidRPr="007A09DA" w:rsidRDefault="009907B6" w:rsidP="00B903DB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2</w:t>
            </w:r>
            <w:r w:rsidR="00CB0162" w:rsidRPr="007A09DA">
              <w:rPr>
                <w:rFonts w:eastAsia="新細明體"/>
                <w:lang w:eastAsia="zh-TW"/>
              </w:rPr>
              <w:t>3</w:t>
            </w:r>
            <w:r w:rsidR="00B903DB" w:rsidRPr="007A09DA">
              <w:rPr>
                <w:rFonts w:eastAsia="新細明體"/>
                <w:lang w:eastAsia="zh-TW"/>
              </w:rPr>
              <w:t>-</w:t>
            </w:r>
            <w:r w:rsidRPr="007A09DA">
              <w:rPr>
                <w:rFonts w:eastAsia="新細明體"/>
                <w:lang w:eastAsia="zh-TW"/>
              </w:rPr>
              <w:t>27</w:t>
            </w:r>
          </w:p>
          <w:p w14:paraId="12FEDA21" w14:textId="77777777" w:rsidR="002832E4" w:rsidRPr="007A09DA" w:rsidRDefault="002832E4" w:rsidP="000868E1">
            <w:pPr>
              <w:jc w:val="center"/>
              <w:rPr>
                <w:rFonts w:eastAsia="新細明體"/>
                <w:lang w:eastAsia="zh-TW"/>
              </w:rPr>
            </w:pPr>
          </w:p>
          <w:p w14:paraId="5602D24B" w14:textId="77777777" w:rsidR="008B024D" w:rsidRPr="007A09DA" w:rsidRDefault="008B024D" w:rsidP="000868E1">
            <w:pPr>
              <w:jc w:val="center"/>
              <w:rPr>
                <w:rFonts w:eastAsia="新細明體"/>
                <w:lang w:eastAsia="zh-TW"/>
              </w:rPr>
            </w:pPr>
          </w:p>
          <w:p w14:paraId="3268352C" w14:textId="77777777" w:rsidR="007E656E" w:rsidRPr="007A09DA" w:rsidRDefault="0010180C" w:rsidP="00362EDA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學生工作紙</w:t>
            </w:r>
          </w:p>
          <w:p w14:paraId="0413CAF0" w14:textId="1B2D42CB" w:rsidR="00120881" w:rsidRPr="007A09DA" w:rsidRDefault="0010180C" w:rsidP="00362EDA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第</w:t>
            </w:r>
            <w:r w:rsidR="00004991" w:rsidRPr="007A09DA">
              <w:rPr>
                <w:rFonts w:eastAsia="新細明體"/>
                <w:lang w:eastAsia="zh-TW"/>
              </w:rPr>
              <w:t>4</w:t>
            </w:r>
            <w:r w:rsidRPr="007A09DA">
              <w:rPr>
                <w:rFonts w:eastAsia="新細明體"/>
                <w:lang w:eastAsia="zh-TW"/>
              </w:rPr>
              <w:t>至</w:t>
            </w:r>
            <w:r w:rsidR="00004991" w:rsidRPr="007A09DA">
              <w:rPr>
                <w:rFonts w:eastAsia="新細明體"/>
                <w:lang w:eastAsia="zh-TW"/>
              </w:rPr>
              <w:t>9</w:t>
            </w:r>
            <w:r w:rsidRPr="007A09DA">
              <w:rPr>
                <w:rFonts w:eastAsia="新細明體"/>
                <w:lang w:eastAsia="zh-TW"/>
              </w:rPr>
              <w:t>頁</w:t>
            </w:r>
          </w:p>
        </w:tc>
        <w:tc>
          <w:tcPr>
            <w:tcW w:w="1071" w:type="dxa"/>
            <w:vAlign w:val="center"/>
          </w:tcPr>
          <w:p w14:paraId="065D0B65" w14:textId="6DD30643" w:rsidR="00120881" w:rsidRPr="007A09DA" w:rsidRDefault="00004991" w:rsidP="00EA4658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25</w:t>
            </w:r>
            <w:r w:rsidR="0010180C" w:rsidRPr="007A09DA">
              <w:rPr>
                <w:rFonts w:eastAsia="新細明體"/>
                <w:lang w:eastAsia="zh-TW"/>
              </w:rPr>
              <w:t>分鐘</w:t>
            </w:r>
          </w:p>
        </w:tc>
      </w:tr>
      <w:tr w:rsidR="00120881" w:rsidRPr="007A09DA" w14:paraId="6B4195D3" w14:textId="77777777" w:rsidTr="007E656E">
        <w:trPr>
          <w:trHeight w:val="640"/>
        </w:trPr>
        <w:tc>
          <w:tcPr>
            <w:tcW w:w="5884" w:type="dxa"/>
            <w:gridSpan w:val="2"/>
          </w:tcPr>
          <w:p w14:paraId="7965F835" w14:textId="2EF412D7" w:rsidR="00120881" w:rsidRPr="007A09DA" w:rsidRDefault="00A319E3" w:rsidP="005633D9">
            <w:pPr>
              <w:widowControl w:val="0"/>
              <w:numPr>
                <w:ilvl w:val="0"/>
                <w:numId w:val="26"/>
              </w:num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  <w:lang w:eastAsia="zh-TW"/>
              </w:rPr>
              <w:t>活動五：</w:t>
            </w:r>
            <w:r w:rsidR="00B05FBC">
              <w:rPr>
                <w:rFonts w:eastAsia="新細明體" w:hint="eastAsia"/>
                <w:b/>
                <w:lang w:eastAsia="zh-HK"/>
              </w:rPr>
              <w:t>微型</w:t>
            </w:r>
            <w:r w:rsidRPr="007A09DA">
              <w:rPr>
                <w:rFonts w:eastAsia="新細明體"/>
                <w:b/>
                <w:lang w:eastAsia="zh-TW"/>
              </w:rPr>
              <w:t>個案</w:t>
            </w:r>
          </w:p>
          <w:p w14:paraId="57EFF779" w14:textId="05017C68" w:rsidR="007B4665" w:rsidRPr="007A09DA" w:rsidRDefault="00A319E3" w:rsidP="00DA465F">
            <w:pPr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學生分組完成學生工作紙第</w:t>
            </w:r>
            <w:r w:rsidRPr="007A09DA">
              <w:rPr>
                <w:rFonts w:eastAsia="新細明體"/>
                <w:lang w:eastAsia="zh-TW"/>
              </w:rPr>
              <w:t>10</w:t>
            </w:r>
            <w:r w:rsidRPr="007A09DA">
              <w:rPr>
                <w:rFonts w:eastAsia="新細明體"/>
                <w:lang w:eastAsia="zh-TW"/>
              </w:rPr>
              <w:t>頁</w:t>
            </w:r>
            <w:r w:rsidR="00C46447" w:rsidRPr="007A09DA">
              <w:rPr>
                <w:rFonts w:eastAsia="新細明體"/>
                <w:lang w:eastAsia="zh-TW"/>
              </w:rPr>
              <w:t>，</w:t>
            </w:r>
            <w:r w:rsidR="00530F31" w:rsidRPr="007A09DA">
              <w:rPr>
                <w:rFonts w:eastAsia="新細明體" w:hint="eastAsia"/>
                <w:lang w:eastAsia="zh-TW"/>
              </w:rPr>
              <w:t>從</w:t>
            </w:r>
            <w:r w:rsidR="004F5F30" w:rsidRPr="007A09DA">
              <w:rPr>
                <w:rFonts w:eastAsia="新細明體"/>
                <w:lang w:eastAsia="zh-TW"/>
              </w:rPr>
              <w:t>不完整</w:t>
            </w:r>
            <w:r w:rsidR="00530F31" w:rsidRPr="007A09DA">
              <w:rPr>
                <w:rFonts w:eastAsia="新細明體" w:hint="eastAsia"/>
                <w:lang w:eastAsia="zh-TW"/>
              </w:rPr>
              <w:t>的紀</w:t>
            </w:r>
            <w:r w:rsidR="004F5F30" w:rsidRPr="007A09DA">
              <w:rPr>
                <w:rFonts w:eastAsia="新細明體"/>
                <w:lang w:eastAsia="zh-TW"/>
              </w:rPr>
              <w:t>錄</w:t>
            </w:r>
            <w:r w:rsidR="00530F31" w:rsidRPr="007A09DA">
              <w:rPr>
                <w:rFonts w:eastAsia="新細明體" w:hint="eastAsia"/>
                <w:lang w:eastAsia="zh-TW"/>
              </w:rPr>
              <w:t>審視</w:t>
            </w:r>
            <w:r w:rsidR="00C46447" w:rsidRPr="007A09DA">
              <w:rPr>
                <w:rFonts w:eastAsia="新細明體"/>
                <w:lang w:eastAsia="zh-TW"/>
              </w:rPr>
              <w:t>折舊費用及</w:t>
            </w:r>
            <w:r w:rsidR="004F5F30" w:rsidRPr="007A09DA">
              <w:rPr>
                <w:rFonts w:eastAsia="新細明體"/>
                <w:lang w:eastAsia="zh-TW"/>
              </w:rPr>
              <w:t>帳面淨值。</w:t>
            </w:r>
          </w:p>
          <w:p w14:paraId="2BF5BE4A" w14:textId="50695D08" w:rsidR="007B4665" w:rsidRPr="007A09DA" w:rsidRDefault="004F5F30" w:rsidP="007B4665">
            <w:pPr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學生匯報答案，</w:t>
            </w:r>
            <w:r w:rsidR="00530F31" w:rsidRPr="007A09DA">
              <w:rPr>
                <w:rFonts w:eastAsia="新細明體" w:hint="eastAsia"/>
                <w:lang w:eastAsia="zh-TW"/>
              </w:rPr>
              <w:t>概述</w:t>
            </w:r>
            <w:r w:rsidR="00AB68F5">
              <w:rPr>
                <w:rFonts w:eastAsia="新細明體" w:hint="eastAsia"/>
                <w:lang w:eastAsia="zh-TW"/>
              </w:rPr>
              <w:t>答案的差別</w:t>
            </w:r>
            <w:r w:rsidRPr="007A09DA">
              <w:rPr>
                <w:rFonts w:eastAsia="新細明體"/>
                <w:lang w:eastAsia="zh-TW"/>
              </w:rPr>
              <w:t>，並總結討論。</w:t>
            </w:r>
          </w:p>
          <w:p w14:paraId="0D91F4DA" w14:textId="77777777" w:rsidR="00120881" w:rsidRPr="007A09DA" w:rsidRDefault="00120881" w:rsidP="007B4665">
            <w:pPr>
              <w:rPr>
                <w:rFonts w:eastAsia="新細明體"/>
                <w:lang w:eastAsia="zh-TW"/>
              </w:rPr>
            </w:pPr>
          </w:p>
        </w:tc>
        <w:tc>
          <w:tcPr>
            <w:tcW w:w="1313" w:type="dxa"/>
            <w:vAlign w:val="center"/>
          </w:tcPr>
          <w:p w14:paraId="336B0C1D" w14:textId="76787FB9" w:rsidR="002832E4" w:rsidRPr="007A09DA" w:rsidRDefault="0010180C" w:rsidP="00DA465F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2CBC81DD" w14:textId="07C8C616" w:rsidR="00DA465F" w:rsidRPr="007A09DA" w:rsidRDefault="009907B6" w:rsidP="00DA465F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28</w:t>
            </w:r>
            <w:r w:rsidR="00DA465F" w:rsidRPr="007A09DA">
              <w:rPr>
                <w:rFonts w:eastAsia="新細明體"/>
                <w:lang w:eastAsia="zh-TW"/>
              </w:rPr>
              <w:t>-</w:t>
            </w:r>
            <w:r w:rsidRPr="007A09DA">
              <w:rPr>
                <w:rFonts w:eastAsia="新細明體"/>
                <w:lang w:eastAsia="zh-TW"/>
              </w:rPr>
              <w:t>29</w:t>
            </w:r>
          </w:p>
          <w:p w14:paraId="56CEC025" w14:textId="77777777" w:rsidR="002832E4" w:rsidRPr="007A09DA" w:rsidRDefault="002832E4" w:rsidP="00DA465F">
            <w:pPr>
              <w:jc w:val="center"/>
              <w:rPr>
                <w:rFonts w:eastAsia="新細明體"/>
                <w:lang w:eastAsia="zh-TW"/>
              </w:rPr>
            </w:pPr>
          </w:p>
          <w:p w14:paraId="376EB19D" w14:textId="71974B7C" w:rsidR="00DA465F" w:rsidRPr="007A09DA" w:rsidRDefault="0010180C" w:rsidP="00DA465F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學生工作紙</w:t>
            </w:r>
          </w:p>
          <w:p w14:paraId="2CA0AC74" w14:textId="133DDFA0" w:rsidR="00120881" w:rsidRPr="007A09DA" w:rsidRDefault="0010180C" w:rsidP="004C4FD0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第</w:t>
            </w:r>
            <w:r w:rsidR="00520A40" w:rsidRPr="007A09DA">
              <w:rPr>
                <w:rFonts w:eastAsia="新細明體"/>
                <w:lang w:eastAsia="zh-TW"/>
              </w:rPr>
              <w:t>10</w:t>
            </w:r>
            <w:r w:rsidRPr="007A09DA">
              <w:rPr>
                <w:rFonts w:eastAsia="新細明體"/>
                <w:lang w:eastAsia="zh-TW"/>
              </w:rPr>
              <w:t>頁</w:t>
            </w:r>
          </w:p>
        </w:tc>
        <w:tc>
          <w:tcPr>
            <w:tcW w:w="1071" w:type="dxa"/>
            <w:vAlign w:val="center"/>
          </w:tcPr>
          <w:p w14:paraId="2B049E81" w14:textId="258DE3F9" w:rsidR="00120881" w:rsidRPr="007A09DA" w:rsidRDefault="004A23CE" w:rsidP="00BC07D8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7</w:t>
            </w:r>
            <w:r w:rsidR="009C78DA" w:rsidRPr="007A09DA">
              <w:rPr>
                <w:rFonts w:eastAsia="新細明體"/>
              </w:rPr>
              <w:t xml:space="preserve"> </w:t>
            </w:r>
            <w:r w:rsidR="0010180C" w:rsidRPr="007A09DA">
              <w:rPr>
                <w:rFonts w:eastAsia="新細明體"/>
              </w:rPr>
              <w:t>分鐘</w:t>
            </w:r>
          </w:p>
        </w:tc>
      </w:tr>
      <w:tr w:rsidR="00120881" w:rsidRPr="007A09DA" w14:paraId="638766A3" w14:textId="77777777" w:rsidTr="007E656E">
        <w:trPr>
          <w:trHeight w:val="334"/>
        </w:trPr>
        <w:tc>
          <w:tcPr>
            <w:tcW w:w="8268" w:type="dxa"/>
            <w:gridSpan w:val="4"/>
            <w:vAlign w:val="center"/>
          </w:tcPr>
          <w:p w14:paraId="4E1DAD1F" w14:textId="7704164E" w:rsidR="00120881" w:rsidRPr="007A09DA" w:rsidRDefault="00EC6A4F" w:rsidP="00BC07D8">
            <w:pPr>
              <w:ind w:left="480" w:hanging="480"/>
              <w:jc w:val="both"/>
              <w:rPr>
                <w:rFonts w:eastAsia="新細明體"/>
              </w:rPr>
            </w:pPr>
            <w:r w:rsidRPr="007A09DA">
              <w:rPr>
                <w:rFonts w:eastAsia="新細明體"/>
                <w:b/>
              </w:rPr>
              <w:t>第三部分：總結</w:t>
            </w:r>
          </w:p>
        </w:tc>
      </w:tr>
      <w:tr w:rsidR="00120881" w:rsidRPr="007A09DA" w14:paraId="5C68E782" w14:textId="77777777" w:rsidTr="007E656E">
        <w:trPr>
          <w:trHeight w:val="733"/>
        </w:trPr>
        <w:tc>
          <w:tcPr>
            <w:tcW w:w="5884" w:type="dxa"/>
            <w:gridSpan w:val="2"/>
          </w:tcPr>
          <w:p w14:paraId="5C795607" w14:textId="2C1F8DCB" w:rsidR="00120881" w:rsidRPr="007A09DA" w:rsidRDefault="00EC6A4F" w:rsidP="005633D9">
            <w:pPr>
              <w:widowControl w:val="0"/>
              <w:numPr>
                <w:ilvl w:val="0"/>
                <w:numId w:val="27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教師</w:t>
            </w:r>
            <w:r w:rsidR="00530F31" w:rsidRPr="007A09DA">
              <w:rPr>
                <w:rFonts w:eastAsia="新細明體"/>
                <w:lang w:eastAsia="zh-TW"/>
              </w:rPr>
              <w:t>總結</w:t>
            </w:r>
            <w:r w:rsidRPr="007A09DA">
              <w:rPr>
                <w:rFonts w:eastAsia="新細明體"/>
                <w:lang w:eastAsia="zh-TW"/>
              </w:rPr>
              <w:t>課節，並強調重要概念。</w:t>
            </w:r>
          </w:p>
        </w:tc>
        <w:tc>
          <w:tcPr>
            <w:tcW w:w="1313" w:type="dxa"/>
            <w:vAlign w:val="center"/>
          </w:tcPr>
          <w:p w14:paraId="35E62A14" w14:textId="77777777" w:rsidR="00120881" w:rsidRPr="007A09DA" w:rsidRDefault="00120881" w:rsidP="00BC07D8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071" w:type="dxa"/>
            <w:vAlign w:val="center"/>
          </w:tcPr>
          <w:p w14:paraId="59E90B72" w14:textId="17E92A8A" w:rsidR="00120881" w:rsidRPr="007A09DA" w:rsidRDefault="003D767B" w:rsidP="00BC07D8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3</w:t>
            </w:r>
            <w:r w:rsidR="0010180C" w:rsidRPr="007A09DA">
              <w:rPr>
                <w:rFonts w:eastAsia="新細明體"/>
                <w:lang w:eastAsia="zh-TW"/>
              </w:rPr>
              <w:t>分鐘</w:t>
            </w:r>
          </w:p>
        </w:tc>
      </w:tr>
      <w:tr w:rsidR="00A117C2" w:rsidRPr="007A09DA" w14:paraId="75EF418D" w14:textId="77777777" w:rsidTr="00233244">
        <w:trPr>
          <w:trHeight w:val="350"/>
        </w:trPr>
        <w:tc>
          <w:tcPr>
            <w:tcW w:w="8268" w:type="dxa"/>
            <w:gridSpan w:val="4"/>
            <w:shd w:val="clear" w:color="auto" w:fill="CCFFCC"/>
            <w:vAlign w:val="center"/>
          </w:tcPr>
          <w:p w14:paraId="611B789E" w14:textId="79D40844" w:rsidR="00A117C2" w:rsidRPr="007A09DA" w:rsidRDefault="006F6E98" w:rsidP="00633463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  <w:sz w:val="28"/>
              </w:rPr>
              <w:lastRenderedPageBreak/>
              <w:t>第三課節</w:t>
            </w:r>
          </w:p>
        </w:tc>
      </w:tr>
      <w:tr w:rsidR="00A117C2" w:rsidRPr="007A09DA" w14:paraId="760EFCBB" w14:textId="77777777" w:rsidTr="00233244">
        <w:trPr>
          <w:trHeight w:val="350"/>
        </w:trPr>
        <w:tc>
          <w:tcPr>
            <w:tcW w:w="1439" w:type="dxa"/>
          </w:tcPr>
          <w:p w14:paraId="76B2BD99" w14:textId="7BE2A313" w:rsidR="00A117C2" w:rsidRPr="007A09DA" w:rsidRDefault="006F6E98" w:rsidP="00633463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主題</w:t>
            </w:r>
          </w:p>
        </w:tc>
        <w:tc>
          <w:tcPr>
            <w:tcW w:w="6829" w:type="dxa"/>
            <w:gridSpan w:val="3"/>
          </w:tcPr>
          <w:p w14:paraId="42208EB1" w14:textId="7A92D2CB" w:rsidR="00A117C2" w:rsidRPr="007A09DA" w:rsidRDefault="006F6E98" w:rsidP="00633463">
            <w:pPr>
              <w:rPr>
                <w:rFonts w:eastAsia="新細明體"/>
              </w:rPr>
            </w:pPr>
            <w:r w:rsidRPr="007A09DA">
              <w:rPr>
                <w:rFonts w:eastAsia="新細明體"/>
                <w:lang w:eastAsia="zh-TW"/>
              </w:rPr>
              <w:t>非流動資產</w:t>
            </w:r>
            <w:r w:rsidR="007A5CE2">
              <w:rPr>
                <w:rFonts w:eastAsia="新細明體" w:hint="eastAsia"/>
                <w:lang w:eastAsia="zh-HK"/>
              </w:rPr>
              <w:t>的</w:t>
            </w:r>
            <w:r w:rsidR="007A5CE2" w:rsidRPr="007A5CE2">
              <w:rPr>
                <w:rFonts w:eastAsia="新細明體" w:hint="eastAsia"/>
                <w:lang w:eastAsia="zh-HK"/>
              </w:rPr>
              <w:t>變賣</w:t>
            </w:r>
          </w:p>
        </w:tc>
      </w:tr>
      <w:tr w:rsidR="00A117C2" w:rsidRPr="007A09DA" w14:paraId="06B17BE4" w14:textId="77777777" w:rsidTr="00233244">
        <w:trPr>
          <w:trHeight w:val="363"/>
        </w:trPr>
        <w:tc>
          <w:tcPr>
            <w:tcW w:w="1439" w:type="dxa"/>
          </w:tcPr>
          <w:p w14:paraId="3802895F" w14:textId="5E6C19BF" w:rsidR="00A117C2" w:rsidRPr="007A09DA" w:rsidRDefault="006F6E98" w:rsidP="00633463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時間</w:t>
            </w:r>
          </w:p>
        </w:tc>
        <w:tc>
          <w:tcPr>
            <w:tcW w:w="6829" w:type="dxa"/>
            <w:gridSpan w:val="3"/>
          </w:tcPr>
          <w:p w14:paraId="545CC9AB" w14:textId="5B59E950" w:rsidR="00A117C2" w:rsidRPr="007A09DA" w:rsidRDefault="006F6E98" w:rsidP="00633463">
            <w:pPr>
              <w:rPr>
                <w:rFonts w:eastAsia="新細明體"/>
                <w:b/>
              </w:rPr>
            </w:pPr>
            <w:r w:rsidRPr="007A09DA">
              <w:rPr>
                <w:rFonts w:eastAsia="新細明體"/>
              </w:rPr>
              <w:t>四十分鐘</w:t>
            </w:r>
          </w:p>
        </w:tc>
      </w:tr>
    </w:tbl>
    <w:p w14:paraId="61EA9A57" w14:textId="77777777" w:rsidR="00A117C2" w:rsidRPr="007A09DA" w:rsidRDefault="00A117C2" w:rsidP="00A117C2">
      <w:pPr>
        <w:rPr>
          <w:rFonts w:eastAsia="新細明體"/>
        </w:rPr>
      </w:pPr>
    </w:p>
    <w:p w14:paraId="002FE482" w14:textId="428EB4AE" w:rsidR="00A117C2" w:rsidRPr="007A09DA" w:rsidRDefault="006F6E98" w:rsidP="00A117C2">
      <w:pPr>
        <w:rPr>
          <w:rFonts w:eastAsia="新細明體"/>
          <w:b/>
        </w:rPr>
      </w:pPr>
      <w:r w:rsidRPr="007A09DA">
        <w:rPr>
          <w:rFonts w:eastAsia="新細明體"/>
          <w:b/>
        </w:rPr>
        <w:t>預期學習成果：</w:t>
      </w:r>
    </w:p>
    <w:p w14:paraId="485E0E17" w14:textId="77777777" w:rsidR="00A117C2" w:rsidRPr="007A09DA" w:rsidRDefault="00A117C2" w:rsidP="00A117C2">
      <w:pPr>
        <w:rPr>
          <w:rFonts w:eastAsia="新細明體"/>
          <w:b/>
        </w:rPr>
      </w:pPr>
    </w:p>
    <w:p w14:paraId="5B4F7168" w14:textId="67826E1B" w:rsidR="00A117C2" w:rsidRPr="007A09DA" w:rsidRDefault="006F6E98" w:rsidP="00A117C2">
      <w:pPr>
        <w:rPr>
          <w:rFonts w:eastAsia="新細明體"/>
          <w:color w:val="000000"/>
          <w:lang w:eastAsia="zh-TW"/>
        </w:rPr>
      </w:pPr>
      <w:r w:rsidRPr="007A09DA">
        <w:rPr>
          <w:rFonts w:eastAsia="新細明體"/>
          <w:color w:val="000000"/>
          <w:lang w:eastAsia="zh-TW"/>
        </w:rPr>
        <w:t>完成本課節後，學生應能：</w:t>
      </w:r>
    </w:p>
    <w:p w14:paraId="11BE7DF9" w14:textId="77777777" w:rsidR="005B52C9" w:rsidRPr="007A09DA" w:rsidRDefault="005B52C9" w:rsidP="00A117C2">
      <w:pPr>
        <w:rPr>
          <w:rFonts w:eastAsia="新細明體"/>
          <w:color w:val="000000"/>
          <w:lang w:eastAsia="zh-TW"/>
        </w:rPr>
      </w:pPr>
    </w:p>
    <w:p w14:paraId="53F36F1B" w14:textId="518F60D6" w:rsidR="00A117C2" w:rsidRPr="007A09DA" w:rsidRDefault="006F6E98" w:rsidP="00A117C2">
      <w:pPr>
        <w:widowControl w:val="0"/>
        <w:numPr>
          <w:ilvl w:val="0"/>
          <w:numId w:val="7"/>
        </w:numPr>
        <w:rPr>
          <w:rFonts w:eastAsia="新細明體"/>
          <w:color w:val="000000"/>
          <w:lang w:eastAsia="zh-TW"/>
        </w:rPr>
      </w:pPr>
      <w:r w:rsidRPr="007A09DA">
        <w:rPr>
          <w:rFonts w:eastAsia="新細明體"/>
          <w:color w:val="000000"/>
          <w:lang w:eastAsia="zh-TW"/>
        </w:rPr>
        <w:t>掌握</w:t>
      </w:r>
      <w:r w:rsidRPr="007A09DA">
        <w:rPr>
          <w:rFonts w:eastAsia="新細明體"/>
          <w:lang w:eastAsia="zh-TW"/>
        </w:rPr>
        <w:t>變賣非流動資產</w:t>
      </w:r>
      <w:r w:rsidRPr="007A09DA">
        <w:rPr>
          <w:rFonts w:eastAsia="新細明體"/>
          <w:color w:val="000000"/>
          <w:lang w:eastAsia="zh-TW"/>
        </w:rPr>
        <w:t>的會計處理；以及</w:t>
      </w:r>
    </w:p>
    <w:p w14:paraId="3CFA3ABF" w14:textId="6EF2D2BD" w:rsidR="00A117C2" w:rsidRPr="007A09DA" w:rsidRDefault="006F6E98" w:rsidP="00A117C2">
      <w:pPr>
        <w:widowControl w:val="0"/>
        <w:numPr>
          <w:ilvl w:val="0"/>
          <w:numId w:val="7"/>
        </w:numPr>
        <w:rPr>
          <w:rFonts w:eastAsia="新細明體"/>
          <w:color w:val="000000"/>
          <w:lang w:eastAsia="zh-TW"/>
        </w:rPr>
      </w:pPr>
      <w:r w:rsidRPr="007A09DA">
        <w:rPr>
          <w:rFonts w:eastAsia="新細明體"/>
          <w:lang w:eastAsia="zh-TW"/>
        </w:rPr>
        <w:t>處理</w:t>
      </w:r>
      <w:r w:rsidRPr="007A09DA">
        <w:rPr>
          <w:rFonts w:eastAsia="新細明體"/>
          <w:color w:val="000000"/>
          <w:lang w:eastAsia="zh-TW"/>
        </w:rPr>
        <w:t>以舊換新的變賣個案。</w:t>
      </w:r>
    </w:p>
    <w:p w14:paraId="66AC865A" w14:textId="77777777" w:rsidR="00A117C2" w:rsidRPr="007A09DA" w:rsidRDefault="00A117C2" w:rsidP="00A117C2">
      <w:pPr>
        <w:ind w:left="480" w:hanging="480"/>
        <w:rPr>
          <w:rFonts w:eastAsia="新細明體"/>
          <w:color w:val="000000"/>
          <w:lang w:eastAsia="zh-TW"/>
        </w:rPr>
      </w:pPr>
    </w:p>
    <w:p w14:paraId="03AB2A27" w14:textId="32BBB66E" w:rsidR="00A117C2" w:rsidRPr="007A09DA" w:rsidRDefault="006F6E98" w:rsidP="00A117C2">
      <w:pPr>
        <w:ind w:left="480" w:hanging="480"/>
        <w:rPr>
          <w:rFonts w:eastAsia="新細明體"/>
          <w:b/>
        </w:rPr>
      </w:pPr>
      <w:r w:rsidRPr="007A09DA">
        <w:rPr>
          <w:rFonts w:eastAsia="新細明體"/>
          <w:b/>
        </w:rPr>
        <w:t>教學次序及時間分配：</w:t>
      </w:r>
    </w:p>
    <w:p w14:paraId="587CCC85" w14:textId="77777777" w:rsidR="00A117C2" w:rsidRPr="007A09DA" w:rsidRDefault="00A117C2" w:rsidP="00A117C2">
      <w:pPr>
        <w:ind w:left="480" w:hanging="480"/>
        <w:rPr>
          <w:rFonts w:eastAsia="新細明體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2"/>
        <w:gridCol w:w="1475"/>
        <w:gridCol w:w="1071"/>
      </w:tblGrid>
      <w:tr w:rsidR="00A117C2" w:rsidRPr="007A09DA" w14:paraId="5D139729" w14:textId="77777777" w:rsidTr="00EF72FB">
        <w:trPr>
          <w:trHeight w:val="363"/>
        </w:trPr>
        <w:tc>
          <w:tcPr>
            <w:tcW w:w="5722" w:type="dxa"/>
            <w:vAlign w:val="center"/>
          </w:tcPr>
          <w:p w14:paraId="46BEE68E" w14:textId="6B0B29A8" w:rsidR="00A117C2" w:rsidRPr="007A09DA" w:rsidRDefault="006F6E98" w:rsidP="00633463">
            <w:pPr>
              <w:ind w:left="480" w:hanging="480"/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活動</w:t>
            </w:r>
          </w:p>
        </w:tc>
        <w:tc>
          <w:tcPr>
            <w:tcW w:w="1475" w:type="dxa"/>
            <w:vAlign w:val="center"/>
          </w:tcPr>
          <w:p w14:paraId="249FA011" w14:textId="5AAB09F5" w:rsidR="00A117C2" w:rsidRPr="007A09DA" w:rsidRDefault="006F6E98" w:rsidP="00633463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參考</w:t>
            </w:r>
          </w:p>
        </w:tc>
        <w:tc>
          <w:tcPr>
            <w:tcW w:w="1071" w:type="dxa"/>
            <w:vAlign w:val="center"/>
          </w:tcPr>
          <w:p w14:paraId="30A8F6DF" w14:textId="7A3C2633" w:rsidR="00A117C2" w:rsidRPr="007A09DA" w:rsidRDefault="006F6E98" w:rsidP="00633463">
            <w:pPr>
              <w:jc w:val="center"/>
              <w:rPr>
                <w:rFonts w:eastAsia="新細明體"/>
                <w:b/>
              </w:rPr>
            </w:pPr>
            <w:r w:rsidRPr="007A09DA">
              <w:rPr>
                <w:rFonts w:eastAsia="新細明體"/>
                <w:b/>
              </w:rPr>
              <w:t>時間分配</w:t>
            </w:r>
          </w:p>
        </w:tc>
      </w:tr>
      <w:tr w:rsidR="00A117C2" w:rsidRPr="007A09DA" w14:paraId="7937D517" w14:textId="77777777" w:rsidTr="005C30AE">
        <w:trPr>
          <w:trHeight w:val="296"/>
        </w:trPr>
        <w:tc>
          <w:tcPr>
            <w:tcW w:w="8268" w:type="dxa"/>
            <w:gridSpan w:val="3"/>
            <w:vAlign w:val="center"/>
          </w:tcPr>
          <w:p w14:paraId="539AEB0B" w14:textId="6302A14D" w:rsidR="00A117C2" w:rsidRPr="007A09DA" w:rsidRDefault="00C34BC0" w:rsidP="00633463">
            <w:pPr>
              <w:jc w:val="both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>第一部分：導論</w:t>
            </w:r>
          </w:p>
        </w:tc>
      </w:tr>
      <w:tr w:rsidR="00A117C2" w:rsidRPr="007A09DA" w14:paraId="3C92956B" w14:textId="77777777" w:rsidTr="00EF72FB">
        <w:trPr>
          <w:trHeight w:val="815"/>
        </w:trPr>
        <w:tc>
          <w:tcPr>
            <w:tcW w:w="5722" w:type="dxa"/>
          </w:tcPr>
          <w:p w14:paraId="6DF6DA39" w14:textId="7522C987" w:rsidR="00A117C2" w:rsidRPr="007A09DA" w:rsidRDefault="00786727" w:rsidP="005633D9">
            <w:pPr>
              <w:widowControl w:val="0"/>
              <w:numPr>
                <w:ilvl w:val="0"/>
                <w:numId w:val="28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教師講解變賣非流動資產</w:t>
            </w:r>
            <w:r w:rsidR="00F73D46" w:rsidRPr="007A09DA">
              <w:rPr>
                <w:rFonts w:eastAsia="新細明體" w:hint="eastAsia"/>
                <w:lang w:eastAsia="zh-TW"/>
              </w:rPr>
              <w:t>以</w:t>
            </w:r>
            <w:r w:rsidR="00AB68F5">
              <w:rPr>
                <w:rFonts w:eastAsia="新細明體" w:hint="eastAsia"/>
                <w:lang w:eastAsia="zh-TW"/>
              </w:rPr>
              <w:t>收</w:t>
            </w:r>
            <w:r w:rsidRPr="007A09DA">
              <w:rPr>
                <w:rFonts w:eastAsia="新細明體"/>
                <w:lang w:eastAsia="zh-TW"/>
              </w:rPr>
              <w:t>取現金的</w:t>
            </w:r>
            <w:r w:rsidR="008E2CE1" w:rsidRPr="007A09DA">
              <w:rPr>
                <w:rFonts w:eastAsia="新細明體" w:hint="eastAsia"/>
                <w:lang w:eastAsia="zh-TW"/>
              </w:rPr>
              <w:t>交易</w:t>
            </w:r>
            <w:r w:rsidRPr="007A09DA">
              <w:rPr>
                <w:rFonts w:eastAsia="新細明體"/>
                <w:lang w:eastAsia="zh-TW"/>
              </w:rPr>
              <w:t>：</w:t>
            </w:r>
          </w:p>
          <w:p w14:paraId="321EBB1D" w14:textId="0A896706" w:rsidR="004D6CDD" w:rsidRPr="007A09DA" w:rsidRDefault="00786727" w:rsidP="00A117C2">
            <w:pPr>
              <w:widowControl w:val="0"/>
              <w:numPr>
                <w:ilvl w:val="1"/>
                <w:numId w:val="4"/>
              </w:num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lang w:eastAsia="zh-TW"/>
              </w:rPr>
              <w:t>會計分錄。</w:t>
            </w:r>
          </w:p>
          <w:p w14:paraId="5FFD0B7E" w14:textId="529A4723" w:rsidR="00FD6805" w:rsidRPr="007A09DA" w:rsidRDefault="00786727" w:rsidP="00A117C2">
            <w:pPr>
              <w:widowControl w:val="0"/>
              <w:numPr>
                <w:ilvl w:val="1"/>
                <w:numId w:val="4"/>
              </w:num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lang w:eastAsia="zh-TW"/>
              </w:rPr>
              <w:t>變賣</w:t>
            </w:r>
            <w:r w:rsidR="0018709E">
              <w:rPr>
                <w:rFonts w:eastAsia="新細明體" w:hint="eastAsia"/>
                <w:lang w:eastAsia="zh-TW"/>
              </w:rPr>
              <w:t>獲利</w:t>
            </w:r>
            <w:r w:rsidRPr="007A09DA">
              <w:rPr>
                <w:rFonts w:eastAsia="新細明體"/>
                <w:lang w:eastAsia="zh-TW"/>
              </w:rPr>
              <w:t>／損失。</w:t>
            </w:r>
          </w:p>
          <w:p w14:paraId="09AED750" w14:textId="77777777" w:rsidR="00A117C2" w:rsidRPr="007A09DA" w:rsidRDefault="00A117C2" w:rsidP="004D6CDD">
            <w:pPr>
              <w:rPr>
                <w:rFonts w:eastAsia="新細明體"/>
                <w:b/>
                <w:lang w:eastAsia="zh-TW"/>
              </w:rPr>
            </w:pPr>
          </w:p>
        </w:tc>
        <w:tc>
          <w:tcPr>
            <w:tcW w:w="1475" w:type="dxa"/>
          </w:tcPr>
          <w:p w14:paraId="1386D92E" w14:textId="77777777" w:rsidR="002832E4" w:rsidRPr="007A09DA" w:rsidRDefault="002832E4" w:rsidP="004D6CDD">
            <w:pPr>
              <w:jc w:val="center"/>
              <w:rPr>
                <w:rFonts w:eastAsia="新細明體"/>
                <w:lang w:eastAsia="zh-TW"/>
              </w:rPr>
            </w:pPr>
          </w:p>
          <w:p w14:paraId="37466745" w14:textId="65629466" w:rsidR="002832E4" w:rsidRPr="007A09DA" w:rsidRDefault="006F6E98" w:rsidP="004D6CDD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  <w:r w:rsidR="004D6CDD" w:rsidRPr="007A09DA">
              <w:rPr>
                <w:rFonts w:eastAsia="新細明體"/>
                <w:lang w:eastAsia="zh-TW"/>
              </w:rPr>
              <w:t xml:space="preserve"> </w:t>
            </w:r>
          </w:p>
          <w:p w14:paraId="22F48654" w14:textId="11E3EC71" w:rsidR="004D6CDD" w:rsidRPr="007A09DA" w:rsidRDefault="009907B6" w:rsidP="004D6CDD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30</w:t>
            </w:r>
            <w:r w:rsidR="002832E4" w:rsidRPr="007A09DA">
              <w:rPr>
                <w:rFonts w:eastAsia="新細明體"/>
                <w:lang w:eastAsia="zh-TW"/>
              </w:rPr>
              <w:t>-</w:t>
            </w:r>
            <w:r w:rsidRPr="007A09DA">
              <w:rPr>
                <w:rFonts w:eastAsia="新細明體"/>
                <w:lang w:eastAsia="zh-TW"/>
              </w:rPr>
              <w:t>3</w:t>
            </w:r>
            <w:r w:rsidR="001573E5" w:rsidRPr="007A09DA">
              <w:rPr>
                <w:rFonts w:eastAsia="新細明體"/>
                <w:lang w:eastAsia="zh-TW"/>
              </w:rPr>
              <w:t>4</w:t>
            </w:r>
          </w:p>
          <w:p w14:paraId="19D20A34" w14:textId="77777777" w:rsidR="004D6CDD" w:rsidRPr="007A09DA" w:rsidRDefault="004D6CDD" w:rsidP="004D6CDD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071" w:type="dxa"/>
          </w:tcPr>
          <w:p w14:paraId="29DE1D85" w14:textId="77777777" w:rsidR="002832E4" w:rsidRPr="007A09DA" w:rsidRDefault="002832E4" w:rsidP="004D6CDD">
            <w:pPr>
              <w:jc w:val="center"/>
              <w:rPr>
                <w:rFonts w:eastAsia="新細明體"/>
                <w:lang w:eastAsia="zh-TW"/>
              </w:rPr>
            </w:pPr>
          </w:p>
          <w:p w14:paraId="50CFA4D5" w14:textId="588C96C1" w:rsidR="00A117C2" w:rsidRPr="007A09DA" w:rsidRDefault="005C30AE" w:rsidP="004D6CDD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5</w:t>
            </w:r>
            <w:r w:rsidR="006F6E98" w:rsidRPr="007A09DA">
              <w:rPr>
                <w:rFonts w:eastAsia="新細明體"/>
                <w:lang w:eastAsia="zh-TW"/>
              </w:rPr>
              <w:t>分鐘</w:t>
            </w:r>
          </w:p>
          <w:p w14:paraId="48F365BB" w14:textId="77777777" w:rsidR="004D6CDD" w:rsidRPr="007A09DA" w:rsidRDefault="004D6CDD" w:rsidP="004D6CDD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A117C2" w:rsidRPr="007A09DA" w14:paraId="30920B8F" w14:textId="77777777" w:rsidTr="005C30AE">
        <w:trPr>
          <w:trHeight w:val="411"/>
        </w:trPr>
        <w:tc>
          <w:tcPr>
            <w:tcW w:w="8268" w:type="dxa"/>
            <w:gridSpan w:val="3"/>
            <w:vAlign w:val="center"/>
          </w:tcPr>
          <w:p w14:paraId="5E7B0595" w14:textId="348E7AFB" w:rsidR="00A117C2" w:rsidRPr="007A09DA" w:rsidRDefault="00C34BC0" w:rsidP="00633463">
            <w:pPr>
              <w:ind w:left="480" w:hanging="480"/>
              <w:jc w:val="both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>第二部分：內容</w:t>
            </w:r>
          </w:p>
        </w:tc>
      </w:tr>
      <w:tr w:rsidR="004D6CDD" w:rsidRPr="007A09DA" w14:paraId="67194A05" w14:textId="77777777" w:rsidTr="00EF72FB">
        <w:trPr>
          <w:trHeight w:val="1714"/>
        </w:trPr>
        <w:tc>
          <w:tcPr>
            <w:tcW w:w="5722" w:type="dxa"/>
          </w:tcPr>
          <w:p w14:paraId="6DD22C09" w14:textId="3EF6FE46" w:rsidR="00FD6805" w:rsidRPr="007A09DA" w:rsidRDefault="00786727" w:rsidP="005633D9">
            <w:pPr>
              <w:widowControl w:val="0"/>
              <w:numPr>
                <w:ilvl w:val="0"/>
                <w:numId w:val="29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教師講解</w:t>
            </w:r>
            <w:r w:rsidR="00C33C34" w:rsidRPr="007A09DA">
              <w:rPr>
                <w:rFonts w:eastAsia="新細明體" w:hint="eastAsia"/>
                <w:lang w:eastAsia="zh-TW"/>
              </w:rPr>
              <w:t>透過</w:t>
            </w:r>
            <w:r w:rsidRPr="007A09DA">
              <w:rPr>
                <w:rFonts w:eastAsia="新細明體"/>
                <w:color w:val="000000"/>
                <w:lang w:eastAsia="zh-TW"/>
              </w:rPr>
              <w:t>以舊換新</w:t>
            </w:r>
            <w:r w:rsidRPr="007A09DA">
              <w:rPr>
                <w:rFonts w:eastAsia="新細明體"/>
                <w:lang w:eastAsia="zh-TW"/>
              </w:rPr>
              <w:t>變賣非流動資產</w:t>
            </w:r>
            <w:r w:rsidR="00C33C34" w:rsidRPr="007A09DA">
              <w:rPr>
                <w:rFonts w:eastAsia="新細明體" w:hint="eastAsia"/>
                <w:lang w:eastAsia="zh-TW"/>
              </w:rPr>
              <w:t>的交易</w:t>
            </w:r>
            <w:r w:rsidRPr="007A09DA">
              <w:rPr>
                <w:rFonts w:eastAsia="新細明體"/>
                <w:lang w:eastAsia="zh-TW"/>
              </w:rPr>
              <w:t>：</w:t>
            </w:r>
          </w:p>
          <w:p w14:paraId="32F0533A" w14:textId="5338ECF8" w:rsidR="00FD6805" w:rsidRPr="007A09DA" w:rsidRDefault="00786727" w:rsidP="00FD6805">
            <w:pPr>
              <w:widowControl w:val="0"/>
              <w:numPr>
                <w:ilvl w:val="1"/>
                <w:numId w:val="4"/>
              </w:numPr>
              <w:rPr>
                <w:rFonts w:eastAsia="新細明體"/>
                <w:b/>
              </w:rPr>
            </w:pPr>
            <w:r w:rsidRPr="007A09DA">
              <w:rPr>
                <w:rFonts w:eastAsia="新細明體"/>
                <w:lang w:eastAsia="zh-TW"/>
              </w:rPr>
              <w:t>會計分錄。</w:t>
            </w:r>
          </w:p>
          <w:p w14:paraId="48B59895" w14:textId="03A7F6BD" w:rsidR="004D6CDD" w:rsidRPr="007A09DA" w:rsidRDefault="00786727" w:rsidP="007E18FA">
            <w:pPr>
              <w:widowControl w:val="0"/>
              <w:numPr>
                <w:ilvl w:val="1"/>
                <w:numId w:val="4"/>
              </w:num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變賣</w:t>
            </w:r>
            <w:r w:rsidR="0018709E">
              <w:rPr>
                <w:rFonts w:eastAsia="新細明體" w:hint="eastAsia"/>
                <w:lang w:eastAsia="zh-TW"/>
              </w:rPr>
              <w:t>獲利</w:t>
            </w:r>
            <w:r w:rsidRPr="007A09DA">
              <w:rPr>
                <w:rFonts w:eastAsia="新細明體"/>
                <w:lang w:eastAsia="zh-TW"/>
              </w:rPr>
              <w:t>／損失。</w:t>
            </w:r>
          </w:p>
        </w:tc>
        <w:tc>
          <w:tcPr>
            <w:tcW w:w="1475" w:type="dxa"/>
          </w:tcPr>
          <w:p w14:paraId="79AB7506" w14:textId="77777777" w:rsidR="002832E4" w:rsidRPr="007A09DA" w:rsidRDefault="002832E4" w:rsidP="00FD6805">
            <w:pPr>
              <w:jc w:val="center"/>
              <w:rPr>
                <w:rFonts w:eastAsia="新細明體"/>
                <w:lang w:eastAsia="zh-TW"/>
              </w:rPr>
            </w:pPr>
          </w:p>
          <w:p w14:paraId="41B572C5" w14:textId="6B893989" w:rsidR="002832E4" w:rsidRPr="007A09DA" w:rsidRDefault="00C34BC0" w:rsidP="00FD6805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  <w:r w:rsidR="002832E4" w:rsidRPr="007A09DA">
              <w:rPr>
                <w:rFonts w:eastAsia="新細明體"/>
                <w:lang w:eastAsia="zh-TW"/>
              </w:rPr>
              <w:t xml:space="preserve"> </w:t>
            </w:r>
          </w:p>
          <w:p w14:paraId="6900D8B0" w14:textId="0A711DE2" w:rsidR="004D6CDD" w:rsidRPr="007A09DA" w:rsidRDefault="002832E4" w:rsidP="00FD6805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3</w:t>
            </w:r>
            <w:r w:rsidR="001573E5" w:rsidRPr="007A09DA">
              <w:rPr>
                <w:rFonts w:eastAsia="新細明體"/>
                <w:lang w:eastAsia="zh-TW"/>
              </w:rPr>
              <w:t>5</w:t>
            </w:r>
            <w:r w:rsidRPr="007A09DA">
              <w:rPr>
                <w:rFonts w:eastAsia="新細明體"/>
                <w:lang w:eastAsia="zh-TW"/>
              </w:rPr>
              <w:t>-</w:t>
            </w:r>
            <w:r w:rsidR="0016638E" w:rsidRPr="007A09DA">
              <w:rPr>
                <w:rFonts w:eastAsia="新細明體"/>
                <w:lang w:eastAsia="zh-TW"/>
              </w:rPr>
              <w:t>3</w:t>
            </w:r>
            <w:r w:rsidR="001573E5" w:rsidRPr="007A09DA">
              <w:rPr>
                <w:rFonts w:eastAsia="新細明體"/>
                <w:lang w:eastAsia="zh-TW"/>
              </w:rPr>
              <w:t>8</w:t>
            </w:r>
          </w:p>
          <w:p w14:paraId="6085D212" w14:textId="77777777" w:rsidR="004D6CDD" w:rsidRPr="007A09DA" w:rsidRDefault="004D6CDD" w:rsidP="00713608">
            <w:pPr>
              <w:jc w:val="center"/>
              <w:rPr>
                <w:rFonts w:eastAsia="新細明體"/>
                <w:lang w:eastAsia="zh-TW"/>
              </w:rPr>
            </w:pPr>
          </w:p>
          <w:p w14:paraId="08D8D93B" w14:textId="77777777" w:rsidR="004D6CDD" w:rsidRPr="007A09DA" w:rsidRDefault="004D6CDD" w:rsidP="00713608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071" w:type="dxa"/>
          </w:tcPr>
          <w:p w14:paraId="142D33E2" w14:textId="77777777" w:rsidR="002832E4" w:rsidRPr="007A09DA" w:rsidRDefault="002832E4" w:rsidP="00713608">
            <w:pPr>
              <w:jc w:val="center"/>
              <w:rPr>
                <w:rFonts w:eastAsia="新細明體"/>
                <w:lang w:eastAsia="zh-TW"/>
              </w:rPr>
            </w:pPr>
          </w:p>
          <w:p w14:paraId="252C1B34" w14:textId="55CF15B0" w:rsidR="004D6CDD" w:rsidRPr="007A09DA" w:rsidRDefault="005C30AE" w:rsidP="00713608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5</w:t>
            </w:r>
            <w:r w:rsidR="00C34BC0" w:rsidRPr="007A09DA">
              <w:rPr>
                <w:rFonts w:eastAsia="新細明體"/>
                <w:lang w:eastAsia="zh-TW"/>
              </w:rPr>
              <w:t>分鐘</w:t>
            </w:r>
          </w:p>
          <w:p w14:paraId="281C69EA" w14:textId="77777777" w:rsidR="004D6CDD" w:rsidRPr="007A09DA" w:rsidRDefault="004D6CDD" w:rsidP="00713608">
            <w:pPr>
              <w:jc w:val="center"/>
              <w:rPr>
                <w:rFonts w:eastAsia="新細明體"/>
                <w:lang w:eastAsia="zh-TW"/>
              </w:rPr>
            </w:pPr>
          </w:p>
          <w:p w14:paraId="65180F8C" w14:textId="77777777" w:rsidR="004D6CDD" w:rsidRPr="007A09DA" w:rsidRDefault="004D6CDD" w:rsidP="00713608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A117C2" w:rsidRPr="007A09DA" w14:paraId="4D9E7A2A" w14:textId="77777777" w:rsidTr="00EF72FB">
        <w:trPr>
          <w:trHeight w:val="373"/>
        </w:trPr>
        <w:tc>
          <w:tcPr>
            <w:tcW w:w="5722" w:type="dxa"/>
          </w:tcPr>
          <w:p w14:paraId="50398BB0" w14:textId="6DFE3C08" w:rsidR="00A117C2" w:rsidRPr="007A09DA" w:rsidRDefault="00786727" w:rsidP="005633D9">
            <w:pPr>
              <w:widowControl w:val="0"/>
              <w:numPr>
                <w:ilvl w:val="0"/>
                <w:numId w:val="30"/>
              </w:numPr>
              <w:rPr>
                <w:rFonts w:eastAsia="新細明體"/>
                <w:b/>
                <w:lang w:eastAsia="zh-TW"/>
              </w:rPr>
            </w:pPr>
            <w:r w:rsidRPr="007A09DA">
              <w:rPr>
                <w:rFonts w:eastAsia="新細明體"/>
                <w:b/>
                <w:lang w:eastAsia="zh-TW"/>
              </w:rPr>
              <w:t>活動六：個案研究及小組討論</w:t>
            </w:r>
          </w:p>
          <w:p w14:paraId="4AB0D207" w14:textId="49298408" w:rsidR="00A117C2" w:rsidRPr="007A09DA" w:rsidRDefault="00AE2FAC" w:rsidP="00A117C2">
            <w:pPr>
              <w:widowControl w:val="0"/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這是活動四的延伸。學生分組</w:t>
            </w:r>
            <w:r w:rsidR="002E5697" w:rsidRPr="007A09DA">
              <w:rPr>
                <w:rFonts w:eastAsia="新細明體"/>
                <w:lang w:eastAsia="zh-TW"/>
              </w:rPr>
              <w:t>編製</w:t>
            </w:r>
            <w:r w:rsidR="00C33C34" w:rsidRPr="007A09DA">
              <w:rPr>
                <w:rFonts w:eastAsia="新細明體" w:hint="eastAsia"/>
                <w:lang w:eastAsia="zh-TW"/>
              </w:rPr>
              <w:t>有關</w:t>
            </w:r>
            <w:r w:rsidRPr="007A09DA">
              <w:rPr>
                <w:rFonts w:eastAsia="新細明體"/>
                <w:lang w:eastAsia="zh-TW"/>
              </w:rPr>
              <w:t>變賣的會計分錄</w:t>
            </w:r>
            <w:r w:rsidR="002E5697" w:rsidRPr="007A09DA">
              <w:rPr>
                <w:rFonts w:eastAsia="新細明體"/>
                <w:lang w:eastAsia="zh-TW"/>
              </w:rPr>
              <w:t>。</w:t>
            </w:r>
          </w:p>
          <w:p w14:paraId="7C763061" w14:textId="5DB16F26" w:rsidR="00AE09BA" w:rsidRPr="007A09DA" w:rsidRDefault="003A7F13" w:rsidP="00A117C2">
            <w:pPr>
              <w:widowControl w:val="0"/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變賣資產</w:t>
            </w:r>
            <w:r w:rsidR="008E2CE1" w:rsidRPr="007A09DA">
              <w:rPr>
                <w:rFonts w:eastAsia="新細明體" w:hint="eastAsia"/>
                <w:lang w:eastAsia="zh-TW"/>
              </w:rPr>
              <w:t>以</w:t>
            </w:r>
            <w:r w:rsidR="0018709E">
              <w:rPr>
                <w:rFonts w:eastAsia="新細明體" w:hint="eastAsia"/>
                <w:lang w:eastAsia="zh-TW"/>
              </w:rPr>
              <w:t>收</w:t>
            </w:r>
            <w:r w:rsidR="008E2CE1" w:rsidRPr="007A09DA">
              <w:rPr>
                <w:rFonts w:eastAsia="新細明體" w:hint="eastAsia"/>
                <w:lang w:eastAsia="zh-TW"/>
              </w:rPr>
              <w:t>取</w:t>
            </w:r>
            <w:r w:rsidRPr="007A09DA">
              <w:rPr>
                <w:rFonts w:eastAsia="新細明體"/>
                <w:lang w:eastAsia="zh-TW"/>
              </w:rPr>
              <w:t>現金的會計分錄。</w:t>
            </w:r>
          </w:p>
          <w:p w14:paraId="6537D3C8" w14:textId="17771C58" w:rsidR="00004991" w:rsidRPr="007A09DA" w:rsidRDefault="00C33C34" w:rsidP="00004991">
            <w:pPr>
              <w:pStyle w:val="ad"/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 w:hint="eastAsia"/>
                <w:lang w:eastAsia="zh-TW"/>
              </w:rPr>
              <w:t>透過</w:t>
            </w:r>
            <w:r w:rsidR="008E2CE1" w:rsidRPr="007A09DA">
              <w:rPr>
                <w:rFonts w:eastAsia="新細明體"/>
                <w:lang w:eastAsia="zh-TW"/>
              </w:rPr>
              <w:t>以舊換新</w:t>
            </w:r>
            <w:r w:rsidRPr="007A09DA">
              <w:rPr>
                <w:rFonts w:eastAsia="新細明體" w:hint="eastAsia"/>
                <w:lang w:eastAsia="zh-TW"/>
              </w:rPr>
              <w:t>交易</w:t>
            </w:r>
            <w:r w:rsidR="003A7F13" w:rsidRPr="007A09DA">
              <w:rPr>
                <w:rFonts w:eastAsia="新細明體"/>
                <w:lang w:eastAsia="zh-TW"/>
              </w:rPr>
              <w:t>變賣資產</w:t>
            </w:r>
            <w:r w:rsidR="008E2CE1" w:rsidRPr="007A09DA">
              <w:rPr>
                <w:rFonts w:eastAsia="新細明體" w:hint="eastAsia"/>
                <w:lang w:eastAsia="zh-TW"/>
              </w:rPr>
              <w:t>的</w:t>
            </w:r>
            <w:r w:rsidR="003A7F13" w:rsidRPr="007A09DA">
              <w:rPr>
                <w:rFonts w:eastAsia="新細明體"/>
                <w:lang w:eastAsia="zh-TW"/>
              </w:rPr>
              <w:t>會計分錄</w:t>
            </w:r>
            <w:r w:rsidR="0018709E">
              <w:rPr>
                <w:rFonts w:eastAsia="新細明體" w:hint="eastAsia"/>
                <w:lang w:eastAsia="zh-TW"/>
              </w:rPr>
              <w:t>。</w:t>
            </w:r>
          </w:p>
          <w:p w14:paraId="5376E3F8" w14:textId="7B01F15F" w:rsidR="00A117C2" w:rsidRPr="007A09DA" w:rsidRDefault="003A7F13">
            <w:pPr>
              <w:widowControl w:val="0"/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運用累積折舊、帳面淨值及變賣</w:t>
            </w:r>
            <w:r w:rsidR="0018709E">
              <w:rPr>
                <w:rFonts w:eastAsia="新細明體" w:hint="eastAsia"/>
                <w:lang w:eastAsia="zh-TW"/>
              </w:rPr>
              <w:t>獲利</w:t>
            </w:r>
            <w:r w:rsidR="00F553EA">
              <w:rPr>
                <w:rFonts w:eastAsia="新細明體" w:hint="eastAsia"/>
                <w:lang w:eastAsia="zh-TW"/>
              </w:rPr>
              <w:t>／損失</w:t>
            </w:r>
            <w:r w:rsidRPr="007A09DA">
              <w:rPr>
                <w:rFonts w:eastAsia="新細明體"/>
                <w:lang w:eastAsia="zh-TW"/>
              </w:rPr>
              <w:t>的概念。</w:t>
            </w:r>
          </w:p>
          <w:p w14:paraId="13147D42" w14:textId="77777777" w:rsidR="007E18FA" w:rsidRPr="007A09DA" w:rsidRDefault="007E18FA" w:rsidP="007E18FA">
            <w:pPr>
              <w:widowControl w:val="0"/>
              <w:ind w:left="480"/>
              <w:rPr>
                <w:rFonts w:eastAsia="新細明體"/>
                <w:lang w:eastAsia="zh-TW"/>
              </w:rPr>
            </w:pPr>
          </w:p>
        </w:tc>
        <w:tc>
          <w:tcPr>
            <w:tcW w:w="1475" w:type="dxa"/>
            <w:vAlign w:val="center"/>
          </w:tcPr>
          <w:p w14:paraId="57EABB75" w14:textId="77777777" w:rsidR="00C34BC0" w:rsidRPr="007A09DA" w:rsidRDefault="00C34BC0" w:rsidP="002832E4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</w:p>
          <w:p w14:paraId="2D835823" w14:textId="5BA80593" w:rsidR="00AF30F0" w:rsidRPr="007A09DA" w:rsidRDefault="0016638E" w:rsidP="002832E4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3</w:t>
            </w:r>
            <w:r w:rsidR="001573E5" w:rsidRPr="007A09DA">
              <w:rPr>
                <w:rFonts w:eastAsia="新細明體"/>
                <w:lang w:eastAsia="zh-TW"/>
              </w:rPr>
              <w:t>9</w:t>
            </w:r>
            <w:r w:rsidR="00520A40" w:rsidRPr="007A09DA">
              <w:rPr>
                <w:rFonts w:eastAsia="新細明體"/>
                <w:lang w:eastAsia="zh-TW"/>
              </w:rPr>
              <w:t>-</w:t>
            </w:r>
            <w:r w:rsidRPr="007A09DA">
              <w:rPr>
                <w:rFonts w:eastAsia="新細明體"/>
                <w:lang w:eastAsia="zh-TW"/>
              </w:rPr>
              <w:t>4</w:t>
            </w:r>
            <w:r w:rsidR="0078011D" w:rsidRPr="007A09DA">
              <w:rPr>
                <w:rFonts w:eastAsia="新細明體"/>
                <w:lang w:eastAsia="zh-TW"/>
              </w:rPr>
              <w:t>1</w:t>
            </w:r>
          </w:p>
          <w:p w14:paraId="22D9108E" w14:textId="77777777" w:rsidR="00947607" w:rsidRPr="007A09DA" w:rsidRDefault="00947607" w:rsidP="00AF30F0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201A819B" w14:textId="775CCEAD" w:rsidR="00C34BC0" w:rsidRPr="007A09DA" w:rsidRDefault="00C34BC0" w:rsidP="00C34BC0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學生工作紙</w:t>
            </w:r>
          </w:p>
          <w:p w14:paraId="66637E72" w14:textId="33CF9064" w:rsidR="00A117C2" w:rsidRPr="007A09DA" w:rsidRDefault="00C34BC0" w:rsidP="005B52C9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第</w:t>
            </w:r>
            <w:r w:rsidR="00520A40" w:rsidRPr="007A09DA">
              <w:rPr>
                <w:rFonts w:eastAsia="新細明體"/>
                <w:lang w:eastAsia="zh-TW"/>
              </w:rPr>
              <w:t>11</w:t>
            </w:r>
            <w:r w:rsidRPr="007A09DA">
              <w:rPr>
                <w:rFonts w:eastAsia="新細明體"/>
                <w:lang w:eastAsia="zh-TW"/>
              </w:rPr>
              <w:t>至</w:t>
            </w:r>
            <w:r w:rsidR="00520A40" w:rsidRPr="007A09DA">
              <w:rPr>
                <w:rFonts w:eastAsia="新細明體"/>
                <w:lang w:eastAsia="zh-TW"/>
              </w:rPr>
              <w:t>1</w:t>
            </w:r>
            <w:r w:rsidR="0016638E" w:rsidRPr="007A09DA">
              <w:rPr>
                <w:rFonts w:eastAsia="新細明體"/>
                <w:lang w:eastAsia="zh-TW"/>
              </w:rPr>
              <w:t>8</w:t>
            </w:r>
            <w:r w:rsidRPr="007A09DA">
              <w:rPr>
                <w:rFonts w:eastAsia="新細明體"/>
                <w:lang w:eastAsia="zh-TW"/>
              </w:rPr>
              <w:t>頁</w:t>
            </w:r>
          </w:p>
          <w:p w14:paraId="11F6D480" w14:textId="77777777" w:rsidR="00A117C2" w:rsidRPr="007A09DA" w:rsidRDefault="00A117C2" w:rsidP="008B024D">
            <w:pPr>
              <w:rPr>
                <w:rFonts w:eastAsia="新細明體"/>
                <w:lang w:eastAsia="zh-TW"/>
              </w:rPr>
            </w:pPr>
          </w:p>
        </w:tc>
        <w:tc>
          <w:tcPr>
            <w:tcW w:w="1071" w:type="dxa"/>
          </w:tcPr>
          <w:p w14:paraId="4542FA5B" w14:textId="77777777" w:rsidR="00947607" w:rsidRPr="007A09DA" w:rsidRDefault="00947607" w:rsidP="00FD6805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358B5651" w14:textId="77777777" w:rsidR="00947607" w:rsidRPr="007A09DA" w:rsidRDefault="00947607" w:rsidP="00FD6805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3D7B326C" w14:textId="77777777" w:rsidR="00947607" w:rsidRPr="007A09DA" w:rsidRDefault="00947607" w:rsidP="00FD6805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3A4A40A3" w14:textId="76476CA9" w:rsidR="00A117C2" w:rsidRPr="007A09DA" w:rsidRDefault="005C30AE" w:rsidP="005C30AE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25</w:t>
            </w:r>
            <w:r w:rsidR="00C34BC0" w:rsidRPr="007A09DA">
              <w:rPr>
                <w:rFonts w:eastAsia="新細明體"/>
                <w:lang w:eastAsia="zh-TW"/>
              </w:rPr>
              <w:t>分鐘</w:t>
            </w:r>
          </w:p>
        </w:tc>
      </w:tr>
      <w:tr w:rsidR="00A117C2" w:rsidRPr="007A09DA" w14:paraId="4324C7AC" w14:textId="77777777" w:rsidTr="005C30AE">
        <w:trPr>
          <w:trHeight w:val="334"/>
        </w:trPr>
        <w:tc>
          <w:tcPr>
            <w:tcW w:w="8268" w:type="dxa"/>
            <w:gridSpan w:val="3"/>
            <w:vAlign w:val="center"/>
          </w:tcPr>
          <w:p w14:paraId="53C18C00" w14:textId="2F1B6451" w:rsidR="00A117C2" w:rsidRPr="007A09DA" w:rsidRDefault="00C34BC0" w:rsidP="00633463">
            <w:pPr>
              <w:ind w:left="480" w:hanging="480"/>
              <w:jc w:val="both"/>
              <w:rPr>
                <w:rFonts w:eastAsia="新細明體"/>
              </w:rPr>
            </w:pPr>
            <w:r w:rsidRPr="007A09DA">
              <w:rPr>
                <w:rFonts w:eastAsia="新細明體"/>
                <w:b/>
              </w:rPr>
              <w:t>第三部分：總結</w:t>
            </w:r>
          </w:p>
        </w:tc>
      </w:tr>
      <w:tr w:rsidR="00A117C2" w:rsidRPr="00012010" w14:paraId="2E615DEB" w14:textId="77777777" w:rsidTr="00EF72FB">
        <w:trPr>
          <w:trHeight w:val="373"/>
        </w:trPr>
        <w:tc>
          <w:tcPr>
            <w:tcW w:w="5722" w:type="dxa"/>
          </w:tcPr>
          <w:p w14:paraId="750CEBFF" w14:textId="26704794" w:rsidR="00A117C2" w:rsidRPr="007A09DA" w:rsidRDefault="00C34BC0" w:rsidP="005633D9">
            <w:pPr>
              <w:widowControl w:val="0"/>
              <w:numPr>
                <w:ilvl w:val="0"/>
                <w:numId w:val="31"/>
              </w:numPr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教師</w:t>
            </w:r>
            <w:r w:rsidR="00C33C34" w:rsidRPr="007A09DA">
              <w:rPr>
                <w:rFonts w:eastAsia="新細明體"/>
                <w:lang w:eastAsia="zh-TW"/>
              </w:rPr>
              <w:t>總結</w:t>
            </w:r>
            <w:r w:rsidRPr="007A09DA">
              <w:rPr>
                <w:rFonts w:eastAsia="新細明體"/>
                <w:lang w:eastAsia="zh-TW"/>
              </w:rPr>
              <w:t>課節，並強調</w:t>
            </w:r>
            <w:r w:rsidR="00CC557F" w:rsidRPr="007A09DA">
              <w:rPr>
                <w:rFonts w:eastAsia="新細明體" w:hint="eastAsia"/>
                <w:lang w:eastAsia="zh-TW"/>
              </w:rPr>
              <w:t>學習重點</w:t>
            </w:r>
            <w:r w:rsidRPr="007A09DA">
              <w:rPr>
                <w:rFonts w:eastAsia="新細明體"/>
                <w:lang w:eastAsia="zh-TW"/>
              </w:rPr>
              <w:t>。</w:t>
            </w:r>
          </w:p>
        </w:tc>
        <w:tc>
          <w:tcPr>
            <w:tcW w:w="1475" w:type="dxa"/>
            <w:vAlign w:val="center"/>
          </w:tcPr>
          <w:p w14:paraId="0BC67FAA" w14:textId="1BAFD3FE" w:rsidR="00A117C2" w:rsidRPr="007A09DA" w:rsidRDefault="00C34BC0" w:rsidP="0078011D">
            <w:pPr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  <w:lang w:eastAsia="zh-TW"/>
              </w:rPr>
              <w:t>投影片</w:t>
            </w:r>
            <w:r w:rsidR="0016638E" w:rsidRPr="007A09DA">
              <w:rPr>
                <w:rFonts w:eastAsia="新細明體"/>
                <w:lang w:eastAsia="zh-TW"/>
              </w:rPr>
              <w:t>4</w:t>
            </w:r>
            <w:r w:rsidR="0078011D" w:rsidRPr="007A09DA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071" w:type="dxa"/>
            <w:vAlign w:val="center"/>
          </w:tcPr>
          <w:p w14:paraId="591C5122" w14:textId="079EEEE9" w:rsidR="00A117C2" w:rsidRPr="00012010" w:rsidRDefault="009C78DA" w:rsidP="00260FB3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 w:rsidRPr="007A09DA">
              <w:rPr>
                <w:rFonts w:eastAsia="新細明體"/>
              </w:rPr>
              <w:t>5</w:t>
            </w:r>
            <w:r w:rsidR="00C34BC0" w:rsidRPr="007A09DA">
              <w:rPr>
                <w:rFonts w:eastAsia="新細明體"/>
              </w:rPr>
              <w:t>分鐘</w:t>
            </w:r>
          </w:p>
        </w:tc>
      </w:tr>
    </w:tbl>
    <w:p w14:paraId="02C7B1F7" w14:textId="6AEB8C4D" w:rsidR="0022456C" w:rsidRPr="00012010" w:rsidRDefault="0022456C">
      <w:pPr>
        <w:rPr>
          <w:rFonts w:eastAsia="新細明體"/>
          <w:u w:val="single"/>
        </w:rPr>
      </w:pPr>
    </w:p>
    <w:sectPr w:rsidR="0022456C" w:rsidRPr="00012010" w:rsidSect="008410C3">
      <w:headerReference w:type="default" r:id="rId8"/>
      <w:footerReference w:type="default" r:id="rId9"/>
      <w:pgSz w:w="11906" w:h="16838"/>
      <w:pgMar w:top="1440" w:right="1800" w:bottom="1258" w:left="1800" w:header="851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247E" w14:textId="77777777" w:rsidR="00196E04" w:rsidRDefault="00196E04">
      <w:r>
        <w:separator/>
      </w:r>
    </w:p>
  </w:endnote>
  <w:endnote w:type="continuationSeparator" w:id="0">
    <w:p w14:paraId="4B7417CB" w14:textId="77777777" w:rsidR="00196E04" w:rsidRDefault="0019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D6A1" w14:textId="78894892" w:rsidR="00F92345" w:rsidRPr="007A09DA" w:rsidRDefault="003777CA" w:rsidP="00831EEC">
    <w:pPr>
      <w:pStyle w:val="a5"/>
      <w:jc w:val="right"/>
      <w:rPr>
        <w:rFonts w:ascii="新細明體" w:eastAsia="新細明體" w:hAnsi="新細明體"/>
        <w:lang w:eastAsia="zh-TW"/>
      </w:rPr>
    </w:pPr>
    <w:r w:rsidRPr="007A09DA">
      <w:rPr>
        <w:rFonts w:ascii="新細明體" w:eastAsia="新細明體" w:hAnsi="新細明體" w:hint="eastAsia"/>
        <w:lang w:eastAsia="zh-TW"/>
      </w:rPr>
      <w:t>企業會財學與教示</w:t>
    </w:r>
    <w:r w:rsidRPr="007A09DA">
      <w:rPr>
        <w:rFonts w:ascii="新細明體" w:eastAsia="新細明體" w:hAnsi="新細明體" w:cs="新細明體" w:hint="eastAsia"/>
        <w:lang w:eastAsia="zh-TW"/>
      </w:rPr>
      <w:t>例</w:t>
    </w:r>
  </w:p>
  <w:p w14:paraId="6905879F" w14:textId="3C76AF3D" w:rsidR="00F92345" w:rsidRPr="001F51A7" w:rsidRDefault="00120DC9" w:rsidP="001F51A7">
    <w:pPr>
      <w:pStyle w:val="a5"/>
      <w:wordWrap w:val="0"/>
      <w:jc w:val="right"/>
      <w:rPr>
        <w:rFonts w:eastAsia="新細明體"/>
        <w:lang w:eastAsia="zh-TW"/>
      </w:rPr>
    </w:pPr>
    <w:r w:rsidRPr="007A09DA">
      <w:rPr>
        <w:rFonts w:eastAsia="新細明體" w:hint="eastAsia"/>
        <w:lang w:eastAsia="zh-TW"/>
      </w:rPr>
      <w:t>二零二三</w:t>
    </w:r>
    <w:r w:rsidR="003777CA" w:rsidRPr="007A09DA">
      <w:rPr>
        <w:rFonts w:eastAsia="新細明體" w:hint="eastAsia"/>
        <w:lang w:eastAsia="zh-TW"/>
      </w:rPr>
      <w:t>年更新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5984" w14:textId="77777777" w:rsidR="00196E04" w:rsidRDefault="00196E04">
      <w:r>
        <w:separator/>
      </w:r>
    </w:p>
  </w:footnote>
  <w:footnote w:type="continuationSeparator" w:id="0">
    <w:p w14:paraId="366A1BF0" w14:textId="77777777" w:rsidR="00196E04" w:rsidRDefault="0019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0723" w14:textId="79B46BBF" w:rsidR="00F92345" w:rsidRDefault="003777CA" w:rsidP="00831EEC">
    <w:pPr>
      <w:pStyle w:val="a4"/>
      <w:jc w:val="distribute"/>
      <w:rPr>
        <w:lang w:eastAsia="zh-TW"/>
      </w:rPr>
    </w:pPr>
    <w:r>
      <w:rPr>
        <w:rFonts w:ascii="新細明體" w:eastAsia="新細明體" w:hAnsi="新細明體" w:hint="eastAsia"/>
        <w:lang w:eastAsia="zh-TW"/>
      </w:rPr>
      <w:t>課題</w:t>
    </w:r>
    <w:r w:rsidR="00F92345">
      <w:rPr>
        <w:rFonts w:eastAsia="新細明體" w:hint="eastAsia"/>
        <w:lang w:eastAsia="zh-TW"/>
      </w:rPr>
      <w:t>A</w:t>
    </w:r>
    <w:r w:rsidR="00F92345">
      <w:rPr>
        <w:rFonts w:hint="eastAsia"/>
        <w:lang w:eastAsia="zh-TW"/>
      </w:rPr>
      <w:t>01</w:t>
    </w:r>
    <w:r>
      <w:rPr>
        <w:rFonts w:eastAsia="新細明體" w:hint="eastAsia"/>
        <w:lang w:eastAsia="zh-TW"/>
      </w:rPr>
      <w:t>：折舊</w:t>
    </w:r>
    <w:r w:rsidR="00F92345">
      <w:rPr>
        <w:rFonts w:hint="eastAsia"/>
        <w:lang w:eastAsia="zh-TW"/>
      </w:rPr>
      <w:t xml:space="preserve">                                              </w:t>
    </w:r>
    <w:r>
      <w:rPr>
        <w:rFonts w:ascii="新細明體" w:eastAsia="新細明體" w:hAnsi="新細明體" w:hint="eastAsia"/>
        <w:lang w:eastAsia="zh-TW"/>
      </w:rPr>
      <w:t>課題概覽</w:t>
    </w:r>
    <w:r>
      <w:rPr>
        <w:rFonts w:eastAsia="新細明體" w:hint="eastAsia"/>
        <w:lang w:eastAsia="zh-TW"/>
      </w:rPr>
      <w:t>第</w:t>
    </w:r>
    <w:r w:rsidR="00F92345">
      <w:rPr>
        <w:rStyle w:val="a6"/>
      </w:rPr>
      <w:fldChar w:fldCharType="begin"/>
    </w:r>
    <w:r w:rsidR="00F92345">
      <w:rPr>
        <w:rStyle w:val="a6"/>
        <w:lang w:eastAsia="zh-TW"/>
      </w:rPr>
      <w:instrText xml:space="preserve"> PAGE </w:instrText>
    </w:r>
    <w:r w:rsidR="00F92345">
      <w:rPr>
        <w:rStyle w:val="a6"/>
      </w:rPr>
      <w:fldChar w:fldCharType="separate"/>
    </w:r>
    <w:r w:rsidR="00633AD1">
      <w:rPr>
        <w:rStyle w:val="a6"/>
        <w:noProof/>
        <w:lang w:eastAsia="zh-TW"/>
      </w:rPr>
      <w:t>5</w:t>
    </w:r>
    <w:r w:rsidR="00F92345">
      <w:rPr>
        <w:rStyle w:val="a6"/>
      </w:rPr>
      <w:fldChar w:fldCharType="end"/>
    </w:r>
    <w:r>
      <w:rPr>
        <w:rStyle w:val="a6"/>
        <w:rFonts w:ascii="新細明體" w:eastAsia="新細明體" w:hAnsi="新細明體" w:hint="eastAsia"/>
        <w:lang w:eastAsia="zh-TW"/>
      </w:rPr>
      <w:t>頁</w:t>
    </w:r>
    <w:r w:rsidR="00F92345">
      <w:rPr>
        <w:rFonts w:hint="eastAsia"/>
        <w:lang w:eastAsia="zh-TW"/>
      </w:rPr>
      <w:t xml:space="preserve"> </w:t>
    </w:r>
  </w:p>
  <w:p w14:paraId="3167B324" w14:textId="77777777" w:rsidR="00F92345" w:rsidRDefault="00F92345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73"/>
      </v:shape>
    </w:pict>
  </w:numPicBullet>
  <w:abstractNum w:abstractNumId="0" w15:restartNumberingAfterBreak="0">
    <w:nsid w:val="01C3337A"/>
    <w:multiLevelType w:val="hybridMultilevel"/>
    <w:tmpl w:val="378E97D6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A5779A"/>
    <w:multiLevelType w:val="hybridMultilevel"/>
    <w:tmpl w:val="8932BC1C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4376D"/>
    <w:multiLevelType w:val="hybridMultilevel"/>
    <w:tmpl w:val="F948E6C0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A16BA"/>
    <w:multiLevelType w:val="hybridMultilevel"/>
    <w:tmpl w:val="48DA4BF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566C4F"/>
    <w:multiLevelType w:val="hybridMultilevel"/>
    <w:tmpl w:val="C3E018A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546507"/>
    <w:multiLevelType w:val="hybridMultilevel"/>
    <w:tmpl w:val="353218E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227574"/>
    <w:multiLevelType w:val="hybridMultilevel"/>
    <w:tmpl w:val="F0F0A88E"/>
    <w:lvl w:ilvl="0" w:tplc="ADECE3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D1D"/>
    <w:multiLevelType w:val="hybridMultilevel"/>
    <w:tmpl w:val="F7008218"/>
    <w:lvl w:ilvl="0" w:tplc="73AAA5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34D406">
      <w:start w:val="1"/>
      <w:numFmt w:val="lowerLetter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2834D406">
      <w:start w:val="1"/>
      <w:numFmt w:val="lowerLetter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FB5609"/>
    <w:multiLevelType w:val="hybridMultilevel"/>
    <w:tmpl w:val="4448DD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A40824"/>
    <w:multiLevelType w:val="hybridMultilevel"/>
    <w:tmpl w:val="DDFE0EF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677EFB"/>
    <w:multiLevelType w:val="hybridMultilevel"/>
    <w:tmpl w:val="8EDE5E3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FD6D60"/>
    <w:multiLevelType w:val="hybridMultilevel"/>
    <w:tmpl w:val="1A3A9346"/>
    <w:lvl w:ilvl="0" w:tplc="FAE0F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2834D406">
      <w:start w:val="1"/>
      <w:numFmt w:val="lowerLetter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39805716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33505F"/>
    <w:multiLevelType w:val="hybridMultilevel"/>
    <w:tmpl w:val="257A2D5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5860B4"/>
    <w:multiLevelType w:val="hybridMultilevel"/>
    <w:tmpl w:val="25C2D146"/>
    <w:lvl w:ilvl="0" w:tplc="D870B8C2">
      <w:start w:val="1"/>
      <w:numFmt w:val="decimal"/>
      <w:lvlText w:val="(%1)"/>
      <w:lvlJc w:val="left"/>
      <w:pPr>
        <w:tabs>
          <w:tab w:val="num" w:pos="1594"/>
        </w:tabs>
        <w:ind w:left="1594" w:hanging="63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6"/>
        </w:tabs>
        <w:ind w:left="4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6"/>
        </w:tabs>
        <w:ind w:left="5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6"/>
        </w:tabs>
        <w:ind w:left="5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6"/>
        </w:tabs>
        <w:ind w:left="6246" w:hanging="480"/>
      </w:pPr>
      <w:rPr>
        <w:rFonts w:ascii="Wingdings" w:hAnsi="Wingdings" w:hint="default"/>
      </w:rPr>
    </w:lvl>
  </w:abstractNum>
  <w:abstractNum w:abstractNumId="14" w15:restartNumberingAfterBreak="0">
    <w:nsid w:val="34D103B9"/>
    <w:multiLevelType w:val="hybridMultilevel"/>
    <w:tmpl w:val="68F4C1DE"/>
    <w:lvl w:ilvl="0" w:tplc="2E6A0B7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1" w:tplc="A61CEAD4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5234FB"/>
    <w:multiLevelType w:val="hybridMultilevel"/>
    <w:tmpl w:val="7264EDA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CF335A"/>
    <w:multiLevelType w:val="hybridMultilevel"/>
    <w:tmpl w:val="5F1AF10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607647"/>
    <w:multiLevelType w:val="hybridMultilevel"/>
    <w:tmpl w:val="C8A4CCDC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AB5B4E"/>
    <w:multiLevelType w:val="hybridMultilevel"/>
    <w:tmpl w:val="132CF3A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DD3F1B"/>
    <w:multiLevelType w:val="hybridMultilevel"/>
    <w:tmpl w:val="4442E8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8D0DEE"/>
    <w:multiLevelType w:val="hybridMultilevel"/>
    <w:tmpl w:val="0894975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5C53181"/>
    <w:multiLevelType w:val="hybridMultilevel"/>
    <w:tmpl w:val="CA42EB74"/>
    <w:lvl w:ilvl="0" w:tplc="D870B8C2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691EE6"/>
    <w:multiLevelType w:val="hybridMultilevel"/>
    <w:tmpl w:val="B4E44064"/>
    <w:lvl w:ilvl="0" w:tplc="886ADDC2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DD7A79"/>
    <w:multiLevelType w:val="hybridMultilevel"/>
    <w:tmpl w:val="94BC88F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35690B"/>
    <w:multiLevelType w:val="hybridMultilevel"/>
    <w:tmpl w:val="4D30AD02"/>
    <w:lvl w:ilvl="0" w:tplc="D4C887B8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617C266C"/>
    <w:multiLevelType w:val="hybridMultilevel"/>
    <w:tmpl w:val="C5CA5F20"/>
    <w:lvl w:ilvl="0" w:tplc="3A424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601D6D"/>
    <w:multiLevelType w:val="hybridMultilevel"/>
    <w:tmpl w:val="142C5F1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4E7432E"/>
    <w:multiLevelType w:val="hybridMultilevel"/>
    <w:tmpl w:val="12243F06"/>
    <w:lvl w:ilvl="0" w:tplc="3DEC087E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146F"/>
    <w:multiLevelType w:val="hybridMultilevel"/>
    <w:tmpl w:val="16FAB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031D91"/>
    <w:multiLevelType w:val="hybridMultilevel"/>
    <w:tmpl w:val="11900834"/>
    <w:lvl w:ilvl="0" w:tplc="2F98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4D31797"/>
    <w:multiLevelType w:val="hybridMultilevel"/>
    <w:tmpl w:val="4BF2FEDE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19037D"/>
    <w:multiLevelType w:val="hybridMultilevel"/>
    <w:tmpl w:val="F2E4D518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4862C2"/>
    <w:multiLevelType w:val="hybridMultilevel"/>
    <w:tmpl w:val="D4BCACAE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4"/>
  </w:num>
  <w:num w:numId="5">
    <w:abstractNumId w:val="20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5"/>
  </w:num>
  <w:num w:numId="12">
    <w:abstractNumId w:val="29"/>
  </w:num>
  <w:num w:numId="13">
    <w:abstractNumId w:val="22"/>
  </w:num>
  <w:num w:numId="14">
    <w:abstractNumId w:val="24"/>
  </w:num>
  <w:num w:numId="15">
    <w:abstractNumId w:val="26"/>
  </w:num>
  <w:num w:numId="16">
    <w:abstractNumId w:val="14"/>
  </w:num>
  <w:num w:numId="17">
    <w:abstractNumId w:val="31"/>
  </w:num>
  <w:num w:numId="18">
    <w:abstractNumId w:val="0"/>
  </w:num>
  <w:num w:numId="19">
    <w:abstractNumId w:val="32"/>
  </w:num>
  <w:num w:numId="20">
    <w:abstractNumId w:val="15"/>
  </w:num>
  <w:num w:numId="21">
    <w:abstractNumId w:val="30"/>
  </w:num>
  <w:num w:numId="22">
    <w:abstractNumId w:val="18"/>
  </w:num>
  <w:num w:numId="23">
    <w:abstractNumId w:val="2"/>
  </w:num>
  <w:num w:numId="24">
    <w:abstractNumId w:val="16"/>
  </w:num>
  <w:num w:numId="25">
    <w:abstractNumId w:val="17"/>
  </w:num>
  <w:num w:numId="26">
    <w:abstractNumId w:val="5"/>
  </w:num>
  <w:num w:numId="27">
    <w:abstractNumId w:val="10"/>
  </w:num>
  <w:num w:numId="28">
    <w:abstractNumId w:val="9"/>
  </w:num>
  <w:num w:numId="29">
    <w:abstractNumId w:val="12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HK" w:vendorID="64" w:dllVersion="4096" w:nlCheck="1" w:checkStyle="0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zh-CN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9"/>
    <w:rsid w:val="000002E3"/>
    <w:rsid w:val="00000831"/>
    <w:rsid w:val="00004991"/>
    <w:rsid w:val="00007FD0"/>
    <w:rsid w:val="00012010"/>
    <w:rsid w:val="00013273"/>
    <w:rsid w:val="00025E94"/>
    <w:rsid w:val="000344F2"/>
    <w:rsid w:val="00035A6F"/>
    <w:rsid w:val="00036815"/>
    <w:rsid w:val="00042958"/>
    <w:rsid w:val="000457B7"/>
    <w:rsid w:val="00046B60"/>
    <w:rsid w:val="00047003"/>
    <w:rsid w:val="000634ED"/>
    <w:rsid w:val="00063EB7"/>
    <w:rsid w:val="0006408F"/>
    <w:rsid w:val="00083B0C"/>
    <w:rsid w:val="000868E1"/>
    <w:rsid w:val="00091C4B"/>
    <w:rsid w:val="000957F1"/>
    <w:rsid w:val="00096D62"/>
    <w:rsid w:val="000B566A"/>
    <w:rsid w:val="000C03F6"/>
    <w:rsid w:val="000C3C02"/>
    <w:rsid w:val="000D2A1F"/>
    <w:rsid w:val="000E0B52"/>
    <w:rsid w:val="000E54B6"/>
    <w:rsid w:val="000E57C2"/>
    <w:rsid w:val="000E7605"/>
    <w:rsid w:val="000F3243"/>
    <w:rsid w:val="000F397C"/>
    <w:rsid w:val="000F5ED9"/>
    <w:rsid w:val="0010180C"/>
    <w:rsid w:val="00101911"/>
    <w:rsid w:val="001058BF"/>
    <w:rsid w:val="0010731E"/>
    <w:rsid w:val="00111D43"/>
    <w:rsid w:val="0012077A"/>
    <w:rsid w:val="00120881"/>
    <w:rsid w:val="00120DC9"/>
    <w:rsid w:val="0012494E"/>
    <w:rsid w:val="0012581D"/>
    <w:rsid w:val="00126667"/>
    <w:rsid w:val="00127641"/>
    <w:rsid w:val="0013205F"/>
    <w:rsid w:val="0013402C"/>
    <w:rsid w:val="00143EC7"/>
    <w:rsid w:val="001573E5"/>
    <w:rsid w:val="00162659"/>
    <w:rsid w:val="001641CC"/>
    <w:rsid w:val="0016638E"/>
    <w:rsid w:val="001838BB"/>
    <w:rsid w:val="0018709E"/>
    <w:rsid w:val="00187EA8"/>
    <w:rsid w:val="00196E04"/>
    <w:rsid w:val="001A3929"/>
    <w:rsid w:val="001A6CA1"/>
    <w:rsid w:val="001C09A9"/>
    <w:rsid w:val="001D0B5A"/>
    <w:rsid w:val="001D2F6C"/>
    <w:rsid w:val="001E0D35"/>
    <w:rsid w:val="001E2229"/>
    <w:rsid w:val="001E5037"/>
    <w:rsid w:val="001E622C"/>
    <w:rsid w:val="001F45A8"/>
    <w:rsid w:val="001F51A7"/>
    <w:rsid w:val="0020236A"/>
    <w:rsid w:val="0020712F"/>
    <w:rsid w:val="00210EEF"/>
    <w:rsid w:val="00222547"/>
    <w:rsid w:val="00222D65"/>
    <w:rsid w:val="0022456C"/>
    <w:rsid w:val="002268BC"/>
    <w:rsid w:val="002330E8"/>
    <w:rsid w:val="00233244"/>
    <w:rsid w:val="00235EAB"/>
    <w:rsid w:val="00237900"/>
    <w:rsid w:val="0024276B"/>
    <w:rsid w:val="00260FB3"/>
    <w:rsid w:val="0026641E"/>
    <w:rsid w:val="00266B5A"/>
    <w:rsid w:val="002818DD"/>
    <w:rsid w:val="00281E41"/>
    <w:rsid w:val="002832E4"/>
    <w:rsid w:val="002849EE"/>
    <w:rsid w:val="00285ABD"/>
    <w:rsid w:val="002A2626"/>
    <w:rsid w:val="002A317F"/>
    <w:rsid w:val="002A44E3"/>
    <w:rsid w:val="002A4D4A"/>
    <w:rsid w:val="002B5C98"/>
    <w:rsid w:val="002B5DBF"/>
    <w:rsid w:val="002C0070"/>
    <w:rsid w:val="002C211D"/>
    <w:rsid w:val="002C7AE1"/>
    <w:rsid w:val="002D002F"/>
    <w:rsid w:val="002D0066"/>
    <w:rsid w:val="002D0BB2"/>
    <w:rsid w:val="002D12DC"/>
    <w:rsid w:val="002D23ED"/>
    <w:rsid w:val="002D380B"/>
    <w:rsid w:val="002D5C7D"/>
    <w:rsid w:val="002E5697"/>
    <w:rsid w:val="002F43F8"/>
    <w:rsid w:val="002F5BC6"/>
    <w:rsid w:val="002F5BD1"/>
    <w:rsid w:val="002F6D62"/>
    <w:rsid w:val="003020AA"/>
    <w:rsid w:val="00302BF8"/>
    <w:rsid w:val="00303774"/>
    <w:rsid w:val="0030746E"/>
    <w:rsid w:val="00316593"/>
    <w:rsid w:val="003176AF"/>
    <w:rsid w:val="003209A7"/>
    <w:rsid w:val="00324395"/>
    <w:rsid w:val="003271BC"/>
    <w:rsid w:val="0032764B"/>
    <w:rsid w:val="00335C1D"/>
    <w:rsid w:val="00343EAF"/>
    <w:rsid w:val="00345F24"/>
    <w:rsid w:val="0034607C"/>
    <w:rsid w:val="00346688"/>
    <w:rsid w:val="003479D9"/>
    <w:rsid w:val="00351A15"/>
    <w:rsid w:val="00362EDA"/>
    <w:rsid w:val="00373F1D"/>
    <w:rsid w:val="003777CA"/>
    <w:rsid w:val="00382898"/>
    <w:rsid w:val="00382984"/>
    <w:rsid w:val="00385599"/>
    <w:rsid w:val="003872C1"/>
    <w:rsid w:val="0039319A"/>
    <w:rsid w:val="0039473E"/>
    <w:rsid w:val="003A071E"/>
    <w:rsid w:val="003A7F13"/>
    <w:rsid w:val="003B3A1A"/>
    <w:rsid w:val="003C408A"/>
    <w:rsid w:val="003D6980"/>
    <w:rsid w:val="003D6DF9"/>
    <w:rsid w:val="003D767B"/>
    <w:rsid w:val="003F3D29"/>
    <w:rsid w:val="003F4918"/>
    <w:rsid w:val="00420622"/>
    <w:rsid w:val="00422B28"/>
    <w:rsid w:val="00424D68"/>
    <w:rsid w:val="00430443"/>
    <w:rsid w:val="00431F53"/>
    <w:rsid w:val="00431FCC"/>
    <w:rsid w:val="00442750"/>
    <w:rsid w:val="00452DA3"/>
    <w:rsid w:val="0045518E"/>
    <w:rsid w:val="00464851"/>
    <w:rsid w:val="004846E9"/>
    <w:rsid w:val="004875A5"/>
    <w:rsid w:val="00487BA3"/>
    <w:rsid w:val="00491980"/>
    <w:rsid w:val="004941F4"/>
    <w:rsid w:val="004A04A0"/>
    <w:rsid w:val="004A1832"/>
    <w:rsid w:val="004A23CE"/>
    <w:rsid w:val="004C1626"/>
    <w:rsid w:val="004C4FD0"/>
    <w:rsid w:val="004C53B6"/>
    <w:rsid w:val="004D0454"/>
    <w:rsid w:val="004D1944"/>
    <w:rsid w:val="004D27A0"/>
    <w:rsid w:val="004D48BE"/>
    <w:rsid w:val="004D6CDD"/>
    <w:rsid w:val="004E2262"/>
    <w:rsid w:val="004F5F30"/>
    <w:rsid w:val="00504510"/>
    <w:rsid w:val="0050765F"/>
    <w:rsid w:val="00520A40"/>
    <w:rsid w:val="005233A0"/>
    <w:rsid w:val="00523C7D"/>
    <w:rsid w:val="00527261"/>
    <w:rsid w:val="00530F31"/>
    <w:rsid w:val="00541629"/>
    <w:rsid w:val="00541887"/>
    <w:rsid w:val="00541A92"/>
    <w:rsid w:val="00543BCC"/>
    <w:rsid w:val="00544D7A"/>
    <w:rsid w:val="005538BA"/>
    <w:rsid w:val="005633D9"/>
    <w:rsid w:val="00563C19"/>
    <w:rsid w:val="0056504C"/>
    <w:rsid w:val="00565563"/>
    <w:rsid w:val="00573891"/>
    <w:rsid w:val="00573D64"/>
    <w:rsid w:val="005751C6"/>
    <w:rsid w:val="00576973"/>
    <w:rsid w:val="00577890"/>
    <w:rsid w:val="00586E97"/>
    <w:rsid w:val="00592B3B"/>
    <w:rsid w:val="005A3536"/>
    <w:rsid w:val="005A6204"/>
    <w:rsid w:val="005B259A"/>
    <w:rsid w:val="005B52C9"/>
    <w:rsid w:val="005B6E09"/>
    <w:rsid w:val="005C0D04"/>
    <w:rsid w:val="005C30AE"/>
    <w:rsid w:val="005C45BE"/>
    <w:rsid w:val="005D2626"/>
    <w:rsid w:val="005D6E8E"/>
    <w:rsid w:val="005E29F5"/>
    <w:rsid w:val="005E5D1B"/>
    <w:rsid w:val="00602DDE"/>
    <w:rsid w:val="00604CE7"/>
    <w:rsid w:val="006062CC"/>
    <w:rsid w:val="00612452"/>
    <w:rsid w:val="0061362B"/>
    <w:rsid w:val="00621756"/>
    <w:rsid w:val="006303A2"/>
    <w:rsid w:val="00630E63"/>
    <w:rsid w:val="00633036"/>
    <w:rsid w:val="00633463"/>
    <w:rsid w:val="00633AD1"/>
    <w:rsid w:val="00635070"/>
    <w:rsid w:val="00656CE8"/>
    <w:rsid w:val="0067427D"/>
    <w:rsid w:val="00675136"/>
    <w:rsid w:val="006771C1"/>
    <w:rsid w:val="00681485"/>
    <w:rsid w:val="006970F3"/>
    <w:rsid w:val="0069747B"/>
    <w:rsid w:val="006A7353"/>
    <w:rsid w:val="006B1B3C"/>
    <w:rsid w:val="006B7522"/>
    <w:rsid w:val="006D34EC"/>
    <w:rsid w:val="006E280A"/>
    <w:rsid w:val="006E31CB"/>
    <w:rsid w:val="006F090F"/>
    <w:rsid w:val="006F4053"/>
    <w:rsid w:val="006F6E98"/>
    <w:rsid w:val="00701C8B"/>
    <w:rsid w:val="00713608"/>
    <w:rsid w:val="00714F87"/>
    <w:rsid w:val="007161F9"/>
    <w:rsid w:val="00716BF5"/>
    <w:rsid w:val="00732F8E"/>
    <w:rsid w:val="00740263"/>
    <w:rsid w:val="0074402F"/>
    <w:rsid w:val="007454D7"/>
    <w:rsid w:val="00746373"/>
    <w:rsid w:val="00753E6B"/>
    <w:rsid w:val="0075541D"/>
    <w:rsid w:val="00756A54"/>
    <w:rsid w:val="00771C85"/>
    <w:rsid w:val="007765B1"/>
    <w:rsid w:val="00777F99"/>
    <w:rsid w:val="0078011D"/>
    <w:rsid w:val="0078213B"/>
    <w:rsid w:val="00782466"/>
    <w:rsid w:val="00786727"/>
    <w:rsid w:val="00786D36"/>
    <w:rsid w:val="00787D19"/>
    <w:rsid w:val="00787F76"/>
    <w:rsid w:val="007931BA"/>
    <w:rsid w:val="00793C5E"/>
    <w:rsid w:val="00797B58"/>
    <w:rsid w:val="007A0765"/>
    <w:rsid w:val="007A09DA"/>
    <w:rsid w:val="007A4096"/>
    <w:rsid w:val="007A5CE2"/>
    <w:rsid w:val="007B105A"/>
    <w:rsid w:val="007B4665"/>
    <w:rsid w:val="007B4B87"/>
    <w:rsid w:val="007D2E80"/>
    <w:rsid w:val="007D5A65"/>
    <w:rsid w:val="007E18FA"/>
    <w:rsid w:val="007E28D5"/>
    <w:rsid w:val="007E2FEF"/>
    <w:rsid w:val="007E656E"/>
    <w:rsid w:val="007E7205"/>
    <w:rsid w:val="007F0306"/>
    <w:rsid w:val="007F0477"/>
    <w:rsid w:val="007F23C4"/>
    <w:rsid w:val="007F6A2A"/>
    <w:rsid w:val="0080298D"/>
    <w:rsid w:val="00813F6E"/>
    <w:rsid w:val="008258C5"/>
    <w:rsid w:val="00830DA7"/>
    <w:rsid w:val="00831EEC"/>
    <w:rsid w:val="0083489A"/>
    <w:rsid w:val="00837328"/>
    <w:rsid w:val="00840A88"/>
    <w:rsid w:val="008410C3"/>
    <w:rsid w:val="00842BA2"/>
    <w:rsid w:val="008541B6"/>
    <w:rsid w:val="00856BC7"/>
    <w:rsid w:val="00857831"/>
    <w:rsid w:val="00873684"/>
    <w:rsid w:val="008747DC"/>
    <w:rsid w:val="00874F93"/>
    <w:rsid w:val="008835B7"/>
    <w:rsid w:val="00891230"/>
    <w:rsid w:val="008A0FDA"/>
    <w:rsid w:val="008A4B85"/>
    <w:rsid w:val="008A7147"/>
    <w:rsid w:val="008A7ED0"/>
    <w:rsid w:val="008B024D"/>
    <w:rsid w:val="008B472D"/>
    <w:rsid w:val="008C2A57"/>
    <w:rsid w:val="008C39FE"/>
    <w:rsid w:val="008E0AD4"/>
    <w:rsid w:val="008E14BF"/>
    <w:rsid w:val="008E1625"/>
    <w:rsid w:val="008E2CE1"/>
    <w:rsid w:val="008E46C8"/>
    <w:rsid w:val="008F62BE"/>
    <w:rsid w:val="008F67FE"/>
    <w:rsid w:val="00904B40"/>
    <w:rsid w:val="009124F1"/>
    <w:rsid w:val="00912E34"/>
    <w:rsid w:val="00923EA8"/>
    <w:rsid w:val="00925F30"/>
    <w:rsid w:val="0093259E"/>
    <w:rsid w:val="00932F61"/>
    <w:rsid w:val="0094305D"/>
    <w:rsid w:val="00943308"/>
    <w:rsid w:val="00945D7F"/>
    <w:rsid w:val="00946006"/>
    <w:rsid w:val="00947607"/>
    <w:rsid w:val="0095567F"/>
    <w:rsid w:val="009617DD"/>
    <w:rsid w:val="00966E5D"/>
    <w:rsid w:val="009712B1"/>
    <w:rsid w:val="0097590A"/>
    <w:rsid w:val="00980997"/>
    <w:rsid w:val="00982C45"/>
    <w:rsid w:val="009907B6"/>
    <w:rsid w:val="00995E6C"/>
    <w:rsid w:val="00997E4C"/>
    <w:rsid w:val="009A178A"/>
    <w:rsid w:val="009A437A"/>
    <w:rsid w:val="009B218D"/>
    <w:rsid w:val="009B7C23"/>
    <w:rsid w:val="009C4D9C"/>
    <w:rsid w:val="009C514B"/>
    <w:rsid w:val="009C6C95"/>
    <w:rsid w:val="009C7284"/>
    <w:rsid w:val="009C78DA"/>
    <w:rsid w:val="009D53D1"/>
    <w:rsid w:val="009F474E"/>
    <w:rsid w:val="009F6BA4"/>
    <w:rsid w:val="00A00307"/>
    <w:rsid w:val="00A04E47"/>
    <w:rsid w:val="00A117C2"/>
    <w:rsid w:val="00A12CF0"/>
    <w:rsid w:val="00A132A9"/>
    <w:rsid w:val="00A15321"/>
    <w:rsid w:val="00A2048D"/>
    <w:rsid w:val="00A256F9"/>
    <w:rsid w:val="00A26B46"/>
    <w:rsid w:val="00A319E3"/>
    <w:rsid w:val="00A36FE3"/>
    <w:rsid w:val="00A3785F"/>
    <w:rsid w:val="00A42E8C"/>
    <w:rsid w:val="00A46A16"/>
    <w:rsid w:val="00A5274B"/>
    <w:rsid w:val="00A52E5D"/>
    <w:rsid w:val="00A62813"/>
    <w:rsid w:val="00A62A63"/>
    <w:rsid w:val="00A633B6"/>
    <w:rsid w:val="00A671B3"/>
    <w:rsid w:val="00A72D1D"/>
    <w:rsid w:val="00A767AB"/>
    <w:rsid w:val="00A806EB"/>
    <w:rsid w:val="00A92A05"/>
    <w:rsid w:val="00A946B6"/>
    <w:rsid w:val="00A952E2"/>
    <w:rsid w:val="00A95AFB"/>
    <w:rsid w:val="00AA05B2"/>
    <w:rsid w:val="00AA2692"/>
    <w:rsid w:val="00AA447D"/>
    <w:rsid w:val="00AA5450"/>
    <w:rsid w:val="00AA6FCC"/>
    <w:rsid w:val="00AB2E71"/>
    <w:rsid w:val="00AB48BF"/>
    <w:rsid w:val="00AB68F5"/>
    <w:rsid w:val="00AC069C"/>
    <w:rsid w:val="00AC49FA"/>
    <w:rsid w:val="00AC5B83"/>
    <w:rsid w:val="00AC72E9"/>
    <w:rsid w:val="00AD788D"/>
    <w:rsid w:val="00AE09BA"/>
    <w:rsid w:val="00AE2FAC"/>
    <w:rsid w:val="00AE5513"/>
    <w:rsid w:val="00AE6015"/>
    <w:rsid w:val="00AE633B"/>
    <w:rsid w:val="00AE6DD1"/>
    <w:rsid w:val="00AF0092"/>
    <w:rsid w:val="00AF30F0"/>
    <w:rsid w:val="00AF5AC8"/>
    <w:rsid w:val="00AF601E"/>
    <w:rsid w:val="00B05FBC"/>
    <w:rsid w:val="00B212B9"/>
    <w:rsid w:val="00B23C13"/>
    <w:rsid w:val="00B31482"/>
    <w:rsid w:val="00B351F5"/>
    <w:rsid w:val="00B36314"/>
    <w:rsid w:val="00B57A6B"/>
    <w:rsid w:val="00B62F08"/>
    <w:rsid w:val="00B679D4"/>
    <w:rsid w:val="00B701A0"/>
    <w:rsid w:val="00B7495A"/>
    <w:rsid w:val="00B75412"/>
    <w:rsid w:val="00B80A66"/>
    <w:rsid w:val="00B82814"/>
    <w:rsid w:val="00B903DB"/>
    <w:rsid w:val="00B92BB1"/>
    <w:rsid w:val="00BB0AC1"/>
    <w:rsid w:val="00BC07D8"/>
    <w:rsid w:val="00BC0E1E"/>
    <w:rsid w:val="00BC1FBE"/>
    <w:rsid w:val="00BC27BD"/>
    <w:rsid w:val="00BC32CD"/>
    <w:rsid w:val="00C03A8E"/>
    <w:rsid w:val="00C10813"/>
    <w:rsid w:val="00C12EFD"/>
    <w:rsid w:val="00C22214"/>
    <w:rsid w:val="00C238F9"/>
    <w:rsid w:val="00C23B55"/>
    <w:rsid w:val="00C33C34"/>
    <w:rsid w:val="00C34069"/>
    <w:rsid w:val="00C34BC0"/>
    <w:rsid w:val="00C370B4"/>
    <w:rsid w:val="00C377A7"/>
    <w:rsid w:val="00C4195B"/>
    <w:rsid w:val="00C46447"/>
    <w:rsid w:val="00C47562"/>
    <w:rsid w:val="00C52FB0"/>
    <w:rsid w:val="00C62BE2"/>
    <w:rsid w:val="00C62E0D"/>
    <w:rsid w:val="00C70A7F"/>
    <w:rsid w:val="00C7488C"/>
    <w:rsid w:val="00C81D54"/>
    <w:rsid w:val="00C85C9F"/>
    <w:rsid w:val="00C87DA5"/>
    <w:rsid w:val="00C925F8"/>
    <w:rsid w:val="00C9294A"/>
    <w:rsid w:val="00C96685"/>
    <w:rsid w:val="00CA3B20"/>
    <w:rsid w:val="00CA6E68"/>
    <w:rsid w:val="00CB0162"/>
    <w:rsid w:val="00CB3114"/>
    <w:rsid w:val="00CB7564"/>
    <w:rsid w:val="00CC488B"/>
    <w:rsid w:val="00CC557F"/>
    <w:rsid w:val="00CD4883"/>
    <w:rsid w:val="00CD6903"/>
    <w:rsid w:val="00CD75E7"/>
    <w:rsid w:val="00CE3D5A"/>
    <w:rsid w:val="00D00397"/>
    <w:rsid w:val="00D02292"/>
    <w:rsid w:val="00D02CCA"/>
    <w:rsid w:val="00D12D02"/>
    <w:rsid w:val="00D1539E"/>
    <w:rsid w:val="00D15AAA"/>
    <w:rsid w:val="00D33CF9"/>
    <w:rsid w:val="00D42AC3"/>
    <w:rsid w:val="00D43C24"/>
    <w:rsid w:val="00D458A2"/>
    <w:rsid w:val="00D47310"/>
    <w:rsid w:val="00D54EBA"/>
    <w:rsid w:val="00D56919"/>
    <w:rsid w:val="00D60CE2"/>
    <w:rsid w:val="00D6420F"/>
    <w:rsid w:val="00D64C33"/>
    <w:rsid w:val="00D66687"/>
    <w:rsid w:val="00D826CE"/>
    <w:rsid w:val="00D8275F"/>
    <w:rsid w:val="00DA465F"/>
    <w:rsid w:val="00DA6AFF"/>
    <w:rsid w:val="00DA7C84"/>
    <w:rsid w:val="00DB2895"/>
    <w:rsid w:val="00DC1F8E"/>
    <w:rsid w:val="00DC6362"/>
    <w:rsid w:val="00DD0276"/>
    <w:rsid w:val="00DD2D82"/>
    <w:rsid w:val="00DE2B37"/>
    <w:rsid w:val="00DE51FE"/>
    <w:rsid w:val="00DF615C"/>
    <w:rsid w:val="00DF7FE3"/>
    <w:rsid w:val="00E058B5"/>
    <w:rsid w:val="00E05F35"/>
    <w:rsid w:val="00E071FF"/>
    <w:rsid w:val="00E07ACE"/>
    <w:rsid w:val="00E127CF"/>
    <w:rsid w:val="00E26E2D"/>
    <w:rsid w:val="00E279E4"/>
    <w:rsid w:val="00E333C4"/>
    <w:rsid w:val="00E47685"/>
    <w:rsid w:val="00E52289"/>
    <w:rsid w:val="00E55ACD"/>
    <w:rsid w:val="00E638F0"/>
    <w:rsid w:val="00E639A5"/>
    <w:rsid w:val="00E73946"/>
    <w:rsid w:val="00E74EF7"/>
    <w:rsid w:val="00E757A0"/>
    <w:rsid w:val="00E768E2"/>
    <w:rsid w:val="00E7730C"/>
    <w:rsid w:val="00E77A3F"/>
    <w:rsid w:val="00E8041C"/>
    <w:rsid w:val="00E80BF1"/>
    <w:rsid w:val="00E80C9A"/>
    <w:rsid w:val="00E9036D"/>
    <w:rsid w:val="00E937AA"/>
    <w:rsid w:val="00EA3B59"/>
    <w:rsid w:val="00EA412E"/>
    <w:rsid w:val="00EA4658"/>
    <w:rsid w:val="00EA6850"/>
    <w:rsid w:val="00EB45F0"/>
    <w:rsid w:val="00EB596A"/>
    <w:rsid w:val="00EC07B5"/>
    <w:rsid w:val="00EC4344"/>
    <w:rsid w:val="00EC6A4F"/>
    <w:rsid w:val="00ED00BA"/>
    <w:rsid w:val="00ED0127"/>
    <w:rsid w:val="00ED3598"/>
    <w:rsid w:val="00EE0E40"/>
    <w:rsid w:val="00EE1958"/>
    <w:rsid w:val="00EE2B43"/>
    <w:rsid w:val="00EE64A2"/>
    <w:rsid w:val="00EF0678"/>
    <w:rsid w:val="00EF3E9C"/>
    <w:rsid w:val="00EF6C05"/>
    <w:rsid w:val="00EF7127"/>
    <w:rsid w:val="00EF72FB"/>
    <w:rsid w:val="00F04CC9"/>
    <w:rsid w:val="00F059E6"/>
    <w:rsid w:val="00F13378"/>
    <w:rsid w:val="00F13665"/>
    <w:rsid w:val="00F145E9"/>
    <w:rsid w:val="00F24981"/>
    <w:rsid w:val="00F25E19"/>
    <w:rsid w:val="00F31B1C"/>
    <w:rsid w:val="00F544E1"/>
    <w:rsid w:val="00F553EA"/>
    <w:rsid w:val="00F60165"/>
    <w:rsid w:val="00F61F17"/>
    <w:rsid w:val="00F714CF"/>
    <w:rsid w:val="00F725D4"/>
    <w:rsid w:val="00F73D46"/>
    <w:rsid w:val="00F81158"/>
    <w:rsid w:val="00F81231"/>
    <w:rsid w:val="00F81BF4"/>
    <w:rsid w:val="00F8277C"/>
    <w:rsid w:val="00F82A06"/>
    <w:rsid w:val="00F8328C"/>
    <w:rsid w:val="00F92345"/>
    <w:rsid w:val="00FA2A43"/>
    <w:rsid w:val="00FA3B5D"/>
    <w:rsid w:val="00FA583C"/>
    <w:rsid w:val="00FC02C9"/>
    <w:rsid w:val="00FC64A5"/>
    <w:rsid w:val="00FD6805"/>
    <w:rsid w:val="00FE1206"/>
    <w:rsid w:val="00FE525E"/>
    <w:rsid w:val="00FF36B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6C16D"/>
  <w15:chartTrackingRefBased/>
  <w15:docId w15:val="{095EB935-6224-4B83-89E5-9B6B850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B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3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31EEC"/>
  </w:style>
  <w:style w:type="paragraph" w:styleId="a7">
    <w:name w:val="Balloon Text"/>
    <w:basedOn w:val="a"/>
    <w:semiHidden/>
    <w:rsid w:val="007A0765"/>
    <w:rPr>
      <w:rFonts w:ascii="Arial" w:eastAsia="新細明體" w:hAnsi="Arial"/>
      <w:sz w:val="18"/>
      <w:szCs w:val="18"/>
    </w:rPr>
  </w:style>
  <w:style w:type="character" w:customStyle="1" w:styleId="titleemph1">
    <w:name w:val="title_emph1"/>
    <w:rsid w:val="00837328"/>
    <w:rPr>
      <w:rFonts w:ascii="Arial" w:hAnsi="Arial" w:cs="Arial" w:hint="default"/>
      <w:b/>
      <w:bCs/>
      <w:sz w:val="18"/>
      <w:szCs w:val="18"/>
    </w:rPr>
  </w:style>
  <w:style w:type="character" w:styleId="a8">
    <w:name w:val="annotation reference"/>
    <w:basedOn w:val="a0"/>
    <w:rsid w:val="001A3929"/>
    <w:rPr>
      <w:sz w:val="16"/>
      <w:szCs w:val="16"/>
    </w:rPr>
  </w:style>
  <w:style w:type="paragraph" w:styleId="a9">
    <w:name w:val="annotation text"/>
    <w:basedOn w:val="a"/>
    <w:link w:val="aa"/>
    <w:rsid w:val="001A3929"/>
    <w:rPr>
      <w:sz w:val="20"/>
      <w:szCs w:val="20"/>
    </w:rPr>
  </w:style>
  <w:style w:type="character" w:customStyle="1" w:styleId="aa">
    <w:name w:val="註解文字 字元"/>
    <w:basedOn w:val="a0"/>
    <w:link w:val="a9"/>
    <w:rsid w:val="001A3929"/>
    <w:rPr>
      <w:lang w:val="en-US"/>
    </w:rPr>
  </w:style>
  <w:style w:type="paragraph" w:styleId="ab">
    <w:name w:val="annotation subject"/>
    <w:basedOn w:val="a9"/>
    <w:next w:val="a9"/>
    <w:link w:val="ac"/>
    <w:rsid w:val="001A3929"/>
    <w:rPr>
      <w:b/>
      <w:bCs/>
    </w:rPr>
  </w:style>
  <w:style w:type="character" w:customStyle="1" w:styleId="ac">
    <w:name w:val="註解主旨 字元"/>
    <w:basedOn w:val="aa"/>
    <w:link w:val="ab"/>
    <w:rsid w:val="001A3929"/>
    <w:rPr>
      <w:b/>
      <w:bCs/>
      <w:lang w:val="en-US"/>
    </w:rPr>
  </w:style>
  <w:style w:type="paragraph" w:styleId="ad">
    <w:name w:val="List Paragraph"/>
    <w:basedOn w:val="a"/>
    <w:uiPriority w:val="34"/>
    <w:qFormat/>
    <w:rsid w:val="009C514B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576973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E937AA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E8041C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3F491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2F76-2506-4471-9D62-1CE82D58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1624</Words>
  <Characters>314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 Project – Lesson Plan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 Project – Lesson Plan</dc:title>
  <dc:subject/>
  <dc:creator>user</dc:creator>
  <cp:keywords/>
  <dc:description/>
  <cp:lastModifiedBy>NG, Wai-leung Rex</cp:lastModifiedBy>
  <cp:revision>10</cp:revision>
  <cp:lastPrinted>2023-06-23T01:43:00Z</cp:lastPrinted>
  <dcterms:created xsi:type="dcterms:W3CDTF">2023-12-28T01:47:00Z</dcterms:created>
  <dcterms:modified xsi:type="dcterms:W3CDTF">2024-02-01T05:57:00Z</dcterms:modified>
</cp:coreProperties>
</file>