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837"/>
      </w:tblGrid>
      <w:tr w:rsidR="00E862B5" w14:paraId="0D9F6740" w14:textId="77777777">
        <w:trPr>
          <w:trHeight w:val="350"/>
        </w:trPr>
        <w:tc>
          <w:tcPr>
            <w:tcW w:w="8277" w:type="dxa"/>
            <w:gridSpan w:val="2"/>
            <w:shd w:val="clear" w:color="auto" w:fill="FFFF99"/>
          </w:tcPr>
          <w:p w14:paraId="6594842C" w14:textId="77777777" w:rsidR="00E862B5" w:rsidRDefault="00201CDD" w:rsidP="008600A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eastAsia="新細明體" w:hint="eastAsia"/>
                <w:b/>
                <w:sz w:val="28"/>
                <w:lang w:eastAsia="zh-TW"/>
              </w:rPr>
              <w:t>T</w:t>
            </w:r>
            <w:r w:rsidR="00E862B5">
              <w:rPr>
                <w:rFonts w:hint="eastAsia"/>
                <w:b/>
                <w:sz w:val="28"/>
              </w:rPr>
              <w:t>opic Overview</w:t>
            </w:r>
          </w:p>
        </w:tc>
      </w:tr>
      <w:tr w:rsidR="00E862B5" w14:paraId="4B3E510C" w14:textId="77777777">
        <w:trPr>
          <w:trHeight w:val="350"/>
        </w:trPr>
        <w:tc>
          <w:tcPr>
            <w:tcW w:w="1440" w:type="dxa"/>
          </w:tcPr>
          <w:p w14:paraId="3748BEDE" w14:textId="77777777" w:rsidR="00E862B5" w:rsidRDefault="00E862B5" w:rsidP="008600AE">
            <w:pPr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rFonts w:hint="eastAsia"/>
                <w:b/>
              </w:rPr>
              <w:t>opic</w:t>
            </w:r>
          </w:p>
        </w:tc>
        <w:tc>
          <w:tcPr>
            <w:tcW w:w="6837" w:type="dxa"/>
          </w:tcPr>
          <w:p w14:paraId="7CCF2276" w14:textId="77777777" w:rsidR="00E862B5" w:rsidRPr="00E862B5" w:rsidRDefault="00E862B5" w:rsidP="008600AE">
            <w:pPr>
              <w:rPr>
                <w:rFonts w:eastAsia="新細明體"/>
                <w:lang w:eastAsia="zh-TW"/>
              </w:rPr>
            </w:pPr>
            <w:r>
              <w:rPr>
                <w:rFonts w:hint="eastAsia"/>
              </w:rPr>
              <w:t xml:space="preserve">BAFS Elective Part </w:t>
            </w:r>
            <w:r w:rsidR="00E40340">
              <w:rPr>
                <w:rFonts w:eastAsia="新細明體"/>
                <w:lang w:eastAsia="zh-TW"/>
              </w:rPr>
              <w:t>–</w:t>
            </w:r>
            <w:r w:rsidR="00D75286">
              <w:rPr>
                <w:rFonts w:eastAsia="新細明體" w:hint="eastAsia"/>
                <w:lang w:eastAsia="zh-TW"/>
              </w:rPr>
              <w:t xml:space="preserve"> </w:t>
            </w:r>
            <w:r w:rsidR="00F45A34">
              <w:rPr>
                <w:rFonts w:eastAsia="新細明體" w:hint="eastAsia"/>
                <w:lang w:eastAsia="zh-TW"/>
              </w:rPr>
              <w:t>Accounting</w:t>
            </w:r>
            <w:r w:rsidR="00E40340">
              <w:rPr>
                <w:rFonts w:eastAsia="新細明體" w:hint="eastAsia"/>
                <w:lang w:eastAsia="zh-TW"/>
              </w:rPr>
              <w:t xml:space="preserve"> Module </w:t>
            </w:r>
            <w:r w:rsidR="00E40340">
              <w:rPr>
                <w:rFonts w:eastAsia="新細明體"/>
                <w:lang w:eastAsia="zh-TW"/>
              </w:rPr>
              <w:t>–</w:t>
            </w:r>
            <w:r w:rsidR="00E40340">
              <w:rPr>
                <w:rFonts w:eastAsia="新細明體" w:hint="eastAsia"/>
                <w:lang w:eastAsia="zh-TW"/>
              </w:rPr>
              <w:t xml:space="preserve"> Cost Accounting </w:t>
            </w:r>
          </w:p>
          <w:p w14:paraId="316A0493" w14:textId="5FE96DF9" w:rsidR="00E862B5" w:rsidRPr="00E862B5" w:rsidRDefault="00293962" w:rsidP="008600AE">
            <w:pPr>
              <w:rPr>
                <w:rFonts w:eastAsia="新細明體"/>
                <w:b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A08</w:t>
            </w:r>
            <w:r w:rsidR="00E862B5">
              <w:rPr>
                <w:rFonts w:hint="eastAsia"/>
              </w:rPr>
              <w:t xml:space="preserve">: </w:t>
            </w:r>
            <w:r w:rsidR="00E862B5">
              <w:rPr>
                <w:rFonts w:eastAsia="新細明體" w:hint="eastAsia"/>
                <w:lang w:eastAsia="zh-TW"/>
              </w:rPr>
              <w:t>Cost-Volume-Profit Analysis</w:t>
            </w:r>
          </w:p>
        </w:tc>
      </w:tr>
      <w:tr w:rsidR="00E862B5" w14:paraId="7265CA74" w14:textId="77777777">
        <w:trPr>
          <w:trHeight w:val="350"/>
        </w:trPr>
        <w:tc>
          <w:tcPr>
            <w:tcW w:w="1440" w:type="dxa"/>
          </w:tcPr>
          <w:p w14:paraId="30B80470" w14:textId="77777777" w:rsidR="00E862B5" w:rsidRDefault="00E862B5" w:rsidP="008600AE">
            <w:pPr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6837" w:type="dxa"/>
          </w:tcPr>
          <w:p w14:paraId="1E8F16AE" w14:textId="77777777" w:rsidR="00E862B5" w:rsidRDefault="00E862B5" w:rsidP="008600AE">
            <w:pPr>
              <w:rPr>
                <w:b/>
              </w:rPr>
            </w:pPr>
            <w:r>
              <w:rPr>
                <w:rFonts w:hint="eastAsia"/>
              </w:rPr>
              <w:t>S5 / S6</w:t>
            </w:r>
          </w:p>
        </w:tc>
      </w:tr>
      <w:tr w:rsidR="00E862B5" w14:paraId="6EDA9285" w14:textId="77777777">
        <w:trPr>
          <w:trHeight w:val="363"/>
        </w:trPr>
        <w:tc>
          <w:tcPr>
            <w:tcW w:w="1440" w:type="dxa"/>
          </w:tcPr>
          <w:p w14:paraId="4614BBA7" w14:textId="77777777" w:rsidR="00E862B5" w:rsidRDefault="00E862B5" w:rsidP="008600AE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6837" w:type="dxa"/>
          </w:tcPr>
          <w:p w14:paraId="246FC4B8" w14:textId="77777777" w:rsidR="00E862B5" w:rsidRDefault="00E862B5" w:rsidP="008600AE">
            <w:pPr>
              <w:rPr>
                <w:b/>
              </w:rPr>
            </w:pPr>
            <w:r>
              <w:rPr>
                <w:rFonts w:hint="eastAsia"/>
              </w:rPr>
              <w:t xml:space="preserve">2 lessons (40 minutes per lesson) </w:t>
            </w:r>
          </w:p>
        </w:tc>
      </w:tr>
    </w:tbl>
    <w:p w14:paraId="5233E3B0" w14:textId="77777777" w:rsidR="00E862B5" w:rsidRDefault="00E862B5">
      <w:pPr>
        <w:rPr>
          <w:rFonts w:eastAsia="新細明體"/>
          <w:lang w:eastAsia="zh-TW"/>
        </w:rPr>
      </w:pPr>
    </w:p>
    <w:p w14:paraId="2BB2BC04" w14:textId="77777777" w:rsidR="00E862B5" w:rsidRDefault="00E862B5" w:rsidP="00E862B5"/>
    <w:p w14:paraId="02E3C092" w14:textId="77777777" w:rsidR="00E862B5" w:rsidRDefault="00E862B5" w:rsidP="00E862B5">
      <w:pPr>
        <w:rPr>
          <w:b/>
        </w:rPr>
      </w:pPr>
      <w:r>
        <w:rPr>
          <w:b/>
        </w:rPr>
        <w:t>Learning Objectives</w:t>
      </w:r>
      <w:r>
        <w:rPr>
          <w:rFonts w:hint="eastAsia"/>
          <w:b/>
        </w:rPr>
        <w:t>:</w:t>
      </w:r>
    </w:p>
    <w:p w14:paraId="765F4FB7" w14:textId="77777777" w:rsidR="00E862B5" w:rsidRDefault="00E862B5" w:rsidP="00E862B5">
      <w:pPr>
        <w:rPr>
          <w:b/>
        </w:rPr>
      </w:pPr>
    </w:p>
    <w:p w14:paraId="562AF92C" w14:textId="79B6422D" w:rsidR="00E862B5" w:rsidRDefault="0089618D" w:rsidP="00E862B5">
      <w:pPr>
        <w:numPr>
          <w:ilvl w:val="0"/>
          <w:numId w:val="10"/>
        </w:num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To c</w:t>
      </w:r>
      <w:r w:rsidR="003D075F">
        <w:rPr>
          <w:rFonts w:eastAsia="新細明體" w:hint="eastAsia"/>
          <w:lang w:eastAsia="zh-TW"/>
        </w:rPr>
        <w:t xml:space="preserve">alculate </w:t>
      </w:r>
      <w:r w:rsidR="003059D0">
        <w:rPr>
          <w:rFonts w:eastAsia="新細明體" w:hint="eastAsia"/>
          <w:lang w:eastAsia="zh-TW"/>
        </w:rPr>
        <w:t>contribution</w:t>
      </w:r>
      <w:r w:rsidR="002C3AA7">
        <w:rPr>
          <w:rFonts w:eastAsia="新細明體"/>
          <w:lang w:eastAsia="zh-TW"/>
        </w:rPr>
        <w:t xml:space="preserve"> margin</w:t>
      </w:r>
      <w:r w:rsidR="003059D0">
        <w:rPr>
          <w:rFonts w:eastAsia="新細明體" w:hint="eastAsia"/>
          <w:lang w:eastAsia="zh-TW"/>
        </w:rPr>
        <w:t>, margin of safety</w:t>
      </w:r>
      <w:r w:rsidR="003059D0">
        <w:rPr>
          <w:rFonts w:eastAsia="新細明體"/>
          <w:lang w:eastAsia="zh-TW"/>
        </w:rPr>
        <w:t xml:space="preserve">, </w:t>
      </w:r>
      <w:r w:rsidR="003D075F">
        <w:rPr>
          <w:rFonts w:eastAsia="新細明體"/>
          <w:lang w:eastAsia="zh-TW"/>
        </w:rPr>
        <w:t>sales</w:t>
      </w:r>
      <w:r w:rsidR="00E862B5" w:rsidRPr="00E862B5">
        <w:rPr>
          <w:rFonts w:eastAsia="新細明體" w:hint="eastAsia"/>
          <w:lang w:eastAsia="zh-TW"/>
        </w:rPr>
        <w:t xml:space="preserve"> </w:t>
      </w:r>
      <w:r w:rsidR="00201CDD">
        <w:rPr>
          <w:rFonts w:eastAsia="新細明體" w:hint="eastAsia"/>
          <w:lang w:eastAsia="zh-TW"/>
        </w:rPr>
        <w:t>volume</w:t>
      </w:r>
      <w:r w:rsidR="001567AA">
        <w:rPr>
          <w:rFonts w:eastAsia="新細明體"/>
          <w:lang w:eastAsia="zh-TW"/>
        </w:rPr>
        <w:t>/amount</w:t>
      </w:r>
      <w:r w:rsidR="00E862B5" w:rsidRPr="00E862B5">
        <w:rPr>
          <w:rFonts w:eastAsia="新細明體" w:hint="eastAsia"/>
          <w:lang w:eastAsia="zh-TW"/>
        </w:rPr>
        <w:t xml:space="preserve"> required to breakeven or to earn a target profit</w:t>
      </w:r>
      <w:r w:rsidR="002D2082">
        <w:rPr>
          <w:rFonts w:eastAsia="新細明體"/>
          <w:lang w:eastAsia="zh-TW"/>
        </w:rPr>
        <w:t>;</w:t>
      </w:r>
    </w:p>
    <w:p w14:paraId="45F48E4A" w14:textId="7ED90257" w:rsidR="005731AA" w:rsidRPr="005731AA" w:rsidRDefault="005731AA" w:rsidP="005731AA">
      <w:pPr>
        <w:pStyle w:val="a8"/>
        <w:numPr>
          <w:ilvl w:val="0"/>
          <w:numId w:val="10"/>
        </w:numPr>
        <w:ind w:leftChars="0"/>
        <w:rPr>
          <w:rFonts w:eastAsia="新細明體"/>
          <w:lang w:eastAsia="zh-TW"/>
        </w:rPr>
      </w:pPr>
      <w:r w:rsidRPr="005731AA">
        <w:rPr>
          <w:rFonts w:eastAsia="新細明體"/>
          <w:lang w:eastAsia="zh-TW"/>
        </w:rPr>
        <w:t>To understand the uses of Cost-Volume-Profit (CVP) analysis;</w:t>
      </w:r>
    </w:p>
    <w:p w14:paraId="49A5E7A6" w14:textId="339950D1" w:rsidR="00E862B5" w:rsidRPr="00E862B5" w:rsidRDefault="0089618D" w:rsidP="00AD554D">
      <w:pPr>
        <w:numPr>
          <w:ilvl w:val="0"/>
          <w:numId w:val="10"/>
        </w:num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To a</w:t>
      </w:r>
      <w:r w:rsidR="003D075F">
        <w:rPr>
          <w:rFonts w:eastAsia="新細明體" w:hint="eastAsia"/>
          <w:lang w:eastAsia="zh-TW"/>
        </w:rPr>
        <w:t xml:space="preserve">pply </w:t>
      </w:r>
      <w:r w:rsidR="00E862B5" w:rsidRPr="00E862B5">
        <w:rPr>
          <w:rFonts w:eastAsia="新細明體" w:hint="eastAsia"/>
          <w:lang w:eastAsia="zh-TW"/>
        </w:rPr>
        <w:t xml:space="preserve">CVP analysis </w:t>
      </w:r>
      <w:r w:rsidR="00AD554D" w:rsidRPr="00AD554D">
        <w:rPr>
          <w:rFonts w:eastAsia="新細明體"/>
          <w:lang w:eastAsia="zh-TW"/>
        </w:rPr>
        <w:t xml:space="preserve">for </w:t>
      </w:r>
      <w:r w:rsidR="00B50A05">
        <w:rPr>
          <w:rFonts w:eastAsia="新細明體"/>
          <w:lang w:eastAsia="zh-TW"/>
        </w:rPr>
        <w:t xml:space="preserve">a single product and for </w:t>
      </w:r>
      <w:r w:rsidR="00AD554D" w:rsidRPr="00AD554D">
        <w:rPr>
          <w:rFonts w:eastAsia="新細明體"/>
          <w:lang w:eastAsia="zh-TW"/>
        </w:rPr>
        <w:t>multiple products</w:t>
      </w:r>
      <w:r w:rsidR="002D2082">
        <w:rPr>
          <w:rFonts w:eastAsia="新細明體"/>
          <w:lang w:eastAsia="zh-TW"/>
        </w:rPr>
        <w:t>.</w:t>
      </w:r>
    </w:p>
    <w:p w14:paraId="7CB49CE6" w14:textId="77777777" w:rsidR="00E862B5" w:rsidRDefault="00E862B5" w:rsidP="00E862B5">
      <w:pPr>
        <w:rPr>
          <w:rFonts w:eastAsia="新細明體"/>
          <w:lang w:eastAsia="zh-TW"/>
        </w:rPr>
      </w:pPr>
    </w:p>
    <w:p w14:paraId="37F41C57" w14:textId="77777777" w:rsidR="00C16F4F" w:rsidRDefault="00C16F4F" w:rsidP="00E862B5">
      <w:pPr>
        <w:rPr>
          <w:rFonts w:eastAsia="新細明體"/>
          <w:lang w:eastAsia="zh-TW"/>
        </w:rPr>
      </w:pPr>
    </w:p>
    <w:p w14:paraId="2AF007F4" w14:textId="77777777" w:rsidR="00E862B5" w:rsidRDefault="004C315A" w:rsidP="00E862B5">
      <w:pPr>
        <w:rPr>
          <w:rFonts w:eastAsia="新細明體"/>
          <w:b/>
          <w:lang w:eastAsia="zh-TW"/>
        </w:rPr>
      </w:pPr>
      <w:r w:rsidRPr="004C315A">
        <w:rPr>
          <w:rFonts w:eastAsia="新細明體" w:hint="eastAsia"/>
          <w:b/>
          <w:lang w:eastAsia="zh-TW"/>
        </w:rPr>
        <w:t>Prior Knowledge</w:t>
      </w:r>
      <w:r w:rsidR="00E70CD0">
        <w:rPr>
          <w:rFonts w:eastAsia="新細明體" w:hint="eastAsia"/>
          <w:b/>
          <w:lang w:eastAsia="zh-TW"/>
        </w:rPr>
        <w:t>:</w:t>
      </w:r>
    </w:p>
    <w:p w14:paraId="556DE704" w14:textId="77777777" w:rsidR="00E70CD0" w:rsidRPr="004C315A" w:rsidRDefault="00E70CD0" w:rsidP="00E862B5">
      <w:pPr>
        <w:rPr>
          <w:rFonts w:eastAsia="新細明體"/>
          <w:b/>
          <w:lang w:eastAsia="zh-TW"/>
        </w:rPr>
      </w:pPr>
    </w:p>
    <w:p w14:paraId="74447A50" w14:textId="382796C6" w:rsidR="004C315A" w:rsidRDefault="004C315A" w:rsidP="00DC31AB">
      <w:pPr>
        <w:jc w:val="both"/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 xml:space="preserve">Students should </w:t>
      </w:r>
      <w:r w:rsidR="00AE3BE2">
        <w:rPr>
          <w:rFonts w:eastAsia="新細明體"/>
          <w:lang w:eastAsia="zh-TW"/>
        </w:rPr>
        <w:t xml:space="preserve">be familiar with </w:t>
      </w:r>
      <w:r w:rsidR="00A57189">
        <w:rPr>
          <w:rFonts w:eastAsia="新細明體"/>
          <w:lang w:eastAsia="zh-TW"/>
        </w:rPr>
        <w:t>classifying variable and fixed costs.</w:t>
      </w:r>
    </w:p>
    <w:p w14:paraId="0215448E" w14:textId="77777777" w:rsidR="00AE3BE2" w:rsidRDefault="00AE3BE2" w:rsidP="00E862B5">
      <w:pPr>
        <w:rPr>
          <w:rFonts w:eastAsia="新細明體"/>
          <w:lang w:eastAsia="zh-TW"/>
        </w:rPr>
      </w:pPr>
    </w:p>
    <w:p w14:paraId="04F3A7DF" w14:textId="77777777" w:rsidR="00C16F4F" w:rsidRPr="00E862B5" w:rsidRDefault="00C16F4F" w:rsidP="00E862B5">
      <w:pPr>
        <w:rPr>
          <w:rFonts w:eastAsia="新細明體"/>
          <w:lang w:eastAsia="zh-TW"/>
        </w:rPr>
      </w:pPr>
    </w:p>
    <w:p w14:paraId="127BD6E8" w14:textId="77777777" w:rsidR="00E862B5" w:rsidRDefault="00E862B5" w:rsidP="00E862B5">
      <w:pPr>
        <w:rPr>
          <w:b/>
        </w:rPr>
      </w:pPr>
      <w:r>
        <w:rPr>
          <w:rFonts w:hint="eastAsia"/>
          <w:b/>
        </w:rPr>
        <w:t>Overview of Contents:</w:t>
      </w:r>
    </w:p>
    <w:p w14:paraId="33F031ED" w14:textId="77777777" w:rsidR="00E862B5" w:rsidRDefault="00E862B5" w:rsidP="00E862B5"/>
    <w:p w14:paraId="20B82FC6" w14:textId="317F7543" w:rsidR="00E862B5" w:rsidRPr="00E862B5" w:rsidRDefault="00E862B5" w:rsidP="00E862B5">
      <w:r>
        <w:rPr>
          <w:rFonts w:hint="eastAsia"/>
        </w:rPr>
        <w:t>Lesson 1</w:t>
      </w:r>
      <w:r w:rsidR="0023672C">
        <w:tab/>
      </w:r>
      <w:r w:rsidRPr="00E862B5">
        <w:rPr>
          <w:rFonts w:eastAsia="新細明體"/>
          <w:lang w:eastAsia="zh-TW"/>
        </w:rPr>
        <w:t xml:space="preserve">Cost-Volume-Profit </w:t>
      </w:r>
      <w:r w:rsidR="007F3314">
        <w:rPr>
          <w:rFonts w:eastAsia="新細明體"/>
          <w:lang w:eastAsia="zh-TW"/>
        </w:rPr>
        <w:t>a</w:t>
      </w:r>
      <w:r w:rsidRPr="00E862B5">
        <w:rPr>
          <w:rFonts w:eastAsia="新細明體"/>
          <w:lang w:eastAsia="zh-TW"/>
        </w:rPr>
        <w:t>nalysis</w:t>
      </w:r>
      <w:r w:rsidR="00AD554D">
        <w:rPr>
          <w:rFonts w:eastAsia="新細明體"/>
          <w:lang w:eastAsia="zh-TW"/>
        </w:rPr>
        <w:t xml:space="preserve"> for </w:t>
      </w:r>
      <w:r w:rsidR="001A3EE4">
        <w:rPr>
          <w:rFonts w:eastAsia="新細明體"/>
          <w:lang w:eastAsia="zh-TW"/>
        </w:rPr>
        <w:t xml:space="preserve">a </w:t>
      </w:r>
      <w:r w:rsidR="00AD554D">
        <w:rPr>
          <w:rFonts w:eastAsia="新細明體"/>
          <w:lang w:eastAsia="zh-TW"/>
        </w:rPr>
        <w:t>single product</w:t>
      </w:r>
    </w:p>
    <w:p w14:paraId="550D7284" w14:textId="5A02855D" w:rsidR="00E862B5" w:rsidRPr="00E862B5" w:rsidRDefault="00E862B5" w:rsidP="00E862B5">
      <w:r>
        <w:rPr>
          <w:rFonts w:hint="eastAsia"/>
        </w:rPr>
        <w:t>Lesson 2</w:t>
      </w:r>
      <w:r w:rsidR="0023672C">
        <w:tab/>
      </w:r>
      <w:r w:rsidR="00A57189">
        <w:t>C</w:t>
      </w:r>
      <w:r w:rsidRPr="00E862B5">
        <w:rPr>
          <w:rFonts w:eastAsia="新細明體"/>
          <w:lang w:eastAsia="zh-TW"/>
        </w:rPr>
        <w:t xml:space="preserve">ost-Volume-Profit </w:t>
      </w:r>
      <w:r w:rsidR="007F3314">
        <w:rPr>
          <w:rFonts w:eastAsia="新細明體"/>
          <w:lang w:eastAsia="zh-TW"/>
        </w:rPr>
        <w:t>a</w:t>
      </w:r>
      <w:r w:rsidRPr="00E862B5">
        <w:rPr>
          <w:rFonts w:eastAsia="新細明體"/>
          <w:lang w:eastAsia="zh-TW"/>
        </w:rPr>
        <w:t>nalysis</w:t>
      </w:r>
      <w:r>
        <w:rPr>
          <w:rFonts w:eastAsia="新細明體" w:hint="eastAsia"/>
          <w:lang w:eastAsia="zh-TW"/>
        </w:rPr>
        <w:t xml:space="preserve"> </w:t>
      </w:r>
      <w:r w:rsidR="007F3314" w:rsidRPr="007F3314">
        <w:rPr>
          <w:rFonts w:eastAsia="新細明體"/>
          <w:lang w:eastAsia="zh-TW"/>
        </w:rPr>
        <w:t>for multiple products</w:t>
      </w:r>
    </w:p>
    <w:p w14:paraId="7FEF2141" w14:textId="77777777" w:rsidR="00E862B5" w:rsidRDefault="00E862B5" w:rsidP="00E862B5">
      <w:pPr>
        <w:rPr>
          <w:rFonts w:eastAsia="新細明體"/>
          <w:lang w:eastAsia="zh-TW"/>
        </w:rPr>
      </w:pPr>
    </w:p>
    <w:p w14:paraId="13DBC755" w14:textId="77777777" w:rsidR="00C16F4F" w:rsidRPr="00C16F4F" w:rsidRDefault="00C16F4F" w:rsidP="00E862B5">
      <w:pPr>
        <w:rPr>
          <w:rFonts w:eastAsia="新細明體"/>
          <w:lang w:eastAsia="zh-TW"/>
        </w:rPr>
      </w:pPr>
    </w:p>
    <w:p w14:paraId="717AC026" w14:textId="77777777" w:rsidR="00E862B5" w:rsidRDefault="00E862B5" w:rsidP="00E862B5">
      <w:pPr>
        <w:rPr>
          <w:rFonts w:eastAsia="新細明體"/>
          <w:b/>
          <w:lang w:eastAsia="zh-TW"/>
        </w:rPr>
      </w:pPr>
      <w:r>
        <w:rPr>
          <w:b/>
        </w:rPr>
        <w:t>Resources:</w:t>
      </w:r>
    </w:p>
    <w:p w14:paraId="0D2A5B75" w14:textId="77777777" w:rsidR="00C16F4F" w:rsidRPr="00C16F4F" w:rsidRDefault="00C16F4F" w:rsidP="00C16F4F">
      <w:pPr>
        <w:widowControl w:val="0"/>
        <w:rPr>
          <w:rFonts w:eastAsia="新細明體"/>
          <w:lang w:eastAsia="zh-TW"/>
        </w:rPr>
      </w:pPr>
    </w:p>
    <w:p w14:paraId="2D034F7A" w14:textId="6385C497" w:rsidR="004E3BE1" w:rsidRPr="00966E5D" w:rsidRDefault="004E3BE1" w:rsidP="004E3BE1">
      <w:pPr>
        <w:widowControl w:val="0"/>
        <w:numPr>
          <w:ilvl w:val="1"/>
          <w:numId w:val="8"/>
        </w:numPr>
        <w:tabs>
          <w:tab w:val="clear" w:pos="960"/>
          <w:tab w:val="num" w:pos="480"/>
        </w:tabs>
        <w:ind w:left="480"/>
      </w:pPr>
      <w:r w:rsidRPr="00966E5D">
        <w:rPr>
          <w:rFonts w:hint="eastAsia"/>
        </w:rPr>
        <w:t xml:space="preserve">Topic </w:t>
      </w:r>
      <w:r>
        <w:rPr>
          <w:rFonts w:eastAsia="新細明體" w:hint="eastAsia"/>
          <w:lang w:eastAsia="zh-TW"/>
        </w:rPr>
        <w:t>O</w:t>
      </w:r>
      <w:r>
        <w:rPr>
          <w:rFonts w:hint="eastAsia"/>
        </w:rPr>
        <w:t>verview</w:t>
      </w:r>
      <w:r>
        <w:rPr>
          <w:rFonts w:eastAsia="新細明體" w:hint="eastAsia"/>
          <w:lang w:eastAsia="zh-TW"/>
        </w:rPr>
        <w:t>,</w:t>
      </w:r>
      <w:r>
        <w:rPr>
          <w:rFonts w:hint="eastAsia"/>
        </w:rPr>
        <w:t xml:space="preserve"> </w:t>
      </w:r>
      <w:r>
        <w:rPr>
          <w:rFonts w:eastAsia="新細明體" w:hint="eastAsia"/>
          <w:lang w:eastAsia="zh-TW"/>
        </w:rPr>
        <w:t>T</w:t>
      </w:r>
      <w:r>
        <w:rPr>
          <w:rFonts w:hint="eastAsia"/>
        </w:rPr>
        <w:t xml:space="preserve">eaching </w:t>
      </w:r>
      <w:r>
        <w:rPr>
          <w:rFonts w:eastAsia="新細明體" w:hint="eastAsia"/>
          <w:lang w:eastAsia="zh-TW"/>
        </w:rPr>
        <w:t>P</w:t>
      </w:r>
      <w:r>
        <w:rPr>
          <w:rFonts w:hint="eastAsia"/>
        </w:rPr>
        <w:t>lan</w:t>
      </w:r>
      <w:r>
        <w:rPr>
          <w:rFonts w:eastAsia="新細明體" w:hint="eastAsia"/>
          <w:lang w:eastAsia="zh-TW"/>
        </w:rPr>
        <w:t xml:space="preserve"> </w:t>
      </w:r>
    </w:p>
    <w:p w14:paraId="730CC918" w14:textId="77777777" w:rsidR="004E3BE1" w:rsidRPr="00966E5D" w:rsidRDefault="004E3BE1" w:rsidP="004E3BE1">
      <w:pPr>
        <w:widowControl w:val="0"/>
        <w:numPr>
          <w:ilvl w:val="1"/>
          <w:numId w:val="8"/>
        </w:numPr>
        <w:tabs>
          <w:tab w:val="clear" w:pos="960"/>
          <w:tab w:val="num" w:pos="480"/>
        </w:tabs>
        <w:ind w:left="480"/>
      </w:pPr>
      <w:r>
        <w:rPr>
          <w:rFonts w:hint="eastAsia"/>
        </w:rPr>
        <w:t xml:space="preserve">PowerPoint </w:t>
      </w:r>
      <w:r>
        <w:rPr>
          <w:rFonts w:eastAsia="新細明體" w:hint="eastAsia"/>
          <w:lang w:eastAsia="zh-TW"/>
        </w:rPr>
        <w:t>P</w:t>
      </w:r>
      <w:r w:rsidRPr="00966E5D">
        <w:rPr>
          <w:rFonts w:hint="eastAsia"/>
        </w:rPr>
        <w:t>resentation</w:t>
      </w:r>
    </w:p>
    <w:p w14:paraId="4C8B8C63" w14:textId="4DC966D6" w:rsidR="004E3BE1" w:rsidRPr="00966E5D" w:rsidRDefault="004E3BE1" w:rsidP="004E3BE1">
      <w:pPr>
        <w:widowControl w:val="0"/>
        <w:numPr>
          <w:ilvl w:val="1"/>
          <w:numId w:val="8"/>
        </w:numPr>
        <w:tabs>
          <w:tab w:val="clear" w:pos="960"/>
          <w:tab w:val="num" w:pos="480"/>
        </w:tabs>
        <w:ind w:left="480"/>
      </w:pPr>
      <w:r w:rsidRPr="00966E5D">
        <w:rPr>
          <w:rFonts w:hint="eastAsia"/>
        </w:rPr>
        <w:t>Stude</w:t>
      </w:r>
      <w:r>
        <w:rPr>
          <w:rFonts w:hint="eastAsia"/>
        </w:rPr>
        <w:t xml:space="preserve">nt </w:t>
      </w:r>
      <w:r>
        <w:rPr>
          <w:rFonts w:eastAsia="新細明體" w:hint="eastAsia"/>
          <w:lang w:eastAsia="zh-TW"/>
        </w:rPr>
        <w:t>W</w:t>
      </w:r>
      <w:r>
        <w:rPr>
          <w:rFonts w:hint="eastAsia"/>
        </w:rPr>
        <w:t>orksheet</w:t>
      </w:r>
      <w:r w:rsidR="00B375A6" w:rsidRPr="00B375A6">
        <w:rPr>
          <w:rFonts w:eastAsia="新細明體" w:hint="eastAsia"/>
          <w:lang w:eastAsia="zh-TW"/>
        </w:rPr>
        <w:t xml:space="preserve"> </w:t>
      </w:r>
      <w:r w:rsidR="00B375A6" w:rsidRPr="00B375A6">
        <w:rPr>
          <w:rFonts w:hint="eastAsia"/>
        </w:rPr>
        <w:t>and Student Worksheet</w:t>
      </w:r>
      <w:r w:rsidR="00B375A6">
        <w:t xml:space="preserve"> Answers</w:t>
      </w:r>
    </w:p>
    <w:p w14:paraId="209596BF" w14:textId="77777777" w:rsidR="00C16F4F" w:rsidRDefault="00C16F4F" w:rsidP="00C16F4F">
      <w:pPr>
        <w:widowControl w:val="0"/>
        <w:rPr>
          <w:rFonts w:eastAsia="新細明體"/>
          <w:lang w:eastAsia="zh-TW"/>
        </w:rPr>
      </w:pPr>
    </w:p>
    <w:p w14:paraId="25C4DCA1" w14:textId="77777777" w:rsidR="00C16F4F" w:rsidRDefault="00C16F4F" w:rsidP="00C16F4F">
      <w:pPr>
        <w:widowControl w:val="0"/>
        <w:rPr>
          <w:rFonts w:eastAsia="新細明體"/>
          <w:lang w:eastAsia="zh-TW"/>
        </w:rPr>
      </w:pPr>
    </w:p>
    <w:p w14:paraId="0C50CBA8" w14:textId="77777777" w:rsidR="00E862B5" w:rsidRDefault="00E862B5" w:rsidP="00C16F4F">
      <w:pPr>
        <w:widowControl w:val="0"/>
        <w:rPr>
          <w:rFonts w:eastAsia="新細明體"/>
          <w:b/>
          <w:lang w:eastAsia="zh-TW"/>
        </w:rPr>
      </w:pPr>
      <w:r w:rsidRPr="00C16F4F">
        <w:rPr>
          <w:rFonts w:hint="eastAsia"/>
          <w:b/>
        </w:rPr>
        <w:t>Suggested activities</w:t>
      </w:r>
      <w:r w:rsidR="00C16F4F">
        <w:rPr>
          <w:rFonts w:eastAsia="新細明體" w:hint="eastAsia"/>
          <w:b/>
          <w:lang w:eastAsia="zh-TW"/>
        </w:rPr>
        <w:t>:</w:t>
      </w:r>
    </w:p>
    <w:p w14:paraId="12A1A43B" w14:textId="77777777" w:rsidR="00C16F4F" w:rsidRPr="00C16F4F" w:rsidRDefault="00C16F4F" w:rsidP="00C16F4F">
      <w:pPr>
        <w:widowControl w:val="0"/>
        <w:rPr>
          <w:rFonts w:eastAsia="新細明體"/>
          <w:b/>
          <w:lang w:eastAsia="zh-TW"/>
        </w:rPr>
      </w:pPr>
    </w:p>
    <w:p w14:paraId="5E2627C0" w14:textId="77777777" w:rsidR="001B7E22" w:rsidRDefault="001B7E22" w:rsidP="00C16F4F">
      <w:pPr>
        <w:widowControl w:val="0"/>
        <w:numPr>
          <w:ilvl w:val="0"/>
          <w:numId w:val="31"/>
        </w:num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Case study</w:t>
      </w:r>
    </w:p>
    <w:p w14:paraId="78CFD30E" w14:textId="77777777" w:rsidR="00542C2D" w:rsidRDefault="00542C2D" w:rsidP="00C16F4F">
      <w:pPr>
        <w:widowControl w:val="0"/>
        <w:numPr>
          <w:ilvl w:val="0"/>
          <w:numId w:val="31"/>
        </w:num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Group discussion</w:t>
      </w:r>
    </w:p>
    <w:p w14:paraId="57E0A5EA" w14:textId="77777777" w:rsidR="00E862B5" w:rsidRPr="003C65B1" w:rsidRDefault="00E862B5">
      <w:pPr>
        <w:rPr>
          <w:rFonts w:eastAsia="新細明體"/>
          <w:color w:val="008000"/>
          <w:lang w:eastAsia="zh-TW"/>
        </w:rPr>
      </w:pPr>
    </w:p>
    <w:p w14:paraId="6049D627" w14:textId="77777777" w:rsidR="00E862B5" w:rsidRDefault="00E862B5">
      <w: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837"/>
      </w:tblGrid>
      <w:tr w:rsidR="00E862B5" w14:paraId="7E20EF8F" w14:textId="77777777">
        <w:trPr>
          <w:trHeight w:val="350"/>
        </w:trPr>
        <w:tc>
          <w:tcPr>
            <w:tcW w:w="8277" w:type="dxa"/>
            <w:gridSpan w:val="2"/>
            <w:shd w:val="clear" w:color="auto" w:fill="CCFFCC"/>
            <w:vAlign w:val="center"/>
          </w:tcPr>
          <w:p w14:paraId="0BA96F56" w14:textId="77777777" w:rsidR="00E862B5" w:rsidRDefault="00E862B5" w:rsidP="008600AE">
            <w:pPr>
              <w:jc w:val="center"/>
              <w:rPr>
                <w:b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sz w:val="28"/>
              </w:rPr>
              <w:t>Lesson 1</w:t>
            </w:r>
          </w:p>
        </w:tc>
      </w:tr>
      <w:tr w:rsidR="00E862B5" w14:paraId="4751FC02" w14:textId="77777777">
        <w:trPr>
          <w:trHeight w:val="350"/>
        </w:trPr>
        <w:tc>
          <w:tcPr>
            <w:tcW w:w="1440" w:type="dxa"/>
          </w:tcPr>
          <w:p w14:paraId="50933F6D" w14:textId="77777777" w:rsidR="00E862B5" w:rsidRDefault="00E862B5" w:rsidP="008600AE">
            <w:pPr>
              <w:rPr>
                <w:b/>
              </w:rPr>
            </w:pPr>
            <w:r>
              <w:rPr>
                <w:rFonts w:hint="eastAsia"/>
                <w:b/>
              </w:rPr>
              <w:t>Theme</w:t>
            </w:r>
          </w:p>
        </w:tc>
        <w:tc>
          <w:tcPr>
            <w:tcW w:w="6837" w:type="dxa"/>
          </w:tcPr>
          <w:p w14:paraId="3BF529D1" w14:textId="29054388" w:rsidR="00E862B5" w:rsidRDefault="00BA1AD0" w:rsidP="00A57189">
            <w:r w:rsidRPr="00BA1AD0">
              <w:rPr>
                <w:rFonts w:eastAsia="新細明體"/>
                <w:lang w:eastAsia="zh-TW"/>
              </w:rPr>
              <w:t>Cost-Volume-Profit analysis for a single product</w:t>
            </w:r>
          </w:p>
        </w:tc>
      </w:tr>
      <w:tr w:rsidR="00E862B5" w14:paraId="47D9E743" w14:textId="77777777">
        <w:trPr>
          <w:trHeight w:val="363"/>
        </w:trPr>
        <w:tc>
          <w:tcPr>
            <w:tcW w:w="1440" w:type="dxa"/>
          </w:tcPr>
          <w:p w14:paraId="2F3DC4B3" w14:textId="77777777" w:rsidR="00E862B5" w:rsidRDefault="00E862B5" w:rsidP="008600AE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6837" w:type="dxa"/>
          </w:tcPr>
          <w:p w14:paraId="6FAFD70C" w14:textId="77777777" w:rsidR="00E862B5" w:rsidRDefault="00E862B5" w:rsidP="008600AE">
            <w:pPr>
              <w:rPr>
                <w:b/>
              </w:rPr>
            </w:pPr>
            <w:r>
              <w:rPr>
                <w:rFonts w:hint="eastAsia"/>
              </w:rPr>
              <w:t>40 minutes</w:t>
            </w:r>
          </w:p>
        </w:tc>
      </w:tr>
    </w:tbl>
    <w:p w14:paraId="0D89D194" w14:textId="77777777" w:rsidR="00E862B5" w:rsidRDefault="00E862B5" w:rsidP="00E862B5">
      <w:pPr>
        <w:rPr>
          <w:rFonts w:eastAsia="新細明體"/>
          <w:lang w:eastAsia="zh-TW"/>
        </w:rPr>
      </w:pPr>
    </w:p>
    <w:p w14:paraId="7B39E53E" w14:textId="77777777" w:rsidR="00E862B5" w:rsidRDefault="00E862B5" w:rsidP="00E862B5">
      <w:pPr>
        <w:rPr>
          <w:b/>
        </w:rPr>
      </w:pPr>
      <w:r>
        <w:rPr>
          <w:rFonts w:hint="eastAsia"/>
          <w:b/>
        </w:rPr>
        <w:t xml:space="preserve">Expected </w:t>
      </w:r>
      <w:r>
        <w:rPr>
          <w:b/>
        </w:rPr>
        <w:t>Learning O</w:t>
      </w:r>
      <w:r>
        <w:rPr>
          <w:rFonts w:hint="eastAsia"/>
          <w:b/>
        </w:rPr>
        <w:t>utcomes:</w:t>
      </w:r>
    </w:p>
    <w:p w14:paraId="771C6A7D" w14:textId="77777777" w:rsidR="00E862B5" w:rsidRDefault="00E862B5" w:rsidP="00E862B5">
      <w:pPr>
        <w:rPr>
          <w:b/>
        </w:rPr>
      </w:pPr>
    </w:p>
    <w:p w14:paraId="182E3E11" w14:textId="77777777" w:rsidR="00E862B5" w:rsidRDefault="00E862B5" w:rsidP="00E862B5">
      <w:pPr>
        <w:rPr>
          <w:rFonts w:eastAsia="新細明體"/>
          <w:color w:val="000000"/>
          <w:lang w:eastAsia="zh-TW"/>
        </w:rPr>
      </w:pPr>
      <w:r>
        <w:rPr>
          <w:rFonts w:hint="eastAsia"/>
          <w:color w:val="000000"/>
        </w:rPr>
        <w:t xml:space="preserve">Upon completion of this </w:t>
      </w:r>
      <w:r w:rsidR="006B0A2F">
        <w:rPr>
          <w:rFonts w:eastAsia="新細明體" w:hint="eastAsia"/>
          <w:color w:val="000000"/>
          <w:lang w:eastAsia="zh-TW"/>
        </w:rPr>
        <w:t>lesson</w:t>
      </w:r>
      <w:r>
        <w:rPr>
          <w:rFonts w:hint="eastAsia"/>
          <w:color w:val="000000"/>
        </w:rPr>
        <w:t xml:space="preserve">, students </w:t>
      </w:r>
      <w:r w:rsidR="006B0A2F">
        <w:rPr>
          <w:rFonts w:eastAsia="新細明體" w:hint="eastAsia"/>
          <w:color w:val="000000"/>
          <w:lang w:eastAsia="zh-TW"/>
        </w:rPr>
        <w:t>will be</w:t>
      </w:r>
      <w:r>
        <w:rPr>
          <w:rFonts w:hint="eastAsia"/>
          <w:color w:val="000000"/>
        </w:rPr>
        <w:t xml:space="preserve"> able to:</w:t>
      </w:r>
    </w:p>
    <w:p w14:paraId="410FC102" w14:textId="77777777" w:rsidR="001B7E22" w:rsidRDefault="001B7E22" w:rsidP="001B7E22">
      <w:pPr>
        <w:rPr>
          <w:b/>
        </w:rPr>
      </w:pPr>
    </w:p>
    <w:p w14:paraId="146C315C" w14:textId="2529347B" w:rsidR="00510A52" w:rsidRPr="00E862B5" w:rsidRDefault="007B5A36" w:rsidP="001A0889">
      <w:pPr>
        <w:numPr>
          <w:ilvl w:val="0"/>
          <w:numId w:val="30"/>
        </w:numPr>
        <w:ind w:left="426" w:hanging="426"/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c</w:t>
      </w:r>
      <w:r w:rsidR="00510A52">
        <w:rPr>
          <w:rFonts w:eastAsia="新細明體" w:hint="eastAsia"/>
          <w:lang w:eastAsia="zh-TW"/>
        </w:rPr>
        <w:t xml:space="preserve">alculate </w:t>
      </w:r>
      <w:r w:rsidR="00510A52" w:rsidRPr="00E862B5">
        <w:rPr>
          <w:rFonts w:eastAsia="新細明體" w:hint="eastAsia"/>
          <w:lang w:eastAsia="zh-TW"/>
        </w:rPr>
        <w:t>contribution</w:t>
      </w:r>
      <w:r w:rsidR="000A653E">
        <w:rPr>
          <w:rFonts w:eastAsia="新細明體"/>
          <w:lang w:eastAsia="zh-TW"/>
        </w:rPr>
        <w:t xml:space="preserve"> margin</w:t>
      </w:r>
      <w:r w:rsidR="00510A52" w:rsidRPr="00E862B5">
        <w:rPr>
          <w:rFonts w:eastAsia="新細明體" w:hint="eastAsia"/>
          <w:lang w:eastAsia="zh-TW"/>
        </w:rPr>
        <w:t xml:space="preserve">, </w:t>
      </w:r>
      <w:r w:rsidR="001A3EE4">
        <w:rPr>
          <w:rFonts w:eastAsia="新細明體"/>
          <w:lang w:eastAsia="zh-TW"/>
        </w:rPr>
        <w:t xml:space="preserve">margin of safety, </w:t>
      </w:r>
      <w:r w:rsidR="00510A52">
        <w:rPr>
          <w:rFonts w:eastAsia="新細明體"/>
          <w:lang w:eastAsia="zh-TW"/>
        </w:rPr>
        <w:t>sales</w:t>
      </w:r>
      <w:r w:rsidR="00510A52" w:rsidRPr="00E862B5">
        <w:rPr>
          <w:rFonts w:eastAsia="新細明體" w:hint="eastAsia"/>
          <w:lang w:eastAsia="zh-TW"/>
        </w:rPr>
        <w:t xml:space="preserve"> </w:t>
      </w:r>
      <w:r w:rsidR="00510A52">
        <w:rPr>
          <w:rFonts w:eastAsia="新細明體" w:hint="eastAsia"/>
          <w:lang w:eastAsia="zh-TW"/>
        </w:rPr>
        <w:t>volume</w:t>
      </w:r>
      <w:r w:rsidR="001A3EE4">
        <w:rPr>
          <w:rFonts w:eastAsia="新細明體"/>
          <w:lang w:eastAsia="zh-TW"/>
        </w:rPr>
        <w:t>/amount</w:t>
      </w:r>
      <w:r w:rsidR="00510A52" w:rsidRPr="00E862B5">
        <w:rPr>
          <w:rFonts w:eastAsia="新細明體" w:hint="eastAsia"/>
          <w:lang w:eastAsia="zh-TW"/>
        </w:rPr>
        <w:t xml:space="preserve"> required to breakeven or to earn a target profit</w:t>
      </w:r>
      <w:r w:rsidR="00510A52">
        <w:rPr>
          <w:rFonts w:eastAsia="新細明體"/>
          <w:lang w:eastAsia="zh-TW"/>
        </w:rPr>
        <w:t>;</w:t>
      </w:r>
      <w:r w:rsidR="002854FF">
        <w:rPr>
          <w:rFonts w:eastAsia="新細明體" w:hint="eastAsia"/>
          <w:lang w:eastAsia="zh-TW"/>
        </w:rPr>
        <w:t xml:space="preserve"> and</w:t>
      </w:r>
    </w:p>
    <w:p w14:paraId="15AE62C7" w14:textId="7CC941E9" w:rsidR="00510A52" w:rsidRPr="00E862B5" w:rsidRDefault="007B5A36" w:rsidP="001A0889">
      <w:pPr>
        <w:numPr>
          <w:ilvl w:val="0"/>
          <w:numId w:val="30"/>
        </w:numPr>
        <w:ind w:left="426" w:hanging="426"/>
        <w:rPr>
          <w:rFonts w:eastAsia="新細明體"/>
          <w:lang w:eastAsia="zh-TW"/>
        </w:rPr>
      </w:pPr>
      <w:proofErr w:type="gramStart"/>
      <w:r>
        <w:rPr>
          <w:rFonts w:eastAsia="新細明體"/>
          <w:lang w:eastAsia="zh-TW"/>
        </w:rPr>
        <w:t>a</w:t>
      </w:r>
      <w:r w:rsidR="00510A52">
        <w:rPr>
          <w:rFonts w:eastAsia="新細明體" w:hint="eastAsia"/>
          <w:lang w:eastAsia="zh-TW"/>
        </w:rPr>
        <w:t>pply</w:t>
      </w:r>
      <w:proofErr w:type="gramEnd"/>
      <w:r w:rsidR="001A3EE4">
        <w:rPr>
          <w:rFonts w:eastAsia="新細明體"/>
          <w:lang w:eastAsia="zh-TW"/>
        </w:rPr>
        <w:t xml:space="preserve"> </w:t>
      </w:r>
      <w:r w:rsidR="00510A52" w:rsidRPr="00E862B5">
        <w:rPr>
          <w:rFonts w:eastAsia="新細明體" w:hint="eastAsia"/>
          <w:lang w:eastAsia="zh-TW"/>
        </w:rPr>
        <w:t xml:space="preserve">CVP analysis </w:t>
      </w:r>
      <w:r w:rsidR="001A3EE4" w:rsidRPr="001A3EE4">
        <w:rPr>
          <w:rFonts w:eastAsia="新細明體"/>
          <w:lang w:eastAsia="zh-TW"/>
        </w:rPr>
        <w:t xml:space="preserve">for </w:t>
      </w:r>
      <w:r w:rsidR="001A3EE4">
        <w:rPr>
          <w:rFonts w:eastAsia="新細明體"/>
          <w:lang w:eastAsia="zh-TW"/>
        </w:rPr>
        <w:t xml:space="preserve">a </w:t>
      </w:r>
      <w:r w:rsidR="001A3EE4" w:rsidRPr="001A3EE4">
        <w:rPr>
          <w:rFonts w:eastAsia="新細明體"/>
          <w:lang w:eastAsia="zh-TW"/>
        </w:rPr>
        <w:t>single product</w:t>
      </w:r>
      <w:r w:rsidR="00510A52">
        <w:rPr>
          <w:rFonts w:eastAsia="新細明體"/>
          <w:lang w:eastAsia="zh-TW"/>
        </w:rPr>
        <w:t>.</w:t>
      </w:r>
    </w:p>
    <w:p w14:paraId="5E10234A" w14:textId="77777777" w:rsidR="00E862B5" w:rsidRPr="001A3EE4" w:rsidRDefault="00E862B5" w:rsidP="00E862B5">
      <w:pPr>
        <w:ind w:left="480" w:hanging="480"/>
        <w:rPr>
          <w:rFonts w:eastAsia="新細明體"/>
          <w:color w:val="000000"/>
          <w:lang w:eastAsia="zh-TW"/>
        </w:rPr>
      </w:pPr>
    </w:p>
    <w:p w14:paraId="2C26B429" w14:textId="5C7B68CD" w:rsidR="00E862B5" w:rsidRDefault="00E862B5" w:rsidP="00E862B5">
      <w:pPr>
        <w:ind w:left="480" w:hanging="480"/>
        <w:rPr>
          <w:rFonts w:eastAsia="新細明體"/>
          <w:b/>
          <w:lang w:eastAsia="zh-TW"/>
        </w:rPr>
      </w:pPr>
      <w:r>
        <w:rPr>
          <w:rFonts w:hint="eastAsia"/>
          <w:b/>
        </w:rPr>
        <w:t>Teaching Sequence and Time Allocation:</w:t>
      </w:r>
    </w:p>
    <w:p w14:paraId="63DA6069" w14:textId="77777777" w:rsidR="001651F1" w:rsidRPr="001651F1" w:rsidRDefault="001651F1" w:rsidP="00E862B5">
      <w:pPr>
        <w:ind w:left="480" w:hanging="480"/>
        <w:rPr>
          <w:rFonts w:eastAsia="新細明體"/>
          <w:b/>
          <w:lang w:eastAsia="zh-TW"/>
        </w:rPr>
      </w:pPr>
    </w:p>
    <w:tbl>
      <w:tblPr>
        <w:tblW w:w="86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0"/>
        <w:gridCol w:w="1260"/>
        <w:gridCol w:w="1260"/>
      </w:tblGrid>
      <w:tr w:rsidR="00E862B5" w14:paraId="427432D3" w14:textId="77777777" w:rsidTr="001F65FC">
        <w:trPr>
          <w:trHeight w:val="363"/>
        </w:trPr>
        <w:tc>
          <w:tcPr>
            <w:tcW w:w="6120" w:type="dxa"/>
            <w:vAlign w:val="center"/>
          </w:tcPr>
          <w:p w14:paraId="4BB17BFA" w14:textId="77777777" w:rsidR="00E862B5" w:rsidRDefault="00E862B5" w:rsidP="008600AE">
            <w:pPr>
              <w:ind w:left="480" w:hanging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Activities</w:t>
            </w:r>
          </w:p>
        </w:tc>
        <w:tc>
          <w:tcPr>
            <w:tcW w:w="1260" w:type="dxa"/>
            <w:vAlign w:val="center"/>
          </w:tcPr>
          <w:p w14:paraId="72EE0BDF" w14:textId="77777777" w:rsidR="00E862B5" w:rsidRDefault="00E862B5" w:rsidP="008600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Reference</w:t>
            </w:r>
          </w:p>
        </w:tc>
        <w:tc>
          <w:tcPr>
            <w:tcW w:w="1260" w:type="dxa"/>
            <w:vAlign w:val="center"/>
          </w:tcPr>
          <w:p w14:paraId="314A52FD" w14:textId="77777777" w:rsidR="00E862B5" w:rsidRDefault="00E862B5" w:rsidP="008600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Time</w:t>
            </w:r>
          </w:p>
          <w:p w14:paraId="0B5E79D2" w14:textId="77777777" w:rsidR="00E862B5" w:rsidRDefault="00E862B5" w:rsidP="008600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Allocation</w:t>
            </w:r>
          </w:p>
        </w:tc>
      </w:tr>
      <w:tr w:rsidR="00E862B5" w14:paraId="55B8AA6A" w14:textId="77777777" w:rsidTr="001F65FC">
        <w:trPr>
          <w:trHeight w:val="296"/>
        </w:trPr>
        <w:tc>
          <w:tcPr>
            <w:tcW w:w="8640" w:type="dxa"/>
            <w:gridSpan w:val="3"/>
            <w:vAlign w:val="center"/>
          </w:tcPr>
          <w:p w14:paraId="7ECE91B4" w14:textId="77777777" w:rsidR="00E862B5" w:rsidRPr="00E862B5" w:rsidRDefault="00E862B5" w:rsidP="008600AE">
            <w:pPr>
              <w:jc w:val="both"/>
              <w:rPr>
                <w:rFonts w:eastAsia="新細明體"/>
                <w:lang w:eastAsia="zh-TW"/>
              </w:rPr>
            </w:pPr>
            <w:r>
              <w:rPr>
                <w:rFonts w:hint="eastAsia"/>
                <w:b/>
              </w:rPr>
              <w:t xml:space="preserve">Part I: </w:t>
            </w:r>
            <w:r w:rsidR="00076280">
              <w:rPr>
                <w:rFonts w:eastAsia="新細明體" w:hint="eastAsia"/>
                <w:b/>
                <w:lang w:eastAsia="zh-TW"/>
              </w:rPr>
              <w:t>Introduction</w:t>
            </w:r>
          </w:p>
        </w:tc>
      </w:tr>
      <w:tr w:rsidR="00E862B5" w14:paraId="6BC7B342" w14:textId="77777777" w:rsidTr="001F65FC">
        <w:trPr>
          <w:trHeight w:val="815"/>
        </w:trPr>
        <w:tc>
          <w:tcPr>
            <w:tcW w:w="6120" w:type="dxa"/>
          </w:tcPr>
          <w:p w14:paraId="38F80AB1" w14:textId="7E839C7F" w:rsidR="009504C9" w:rsidRPr="00483E42" w:rsidRDefault="00143FF3" w:rsidP="00602D4C">
            <w:pPr>
              <w:pStyle w:val="a8"/>
              <w:numPr>
                <w:ilvl w:val="0"/>
                <w:numId w:val="21"/>
              </w:numPr>
              <w:ind w:leftChars="0" w:left="224" w:hanging="224"/>
              <w:jc w:val="both"/>
            </w:pPr>
            <w:r w:rsidRPr="009504C9">
              <w:rPr>
                <w:rFonts w:eastAsia="新細明體" w:hint="eastAsia"/>
                <w:lang w:eastAsia="zh-TW"/>
              </w:rPr>
              <w:t xml:space="preserve">Teacher </w:t>
            </w:r>
            <w:r w:rsidRPr="009504C9">
              <w:rPr>
                <w:rFonts w:eastAsia="新細明體"/>
                <w:lang w:eastAsia="zh-TW"/>
              </w:rPr>
              <w:t>begins</w:t>
            </w:r>
            <w:r w:rsidR="00D54FDB" w:rsidRPr="009504C9">
              <w:rPr>
                <w:rFonts w:eastAsia="新細明體" w:hint="eastAsia"/>
                <w:lang w:eastAsia="zh-TW"/>
              </w:rPr>
              <w:t xml:space="preserve"> l</w:t>
            </w:r>
            <w:r w:rsidRPr="009504C9">
              <w:rPr>
                <w:rFonts w:eastAsia="新細明體" w:hint="eastAsia"/>
                <w:lang w:eastAsia="zh-TW"/>
              </w:rPr>
              <w:t xml:space="preserve">esson by </w:t>
            </w:r>
            <w:r w:rsidR="009504C9" w:rsidRPr="009504C9">
              <w:rPr>
                <w:rFonts w:eastAsia="新細明體"/>
                <w:lang w:eastAsia="zh-TW"/>
              </w:rPr>
              <w:t>revising marginal costing with students</w:t>
            </w:r>
            <w:r w:rsidR="009504C9">
              <w:rPr>
                <w:rFonts w:eastAsia="新細明體"/>
                <w:lang w:eastAsia="zh-TW"/>
              </w:rPr>
              <w:t>.</w:t>
            </w:r>
          </w:p>
        </w:tc>
        <w:tc>
          <w:tcPr>
            <w:tcW w:w="1260" w:type="dxa"/>
            <w:vAlign w:val="center"/>
          </w:tcPr>
          <w:p w14:paraId="6E5CA5B4" w14:textId="77777777" w:rsidR="00602D4C" w:rsidRPr="00602D4C" w:rsidRDefault="00602D4C" w:rsidP="00602D4C">
            <w:pPr>
              <w:jc w:val="center"/>
              <w:rPr>
                <w:rFonts w:eastAsia="新細明體"/>
                <w:lang w:eastAsia="zh-TW"/>
              </w:rPr>
            </w:pPr>
            <w:r w:rsidRPr="00602D4C">
              <w:rPr>
                <w:rFonts w:eastAsia="新細明體"/>
                <w:lang w:eastAsia="zh-TW"/>
              </w:rPr>
              <w:t>PPT</w:t>
            </w:r>
          </w:p>
          <w:p w14:paraId="2096D2B1" w14:textId="1D168891" w:rsidR="00E862B5" w:rsidRPr="00412069" w:rsidRDefault="00602D4C" w:rsidP="00602D4C">
            <w:pPr>
              <w:jc w:val="center"/>
              <w:rPr>
                <w:rFonts w:eastAsia="新細明體"/>
                <w:lang w:eastAsia="zh-TW"/>
              </w:rPr>
            </w:pPr>
            <w:r w:rsidRPr="00602D4C">
              <w:rPr>
                <w:rFonts w:eastAsia="新細明體"/>
                <w:lang w:eastAsia="zh-TW"/>
              </w:rPr>
              <w:t>#1</w:t>
            </w:r>
            <w:r w:rsidR="0076668A">
              <w:rPr>
                <w:rFonts w:eastAsia="新細明體"/>
                <w:lang w:eastAsia="zh-TW"/>
              </w:rPr>
              <w:t>-2</w:t>
            </w:r>
          </w:p>
        </w:tc>
        <w:tc>
          <w:tcPr>
            <w:tcW w:w="1260" w:type="dxa"/>
            <w:vAlign w:val="center"/>
          </w:tcPr>
          <w:p w14:paraId="551D9AC7" w14:textId="13A946B9" w:rsidR="00E862B5" w:rsidRPr="001F65FC" w:rsidRDefault="00355987" w:rsidP="009524AF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1</w:t>
            </w:r>
            <w:r w:rsidR="009524AF">
              <w:rPr>
                <w:rFonts w:eastAsia="新細明體"/>
                <w:lang w:eastAsia="zh-TW"/>
              </w:rPr>
              <w:t>5</w:t>
            </w:r>
            <w:r>
              <w:rPr>
                <w:rFonts w:eastAsia="新細明體"/>
                <w:lang w:eastAsia="zh-TW"/>
              </w:rPr>
              <w:t xml:space="preserve"> </w:t>
            </w:r>
            <w:r w:rsidR="00C323EB" w:rsidRPr="001F65FC">
              <w:t>min</w:t>
            </w:r>
            <w:r w:rsidR="001F65FC">
              <w:rPr>
                <w:rFonts w:eastAsia="新細明體" w:hint="eastAsia"/>
                <w:lang w:eastAsia="zh-TW"/>
              </w:rPr>
              <w:t>utes</w:t>
            </w:r>
          </w:p>
        </w:tc>
      </w:tr>
      <w:tr w:rsidR="00E862B5" w:rsidRPr="002073F9" w14:paraId="743D74BC" w14:textId="77777777" w:rsidTr="001F65FC">
        <w:trPr>
          <w:trHeight w:val="285"/>
        </w:trPr>
        <w:tc>
          <w:tcPr>
            <w:tcW w:w="8640" w:type="dxa"/>
            <w:gridSpan w:val="3"/>
          </w:tcPr>
          <w:p w14:paraId="6734EB8D" w14:textId="77777777" w:rsidR="00E862B5" w:rsidRPr="00E862B5" w:rsidRDefault="00E862B5" w:rsidP="00E862B5">
            <w:pPr>
              <w:rPr>
                <w:rFonts w:eastAsia="新細明體"/>
                <w:b/>
                <w:color w:val="008000"/>
                <w:lang w:eastAsia="zh-TW"/>
              </w:rPr>
            </w:pPr>
            <w:r w:rsidRPr="00E862B5">
              <w:rPr>
                <w:rFonts w:eastAsia="新細明體" w:hint="eastAsia"/>
                <w:b/>
                <w:lang w:eastAsia="zh-TW"/>
              </w:rPr>
              <w:t xml:space="preserve">Part II </w:t>
            </w:r>
            <w:r w:rsidR="00604DE2">
              <w:rPr>
                <w:rFonts w:eastAsia="新細明體" w:hint="eastAsia"/>
                <w:b/>
                <w:lang w:eastAsia="zh-TW"/>
              </w:rPr>
              <w:t xml:space="preserve">: </w:t>
            </w:r>
            <w:r w:rsidR="00D54FDB">
              <w:rPr>
                <w:rFonts w:eastAsia="新細明體" w:hint="eastAsia"/>
                <w:b/>
                <w:lang w:eastAsia="zh-TW"/>
              </w:rPr>
              <w:t>Content</w:t>
            </w:r>
          </w:p>
        </w:tc>
      </w:tr>
      <w:tr w:rsidR="0059069B" w14:paraId="7BC44233" w14:textId="77777777" w:rsidTr="001F65FC">
        <w:trPr>
          <w:trHeight w:val="815"/>
        </w:trPr>
        <w:tc>
          <w:tcPr>
            <w:tcW w:w="6120" w:type="dxa"/>
          </w:tcPr>
          <w:p w14:paraId="6AA3D3A3" w14:textId="77777777" w:rsidR="00602D4C" w:rsidRPr="009504C9" w:rsidRDefault="00FD13AE" w:rsidP="00602D4C">
            <w:pPr>
              <w:pStyle w:val="a8"/>
              <w:numPr>
                <w:ilvl w:val="0"/>
                <w:numId w:val="21"/>
              </w:numPr>
              <w:ind w:leftChars="0" w:left="224" w:hanging="224"/>
              <w:jc w:val="both"/>
            </w:pPr>
            <w:r>
              <w:br w:type="page"/>
            </w:r>
            <w:r w:rsidR="00602D4C" w:rsidRPr="009504C9">
              <w:t xml:space="preserve">Teacher introduces the terms </w:t>
            </w:r>
            <w:r w:rsidR="00602D4C">
              <w:t xml:space="preserve">and the basic assumptions </w:t>
            </w:r>
            <w:r w:rsidR="00602D4C" w:rsidRPr="009504C9">
              <w:t>used in CVP analysis.</w:t>
            </w:r>
          </w:p>
          <w:p w14:paraId="798DBCD9" w14:textId="7B5115DF" w:rsidR="00602D4C" w:rsidRPr="00602D4C" w:rsidRDefault="00602D4C" w:rsidP="00602D4C">
            <w:pPr>
              <w:numPr>
                <w:ilvl w:val="0"/>
                <w:numId w:val="21"/>
              </w:numPr>
              <w:tabs>
                <w:tab w:val="clear" w:pos="227"/>
              </w:tabs>
              <w:ind w:left="224" w:hanging="224"/>
              <w:jc w:val="both"/>
              <w:rPr>
                <w:rFonts w:eastAsia="新細明體"/>
                <w:b/>
                <w:lang w:eastAsia="zh-TW"/>
              </w:rPr>
            </w:pPr>
            <w:r w:rsidRPr="00483E42">
              <w:rPr>
                <w:rFonts w:hint="eastAsia"/>
              </w:rPr>
              <w:t>Teacher explains the meaning of breakeven.</w:t>
            </w:r>
          </w:p>
          <w:p w14:paraId="70C1143B" w14:textId="77777777" w:rsidR="00602D4C" w:rsidRPr="00602D4C" w:rsidRDefault="00602D4C" w:rsidP="00602D4C">
            <w:pPr>
              <w:jc w:val="both"/>
              <w:rPr>
                <w:rFonts w:eastAsia="新細明體"/>
                <w:b/>
                <w:lang w:eastAsia="zh-TW"/>
              </w:rPr>
            </w:pPr>
          </w:p>
          <w:p w14:paraId="19EF4F22" w14:textId="6ECE4082" w:rsidR="00AE23C7" w:rsidRPr="001F65FC" w:rsidRDefault="00AE23C7" w:rsidP="00602D4C">
            <w:pPr>
              <w:numPr>
                <w:ilvl w:val="0"/>
                <w:numId w:val="21"/>
              </w:numPr>
              <w:tabs>
                <w:tab w:val="clear" w:pos="227"/>
              </w:tabs>
              <w:ind w:left="224" w:hanging="224"/>
              <w:jc w:val="both"/>
              <w:rPr>
                <w:rFonts w:eastAsia="新細明體"/>
                <w:b/>
                <w:lang w:eastAsia="zh-TW"/>
              </w:rPr>
            </w:pPr>
            <w:r w:rsidRPr="001F65FC">
              <w:rPr>
                <w:rFonts w:eastAsia="新細明體" w:hint="eastAsia"/>
                <w:b/>
                <w:lang w:eastAsia="zh-TW"/>
              </w:rPr>
              <w:t xml:space="preserve">Activity </w:t>
            </w:r>
            <w:r w:rsidR="004E182C">
              <w:rPr>
                <w:rFonts w:eastAsia="新細明體"/>
                <w:b/>
                <w:lang w:eastAsia="zh-TW"/>
              </w:rPr>
              <w:t>1</w:t>
            </w:r>
            <w:r w:rsidRPr="001F65FC">
              <w:rPr>
                <w:rFonts w:eastAsia="新細明體" w:hint="eastAsia"/>
                <w:b/>
                <w:lang w:eastAsia="zh-TW"/>
              </w:rPr>
              <w:t xml:space="preserve"> : Case Study</w:t>
            </w:r>
            <w:r w:rsidR="00483E42">
              <w:rPr>
                <w:rFonts w:eastAsia="新細明體"/>
                <w:b/>
                <w:lang w:eastAsia="zh-TW"/>
              </w:rPr>
              <w:t xml:space="preserve"> 1</w:t>
            </w:r>
          </w:p>
          <w:p w14:paraId="0CBB911D" w14:textId="2DAF5801" w:rsidR="00AE23C7" w:rsidRDefault="0046540D" w:rsidP="00602D4C">
            <w:pPr>
              <w:numPr>
                <w:ilvl w:val="1"/>
                <w:numId w:val="21"/>
              </w:numPr>
              <w:ind w:left="507" w:hanging="224"/>
              <w:jc w:val="both"/>
              <w:rPr>
                <w:rFonts w:eastAsia="新細明體"/>
                <w:lang w:eastAsia="zh-TW"/>
              </w:rPr>
            </w:pPr>
            <w:r w:rsidRPr="0046540D">
              <w:rPr>
                <w:rFonts w:eastAsia="新細明體"/>
                <w:lang w:eastAsia="zh-TW"/>
              </w:rPr>
              <w:t>Teacher demonstrates the calculation of contribution per unit and breakeven in units.</w:t>
            </w:r>
          </w:p>
          <w:p w14:paraId="3DFBE525" w14:textId="73D55D5E" w:rsidR="00FD13AE" w:rsidRDefault="0046540D" w:rsidP="00602D4C">
            <w:pPr>
              <w:numPr>
                <w:ilvl w:val="1"/>
                <w:numId w:val="21"/>
              </w:numPr>
              <w:ind w:left="507" w:hanging="224"/>
              <w:jc w:val="both"/>
              <w:rPr>
                <w:rFonts w:eastAsia="新細明體"/>
                <w:lang w:eastAsia="zh-TW"/>
              </w:rPr>
            </w:pPr>
            <w:r w:rsidRPr="0046540D">
              <w:rPr>
                <w:rFonts w:eastAsia="新細明體"/>
                <w:lang w:eastAsia="zh-TW"/>
              </w:rPr>
              <w:t>Teacher asks students to calculate margin of safety</w:t>
            </w:r>
            <w:r w:rsidR="00AE23C7">
              <w:rPr>
                <w:rFonts w:eastAsia="新細明體" w:hint="eastAsia"/>
                <w:lang w:eastAsia="zh-TW"/>
              </w:rPr>
              <w:t>.</w:t>
            </w:r>
          </w:p>
          <w:p w14:paraId="12BABD23" w14:textId="3A7E08B7" w:rsidR="00483E42" w:rsidRPr="001E26FD" w:rsidRDefault="00483E42" w:rsidP="00602D4C">
            <w:pPr>
              <w:numPr>
                <w:ilvl w:val="1"/>
                <w:numId w:val="21"/>
              </w:numPr>
              <w:ind w:left="507" w:hanging="224"/>
              <w:jc w:val="both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Teacher checks answers with students.</w:t>
            </w:r>
          </w:p>
        </w:tc>
        <w:tc>
          <w:tcPr>
            <w:tcW w:w="1260" w:type="dxa"/>
            <w:vAlign w:val="center"/>
          </w:tcPr>
          <w:p w14:paraId="67697BC5" w14:textId="77777777" w:rsidR="00602D4C" w:rsidRPr="00602D4C" w:rsidRDefault="00602D4C" w:rsidP="00602D4C">
            <w:pPr>
              <w:jc w:val="center"/>
              <w:rPr>
                <w:rFonts w:eastAsia="新細明體"/>
                <w:lang w:eastAsia="zh-TW"/>
              </w:rPr>
            </w:pPr>
            <w:r w:rsidRPr="00602D4C">
              <w:rPr>
                <w:rFonts w:eastAsia="新細明體"/>
                <w:lang w:eastAsia="zh-TW"/>
              </w:rPr>
              <w:t>PPT</w:t>
            </w:r>
          </w:p>
          <w:p w14:paraId="4B556B62" w14:textId="47A554D5" w:rsidR="00602D4C" w:rsidRDefault="00602D4C" w:rsidP="00602D4C">
            <w:pPr>
              <w:jc w:val="center"/>
              <w:rPr>
                <w:rFonts w:eastAsia="新細明體"/>
                <w:lang w:eastAsia="zh-TW"/>
              </w:rPr>
            </w:pPr>
            <w:r w:rsidRPr="00602D4C">
              <w:rPr>
                <w:rFonts w:eastAsia="新細明體"/>
                <w:lang w:eastAsia="zh-TW"/>
              </w:rPr>
              <w:t>#</w:t>
            </w:r>
            <w:r w:rsidR="0076668A">
              <w:rPr>
                <w:rFonts w:eastAsia="新細明體"/>
                <w:lang w:eastAsia="zh-TW"/>
              </w:rPr>
              <w:t>3</w:t>
            </w:r>
            <w:r w:rsidRPr="00602D4C">
              <w:rPr>
                <w:rFonts w:eastAsia="新細明體"/>
                <w:lang w:eastAsia="zh-TW"/>
              </w:rPr>
              <w:t>-5</w:t>
            </w:r>
          </w:p>
          <w:p w14:paraId="07F0667F" w14:textId="470627DC" w:rsidR="00602D4C" w:rsidRDefault="00602D4C" w:rsidP="00336B38">
            <w:pPr>
              <w:jc w:val="center"/>
              <w:rPr>
                <w:rFonts w:eastAsia="新細明體"/>
                <w:lang w:eastAsia="zh-TW"/>
              </w:rPr>
            </w:pPr>
          </w:p>
          <w:p w14:paraId="5233FCE9" w14:textId="77777777" w:rsidR="00602D4C" w:rsidRDefault="00602D4C" w:rsidP="00336B38">
            <w:pPr>
              <w:jc w:val="center"/>
              <w:rPr>
                <w:rFonts w:eastAsia="新細明體"/>
                <w:lang w:eastAsia="zh-TW"/>
              </w:rPr>
            </w:pPr>
          </w:p>
          <w:p w14:paraId="20F692A7" w14:textId="5758E259" w:rsidR="00336B38" w:rsidRDefault="002854FF" w:rsidP="00336B38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Student Worksheet</w:t>
            </w:r>
          </w:p>
          <w:p w14:paraId="2E64C738" w14:textId="62CC6FC3" w:rsidR="00336B38" w:rsidRDefault="002854FF" w:rsidP="00336B38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pp.</w:t>
            </w:r>
            <w:r w:rsidR="00483E42">
              <w:rPr>
                <w:rFonts w:eastAsia="新細明體"/>
                <w:lang w:eastAsia="zh-TW"/>
              </w:rPr>
              <w:t>1-2</w:t>
            </w:r>
          </w:p>
          <w:p w14:paraId="6B3B6BCF" w14:textId="77777777" w:rsidR="002854FF" w:rsidRDefault="002854FF" w:rsidP="00336B38">
            <w:pPr>
              <w:jc w:val="center"/>
              <w:rPr>
                <w:rFonts w:eastAsia="新細明體"/>
                <w:lang w:eastAsia="zh-TW"/>
              </w:rPr>
            </w:pPr>
          </w:p>
          <w:p w14:paraId="61A3D471" w14:textId="77777777" w:rsidR="002854FF" w:rsidRDefault="00336B38" w:rsidP="00336B38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PPT</w:t>
            </w:r>
          </w:p>
          <w:p w14:paraId="6519D0C9" w14:textId="49993340" w:rsidR="0059069B" w:rsidRPr="00412069" w:rsidRDefault="00336B38" w:rsidP="00483E42">
            <w:pPr>
              <w:jc w:val="center"/>
            </w:pPr>
            <w:r>
              <w:rPr>
                <w:rFonts w:eastAsia="新細明體" w:hint="eastAsia"/>
                <w:lang w:eastAsia="zh-TW"/>
              </w:rPr>
              <w:t>#</w:t>
            </w:r>
            <w:r w:rsidR="00483E42">
              <w:rPr>
                <w:rFonts w:eastAsia="新細明體"/>
                <w:lang w:eastAsia="zh-TW"/>
              </w:rPr>
              <w:t>6-8</w:t>
            </w:r>
            <w:r>
              <w:rPr>
                <w:rFonts w:eastAsia="新細明體" w:hint="eastAsia"/>
                <w:lang w:eastAsia="zh-TW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2A6B91C7" w14:textId="2A07078E" w:rsidR="0059069B" w:rsidRPr="001F65FC" w:rsidRDefault="00483E42" w:rsidP="00483E42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2</w:t>
            </w:r>
            <w:r w:rsidR="00355987">
              <w:rPr>
                <w:rFonts w:eastAsia="新細明體"/>
                <w:lang w:eastAsia="zh-TW"/>
              </w:rPr>
              <w:t>0</w:t>
            </w:r>
            <w:r w:rsidR="00085910" w:rsidRPr="001F65FC">
              <w:rPr>
                <w:rFonts w:eastAsia="新細明體" w:hint="eastAsia"/>
                <w:lang w:eastAsia="zh-TW"/>
              </w:rPr>
              <w:t xml:space="preserve"> min</w:t>
            </w:r>
            <w:r w:rsidR="001F65FC">
              <w:rPr>
                <w:rFonts w:eastAsia="新細明體" w:hint="eastAsia"/>
                <w:lang w:eastAsia="zh-TW"/>
              </w:rPr>
              <w:t>utes</w:t>
            </w:r>
          </w:p>
        </w:tc>
      </w:tr>
      <w:tr w:rsidR="00674822" w:rsidRPr="001E26FD" w14:paraId="7417D84F" w14:textId="77777777" w:rsidTr="00CE3D6D">
        <w:trPr>
          <w:trHeight w:val="241"/>
        </w:trPr>
        <w:tc>
          <w:tcPr>
            <w:tcW w:w="8640" w:type="dxa"/>
            <w:gridSpan w:val="3"/>
          </w:tcPr>
          <w:p w14:paraId="2C41D1BC" w14:textId="77777777" w:rsidR="00674822" w:rsidRPr="001E26FD" w:rsidRDefault="00674822" w:rsidP="00674822">
            <w:pPr>
              <w:jc w:val="both"/>
              <w:rPr>
                <w:b/>
              </w:rPr>
            </w:pPr>
            <w:r w:rsidRPr="001C1274">
              <w:rPr>
                <w:rFonts w:eastAsia="新細明體" w:hint="eastAsia"/>
                <w:b/>
                <w:lang w:eastAsia="zh-TW"/>
              </w:rPr>
              <w:t>Part III: Conclusion</w:t>
            </w:r>
          </w:p>
        </w:tc>
      </w:tr>
      <w:tr w:rsidR="0059069B" w14:paraId="788319CE" w14:textId="77777777" w:rsidTr="001F65FC">
        <w:trPr>
          <w:trHeight w:val="815"/>
        </w:trPr>
        <w:tc>
          <w:tcPr>
            <w:tcW w:w="6120" w:type="dxa"/>
          </w:tcPr>
          <w:p w14:paraId="03A7B52D" w14:textId="6EA39123" w:rsidR="004E182C" w:rsidRPr="003777F9" w:rsidRDefault="00F82283" w:rsidP="003777F9">
            <w:pPr>
              <w:numPr>
                <w:ilvl w:val="0"/>
                <w:numId w:val="22"/>
              </w:numPr>
              <w:tabs>
                <w:tab w:val="clear" w:pos="227"/>
              </w:tabs>
              <w:jc w:val="both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 xml:space="preserve">Teacher concludes </w:t>
            </w:r>
            <w:r w:rsidR="00762152">
              <w:rPr>
                <w:rFonts w:eastAsia="新細明體" w:hint="eastAsia"/>
                <w:lang w:eastAsia="zh-TW"/>
              </w:rPr>
              <w:t>lesson and hig</w:t>
            </w:r>
            <w:r>
              <w:rPr>
                <w:rFonts w:eastAsia="新細明體" w:hint="eastAsia"/>
                <w:lang w:eastAsia="zh-TW"/>
              </w:rPr>
              <w:t>hlights key points</w:t>
            </w:r>
            <w:r w:rsidR="003777F9">
              <w:rPr>
                <w:rFonts w:eastAsia="新細明體"/>
                <w:lang w:eastAsia="zh-TW"/>
              </w:rPr>
              <w:t>.</w:t>
            </w:r>
          </w:p>
        </w:tc>
        <w:tc>
          <w:tcPr>
            <w:tcW w:w="1260" w:type="dxa"/>
            <w:vAlign w:val="center"/>
          </w:tcPr>
          <w:p w14:paraId="53DE2FE6" w14:textId="00874E2A" w:rsidR="0059069B" w:rsidRPr="00C2741A" w:rsidRDefault="00E74DD3" w:rsidP="00483E42">
            <w:pPr>
              <w:jc w:val="center"/>
              <w:rPr>
                <w:rFonts w:eastAsia="新細明體"/>
                <w:lang w:eastAsia="zh-TW"/>
              </w:rPr>
            </w:pPr>
            <w:r w:rsidRPr="00412069">
              <w:t>PPT</w:t>
            </w:r>
            <w:r w:rsidR="002854FF">
              <w:rPr>
                <w:rFonts w:eastAsia="新細明體" w:hint="eastAsia"/>
                <w:lang w:eastAsia="zh-TW"/>
              </w:rPr>
              <w:t xml:space="preserve"> </w:t>
            </w:r>
            <w:r w:rsidRPr="00412069">
              <w:t>#</w:t>
            </w:r>
            <w:r w:rsidR="00483E42">
              <w:t>9</w:t>
            </w:r>
          </w:p>
        </w:tc>
        <w:tc>
          <w:tcPr>
            <w:tcW w:w="1260" w:type="dxa"/>
            <w:vAlign w:val="center"/>
          </w:tcPr>
          <w:p w14:paraId="0DE07F5F" w14:textId="77777777" w:rsidR="0059069B" w:rsidRPr="001F65FC" w:rsidRDefault="00085910" w:rsidP="00EA54D1">
            <w:pPr>
              <w:jc w:val="center"/>
              <w:rPr>
                <w:rFonts w:eastAsia="新細明體"/>
                <w:lang w:eastAsia="zh-TW"/>
              </w:rPr>
            </w:pPr>
            <w:r w:rsidRPr="001F65FC">
              <w:rPr>
                <w:rFonts w:eastAsia="新細明體" w:hint="eastAsia"/>
                <w:lang w:eastAsia="zh-TW"/>
              </w:rPr>
              <w:t>5 min</w:t>
            </w:r>
            <w:r w:rsidR="001F65FC">
              <w:rPr>
                <w:rFonts w:eastAsia="新細明體" w:hint="eastAsia"/>
                <w:lang w:eastAsia="zh-TW"/>
              </w:rPr>
              <w:t>utes</w:t>
            </w:r>
          </w:p>
        </w:tc>
      </w:tr>
    </w:tbl>
    <w:p w14:paraId="0376D85E" w14:textId="31EFCCB0" w:rsidR="0037337A" w:rsidRDefault="0037337A" w:rsidP="00CD7D83">
      <w:pPr>
        <w:rPr>
          <w:rFonts w:eastAsia="新細明體"/>
          <w:b/>
          <w:lang w:eastAsia="zh-TW"/>
        </w:rPr>
      </w:pPr>
    </w:p>
    <w:p w14:paraId="578C39D4" w14:textId="441CCDB5" w:rsidR="000830EF" w:rsidRDefault="000830EF" w:rsidP="00CD7D83">
      <w:pPr>
        <w:rPr>
          <w:rFonts w:eastAsia="新細明體"/>
          <w:b/>
          <w:lang w:eastAsia="zh-TW"/>
        </w:rPr>
      </w:pPr>
    </w:p>
    <w:p w14:paraId="200C7BD0" w14:textId="03230C43" w:rsidR="007C567D" w:rsidRDefault="007C567D" w:rsidP="00CD7D83">
      <w:pPr>
        <w:rPr>
          <w:rFonts w:eastAsia="新細明體"/>
          <w:b/>
          <w:lang w:eastAsia="zh-TW"/>
        </w:rPr>
      </w:pPr>
    </w:p>
    <w:p w14:paraId="729A1D8F" w14:textId="27F0B369" w:rsidR="007C567D" w:rsidRDefault="007C567D" w:rsidP="00CD7D83">
      <w:pPr>
        <w:rPr>
          <w:rFonts w:eastAsia="新細明體"/>
          <w:b/>
          <w:lang w:eastAsia="zh-TW"/>
        </w:rPr>
      </w:pPr>
    </w:p>
    <w:p w14:paraId="581F9A6F" w14:textId="77777777" w:rsidR="003777F9" w:rsidRDefault="003777F9" w:rsidP="00CD7D83">
      <w:pPr>
        <w:rPr>
          <w:rFonts w:eastAsia="新細明體"/>
          <w:b/>
          <w:lang w:eastAsia="zh-TW"/>
        </w:rPr>
      </w:pPr>
    </w:p>
    <w:p w14:paraId="4CB1798F" w14:textId="5584C6A1" w:rsidR="007C567D" w:rsidRDefault="007C567D" w:rsidP="00CD7D83">
      <w:pPr>
        <w:rPr>
          <w:rFonts w:eastAsia="新細明體"/>
          <w:b/>
          <w:lang w:eastAsia="zh-TW"/>
        </w:rPr>
      </w:pPr>
    </w:p>
    <w:p w14:paraId="61C4FA9C" w14:textId="661CC3BE" w:rsidR="007C567D" w:rsidRDefault="007C567D" w:rsidP="00CD7D83">
      <w:pPr>
        <w:rPr>
          <w:rFonts w:eastAsia="新細明體"/>
          <w:b/>
          <w:lang w:eastAsia="zh-TW"/>
        </w:rPr>
      </w:pPr>
    </w:p>
    <w:p w14:paraId="788E450F" w14:textId="62939C88" w:rsidR="007C567D" w:rsidRDefault="007C567D" w:rsidP="00CD7D83">
      <w:pPr>
        <w:rPr>
          <w:rFonts w:eastAsia="新細明體"/>
          <w:b/>
          <w:lang w:eastAsia="zh-TW"/>
        </w:rPr>
      </w:pPr>
    </w:p>
    <w:p w14:paraId="53E8E599" w14:textId="0C23B890" w:rsidR="007C567D" w:rsidRDefault="007C567D" w:rsidP="00CD7D83">
      <w:pPr>
        <w:rPr>
          <w:rFonts w:eastAsia="新細明體"/>
          <w:b/>
          <w:lang w:eastAsia="zh-TW"/>
        </w:rPr>
      </w:pPr>
    </w:p>
    <w:p w14:paraId="516C1E84" w14:textId="237A5F4E" w:rsidR="007C567D" w:rsidRDefault="007C567D" w:rsidP="00CD7D83">
      <w:pPr>
        <w:rPr>
          <w:rFonts w:eastAsia="新細明體"/>
          <w:b/>
          <w:lang w:eastAsia="zh-TW"/>
        </w:rPr>
      </w:pPr>
    </w:p>
    <w:p w14:paraId="28A6FB32" w14:textId="4A60C84C" w:rsidR="007C567D" w:rsidRDefault="007C567D" w:rsidP="00CD7D83">
      <w:pPr>
        <w:rPr>
          <w:rFonts w:eastAsia="新細明體"/>
          <w:b/>
          <w:lang w:eastAsia="zh-TW"/>
        </w:rPr>
      </w:pPr>
    </w:p>
    <w:p w14:paraId="7DF0EF09" w14:textId="77777777" w:rsidR="007C567D" w:rsidRDefault="007C567D" w:rsidP="00CD7D83">
      <w:pPr>
        <w:rPr>
          <w:rFonts w:eastAsia="新細明體"/>
          <w:b/>
          <w:lang w:eastAsia="zh-TW"/>
        </w:rPr>
      </w:pPr>
    </w:p>
    <w:p w14:paraId="54B73F3B" w14:textId="77777777" w:rsidR="000830EF" w:rsidRDefault="000830EF" w:rsidP="00CD7D83">
      <w:pPr>
        <w:rPr>
          <w:rFonts w:eastAsia="新細明體"/>
          <w:b/>
          <w:lang w:eastAsia="zh-TW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837"/>
      </w:tblGrid>
      <w:tr w:rsidR="00515632" w14:paraId="2A058A12" w14:textId="77777777">
        <w:trPr>
          <w:trHeight w:val="350"/>
        </w:trPr>
        <w:tc>
          <w:tcPr>
            <w:tcW w:w="8277" w:type="dxa"/>
            <w:gridSpan w:val="2"/>
            <w:shd w:val="clear" w:color="auto" w:fill="CCFFCC"/>
            <w:vAlign w:val="center"/>
          </w:tcPr>
          <w:p w14:paraId="307F9861" w14:textId="51A27683" w:rsidR="00515632" w:rsidRPr="00515632" w:rsidRDefault="00022095" w:rsidP="008600AE">
            <w:pPr>
              <w:jc w:val="center"/>
              <w:rPr>
                <w:rFonts w:eastAsia="新細明體"/>
                <w:b/>
                <w:lang w:eastAsia="zh-TW"/>
              </w:rPr>
            </w:pPr>
            <w:r>
              <w:br w:type="page"/>
            </w:r>
            <w:r w:rsidR="00515632">
              <w:br w:type="page"/>
            </w:r>
            <w:r w:rsidR="00515632">
              <w:rPr>
                <w:rFonts w:hint="eastAsia"/>
                <w:b/>
                <w:sz w:val="28"/>
              </w:rPr>
              <w:t xml:space="preserve">Lesson </w:t>
            </w:r>
            <w:r w:rsidR="00515632">
              <w:rPr>
                <w:rFonts w:eastAsia="新細明體" w:hint="eastAsia"/>
                <w:b/>
                <w:sz w:val="28"/>
                <w:lang w:eastAsia="zh-TW"/>
              </w:rPr>
              <w:t>2</w:t>
            </w:r>
          </w:p>
        </w:tc>
      </w:tr>
      <w:tr w:rsidR="00515632" w14:paraId="5E41C4F6" w14:textId="77777777">
        <w:trPr>
          <w:trHeight w:val="350"/>
        </w:trPr>
        <w:tc>
          <w:tcPr>
            <w:tcW w:w="1440" w:type="dxa"/>
          </w:tcPr>
          <w:p w14:paraId="318E9D4C" w14:textId="77777777" w:rsidR="00515632" w:rsidRDefault="00515632" w:rsidP="008600AE">
            <w:pPr>
              <w:rPr>
                <w:b/>
              </w:rPr>
            </w:pPr>
            <w:r>
              <w:rPr>
                <w:rFonts w:hint="eastAsia"/>
                <w:b/>
              </w:rPr>
              <w:t>Theme</w:t>
            </w:r>
          </w:p>
        </w:tc>
        <w:tc>
          <w:tcPr>
            <w:tcW w:w="6837" w:type="dxa"/>
          </w:tcPr>
          <w:p w14:paraId="47352E65" w14:textId="766C8610" w:rsidR="00515632" w:rsidRDefault="00BA1AD0" w:rsidP="00A57189">
            <w:r w:rsidRPr="00BA1AD0">
              <w:rPr>
                <w:rFonts w:eastAsia="新細明體"/>
                <w:lang w:eastAsia="zh-TW"/>
              </w:rPr>
              <w:t>Cost-Volume-Profit analysis for multiple products</w:t>
            </w:r>
          </w:p>
        </w:tc>
      </w:tr>
      <w:tr w:rsidR="00515632" w14:paraId="325D0A23" w14:textId="77777777">
        <w:trPr>
          <w:trHeight w:val="363"/>
        </w:trPr>
        <w:tc>
          <w:tcPr>
            <w:tcW w:w="1440" w:type="dxa"/>
          </w:tcPr>
          <w:p w14:paraId="1C2DFD44" w14:textId="77777777" w:rsidR="00515632" w:rsidRDefault="00515632" w:rsidP="008600AE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6837" w:type="dxa"/>
          </w:tcPr>
          <w:p w14:paraId="2B59E2C3" w14:textId="77777777" w:rsidR="00515632" w:rsidRDefault="00515632" w:rsidP="008600AE">
            <w:pPr>
              <w:rPr>
                <w:b/>
              </w:rPr>
            </w:pPr>
            <w:r>
              <w:rPr>
                <w:rFonts w:hint="eastAsia"/>
              </w:rPr>
              <w:t>40 minutes</w:t>
            </w:r>
          </w:p>
        </w:tc>
      </w:tr>
    </w:tbl>
    <w:p w14:paraId="51FE67E5" w14:textId="77777777" w:rsidR="00515632" w:rsidRPr="00E862B5" w:rsidRDefault="00515632" w:rsidP="00515632">
      <w:pPr>
        <w:rPr>
          <w:rFonts w:eastAsia="新細明體"/>
          <w:lang w:eastAsia="zh-TW"/>
        </w:rPr>
      </w:pPr>
    </w:p>
    <w:p w14:paraId="27E49D86" w14:textId="77777777" w:rsidR="00515632" w:rsidRDefault="00515632" w:rsidP="00515632">
      <w:pPr>
        <w:rPr>
          <w:b/>
        </w:rPr>
      </w:pPr>
      <w:r>
        <w:rPr>
          <w:rFonts w:hint="eastAsia"/>
          <w:b/>
        </w:rPr>
        <w:t xml:space="preserve">Expected </w:t>
      </w:r>
      <w:r>
        <w:rPr>
          <w:b/>
        </w:rPr>
        <w:t>Learning O</w:t>
      </w:r>
      <w:r>
        <w:rPr>
          <w:rFonts w:hint="eastAsia"/>
          <w:b/>
        </w:rPr>
        <w:t>utcomes:</w:t>
      </w:r>
    </w:p>
    <w:p w14:paraId="087BF5A6" w14:textId="3CC181D7" w:rsidR="00515632" w:rsidRDefault="0038496D" w:rsidP="0038496D">
      <w:pPr>
        <w:tabs>
          <w:tab w:val="left" w:pos="7350"/>
        </w:tabs>
        <w:rPr>
          <w:b/>
        </w:rPr>
      </w:pPr>
      <w:r>
        <w:rPr>
          <w:b/>
        </w:rPr>
        <w:tab/>
      </w:r>
    </w:p>
    <w:p w14:paraId="168B9E39" w14:textId="77777777" w:rsidR="00515632" w:rsidRDefault="00515632" w:rsidP="00515632">
      <w:pPr>
        <w:rPr>
          <w:rFonts w:eastAsia="新細明體"/>
          <w:color w:val="000000"/>
          <w:lang w:eastAsia="zh-TW"/>
        </w:rPr>
      </w:pPr>
      <w:r>
        <w:rPr>
          <w:rFonts w:hint="eastAsia"/>
          <w:color w:val="000000"/>
        </w:rPr>
        <w:t>Upon comple</w:t>
      </w:r>
      <w:r w:rsidR="00E92567">
        <w:rPr>
          <w:rFonts w:hint="eastAsia"/>
          <w:color w:val="000000"/>
        </w:rPr>
        <w:t xml:space="preserve">tion of this </w:t>
      </w:r>
      <w:r w:rsidR="006B0A2F">
        <w:rPr>
          <w:rFonts w:eastAsia="新細明體" w:hint="eastAsia"/>
          <w:color w:val="000000"/>
          <w:lang w:eastAsia="zh-TW"/>
        </w:rPr>
        <w:t>lesso</w:t>
      </w:r>
      <w:r w:rsidR="00E92567">
        <w:rPr>
          <w:rFonts w:hint="eastAsia"/>
          <w:color w:val="000000"/>
        </w:rPr>
        <w:t xml:space="preserve">n, students </w:t>
      </w:r>
      <w:r w:rsidR="00E92567">
        <w:rPr>
          <w:color w:val="000000"/>
        </w:rPr>
        <w:t xml:space="preserve">will be </w:t>
      </w:r>
      <w:r>
        <w:rPr>
          <w:rFonts w:hint="eastAsia"/>
          <w:color w:val="000000"/>
        </w:rPr>
        <w:t>able to:</w:t>
      </w:r>
    </w:p>
    <w:p w14:paraId="0541BE09" w14:textId="77777777" w:rsidR="00515632" w:rsidRPr="00E862B5" w:rsidRDefault="00515632" w:rsidP="00515632">
      <w:pPr>
        <w:rPr>
          <w:rFonts w:eastAsia="新細明體"/>
          <w:color w:val="000000"/>
          <w:lang w:eastAsia="zh-TW"/>
        </w:rPr>
      </w:pPr>
    </w:p>
    <w:p w14:paraId="314F3E79" w14:textId="1E9DF3D8" w:rsidR="00515632" w:rsidRPr="001E34EA" w:rsidRDefault="007B5A36" w:rsidP="0038496D">
      <w:pPr>
        <w:pStyle w:val="a8"/>
        <w:numPr>
          <w:ilvl w:val="0"/>
          <w:numId w:val="32"/>
        </w:numPr>
        <w:ind w:leftChars="0" w:left="426" w:hanging="426"/>
        <w:rPr>
          <w:rFonts w:eastAsia="新細明體"/>
          <w:lang w:eastAsia="zh-TW"/>
        </w:rPr>
      </w:pPr>
      <w:proofErr w:type="gramStart"/>
      <w:r>
        <w:rPr>
          <w:rFonts w:eastAsia="新細明體"/>
          <w:lang w:eastAsia="zh-TW"/>
        </w:rPr>
        <w:t>a</w:t>
      </w:r>
      <w:r w:rsidR="001E34EA" w:rsidRPr="001E34EA">
        <w:rPr>
          <w:rFonts w:eastAsia="新細明體"/>
          <w:lang w:eastAsia="zh-TW"/>
        </w:rPr>
        <w:t>pply</w:t>
      </w:r>
      <w:proofErr w:type="gramEnd"/>
      <w:r w:rsidR="001E34EA" w:rsidRPr="001E34EA">
        <w:rPr>
          <w:rFonts w:eastAsia="新細明體"/>
          <w:lang w:eastAsia="zh-TW"/>
        </w:rPr>
        <w:t xml:space="preserve"> CVP analysis for </w:t>
      </w:r>
      <w:r w:rsidR="001E34EA">
        <w:rPr>
          <w:rFonts w:eastAsia="新細明體"/>
          <w:lang w:eastAsia="zh-TW"/>
        </w:rPr>
        <w:t xml:space="preserve">multiple </w:t>
      </w:r>
      <w:r w:rsidR="001E34EA" w:rsidRPr="001E34EA">
        <w:rPr>
          <w:rFonts w:eastAsia="新細明體"/>
          <w:lang w:eastAsia="zh-TW"/>
        </w:rPr>
        <w:t>product</w:t>
      </w:r>
      <w:r w:rsidR="001E34EA">
        <w:rPr>
          <w:rFonts w:eastAsia="新細明體"/>
          <w:lang w:eastAsia="zh-TW"/>
        </w:rPr>
        <w:t>s</w:t>
      </w:r>
      <w:r>
        <w:rPr>
          <w:rFonts w:eastAsia="新細明體"/>
          <w:lang w:eastAsia="zh-TW"/>
        </w:rPr>
        <w:t>.</w:t>
      </w:r>
    </w:p>
    <w:p w14:paraId="3CFDAC2B" w14:textId="77777777" w:rsidR="001E34EA" w:rsidRPr="001E34EA" w:rsidRDefault="001E34EA" w:rsidP="001E34EA">
      <w:pPr>
        <w:rPr>
          <w:rFonts w:eastAsia="新細明體"/>
          <w:color w:val="000000"/>
          <w:lang w:eastAsia="zh-TW"/>
        </w:rPr>
      </w:pPr>
    </w:p>
    <w:p w14:paraId="481C8072" w14:textId="77777777" w:rsidR="00515632" w:rsidRDefault="00515632" w:rsidP="00515632">
      <w:pPr>
        <w:ind w:left="480" w:hanging="480"/>
        <w:rPr>
          <w:b/>
        </w:rPr>
      </w:pPr>
      <w:r>
        <w:rPr>
          <w:rFonts w:hint="eastAsia"/>
          <w:b/>
        </w:rPr>
        <w:t>Teaching Sequence and Time Allocation:</w:t>
      </w:r>
    </w:p>
    <w:p w14:paraId="0878831D" w14:textId="77777777" w:rsidR="00515632" w:rsidRDefault="00515632" w:rsidP="00515632">
      <w:pPr>
        <w:ind w:left="480" w:hanging="480"/>
        <w:rPr>
          <w:b/>
        </w:rPr>
      </w:pPr>
    </w:p>
    <w:tbl>
      <w:tblPr>
        <w:tblW w:w="85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0"/>
        <w:gridCol w:w="1260"/>
        <w:gridCol w:w="1136"/>
      </w:tblGrid>
      <w:tr w:rsidR="00515632" w14:paraId="3797F263" w14:textId="77777777">
        <w:trPr>
          <w:trHeight w:val="363"/>
        </w:trPr>
        <w:tc>
          <w:tcPr>
            <w:tcW w:w="6120" w:type="dxa"/>
            <w:vAlign w:val="center"/>
          </w:tcPr>
          <w:p w14:paraId="124AA004" w14:textId="77777777" w:rsidR="00515632" w:rsidRDefault="00515632" w:rsidP="008600AE">
            <w:pPr>
              <w:ind w:left="480" w:hanging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Activities</w:t>
            </w:r>
          </w:p>
        </w:tc>
        <w:tc>
          <w:tcPr>
            <w:tcW w:w="1260" w:type="dxa"/>
            <w:vAlign w:val="center"/>
          </w:tcPr>
          <w:p w14:paraId="53E980EF" w14:textId="77777777" w:rsidR="00515632" w:rsidRDefault="00515632" w:rsidP="008600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Reference</w:t>
            </w:r>
          </w:p>
        </w:tc>
        <w:tc>
          <w:tcPr>
            <w:tcW w:w="1136" w:type="dxa"/>
            <w:vAlign w:val="center"/>
          </w:tcPr>
          <w:p w14:paraId="4004359A" w14:textId="77777777" w:rsidR="00515632" w:rsidRDefault="00515632" w:rsidP="008600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Time</w:t>
            </w:r>
          </w:p>
          <w:p w14:paraId="7C893A8B" w14:textId="77777777" w:rsidR="00515632" w:rsidRDefault="00515632" w:rsidP="008600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Allocation</w:t>
            </w:r>
          </w:p>
        </w:tc>
      </w:tr>
      <w:tr w:rsidR="00515632" w14:paraId="72E33D3A" w14:textId="77777777">
        <w:trPr>
          <w:trHeight w:val="296"/>
        </w:trPr>
        <w:tc>
          <w:tcPr>
            <w:tcW w:w="8516" w:type="dxa"/>
            <w:gridSpan w:val="3"/>
            <w:vAlign w:val="center"/>
          </w:tcPr>
          <w:p w14:paraId="5B3A9E99" w14:textId="77777777" w:rsidR="00515632" w:rsidRPr="00EC42B3" w:rsidRDefault="00EC42B3" w:rsidP="008600AE">
            <w:pPr>
              <w:jc w:val="both"/>
              <w:rPr>
                <w:rFonts w:eastAsia="新細明體"/>
                <w:b/>
                <w:lang w:eastAsia="zh-TW"/>
              </w:rPr>
            </w:pPr>
            <w:r w:rsidRPr="00EC42B3">
              <w:rPr>
                <w:rFonts w:eastAsia="新細明體" w:hint="eastAsia"/>
                <w:b/>
                <w:lang w:eastAsia="zh-TW"/>
              </w:rPr>
              <w:t>Part I : Introduction</w:t>
            </w:r>
          </w:p>
        </w:tc>
      </w:tr>
      <w:tr w:rsidR="00515632" w:rsidRPr="001F65FC" w14:paraId="09E904F3" w14:textId="77777777">
        <w:trPr>
          <w:trHeight w:val="335"/>
        </w:trPr>
        <w:tc>
          <w:tcPr>
            <w:tcW w:w="6120" w:type="dxa"/>
          </w:tcPr>
          <w:p w14:paraId="265939AD" w14:textId="3E382154" w:rsidR="00690445" w:rsidRDefault="00EC42B3" w:rsidP="000D60B7">
            <w:pPr>
              <w:numPr>
                <w:ilvl w:val="0"/>
                <w:numId w:val="29"/>
              </w:numPr>
              <w:jc w:val="both"/>
              <w:rPr>
                <w:rFonts w:eastAsia="新細明體"/>
                <w:lang w:eastAsia="zh-TW"/>
              </w:rPr>
            </w:pPr>
            <w:r w:rsidRPr="00EC42B3">
              <w:rPr>
                <w:rFonts w:eastAsia="新細明體"/>
                <w:lang w:eastAsia="zh-TW"/>
              </w:rPr>
              <w:t xml:space="preserve">Teacher </w:t>
            </w:r>
            <w:r>
              <w:rPr>
                <w:rFonts w:eastAsia="新細明體"/>
                <w:lang w:eastAsia="zh-TW"/>
              </w:rPr>
              <w:t>revi</w:t>
            </w:r>
            <w:r w:rsidR="00713600">
              <w:rPr>
                <w:rFonts w:eastAsia="新細明體"/>
                <w:lang w:eastAsia="zh-TW"/>
              </w:rPr>
              <w:t>ses</w:t>
            </w:r>
            <w:r w:rsidR="005130C5">
              <w:rPr>
                <w:rFonts w:eastAsia="新細明體" w:hint="eastAsia"/>
                <w:lang w:eastAsia="zh-TW"/>
              </w:rPr>
              <w:t xml:space="preserve"> </w:t>
            </w:r>
            <w:r w:rsidR="000D60B7" w:rsidRPr="000D60B7">
              <w:rPr>
                <w:rFonts w:eastAsia="新細明體"/>
                <w:lang w:eastAsia="zh-TW"/>
              </w:rPr>
              <w:t>CV</w:t>
            </w:r>
            <w:r w:rsidR="000D60B7">
              <w:rPr>
                <w:rFonts w:eastAsia="新細明體"/>
                <w:lang w:eastAsia="zh-TW"/>
              </w:rPr>
              <w:t>P</w:t>
            </w:r>
            <w:r w:rsidR="000D60B7" w:rsidRPr="000D60B7">
              <w:rPr>
                <w:rFonts w:eastAsia="新細明體"/>
                <w:lang w:eastAsia="zh-TW"/>
              </w:rPr>
              <w:t xml:space="preserve"> analysis for a single product</w:t>
            </w:r>
            <w:r>
              <w:rPr>
                <w:rFonts w:eastAsia="新細明體" w:hint="eastAsia"/>
                <w:lang w:eastAsia="zh-TW"/>
              </w:rPr>
              <w:t xml:space="preserve">. </w:t>
            </w:r>
          </w:p>
          <w:p w14:paraId="3B6AC49E" w14:textId="77777777" w:rsidR="00EC42B3" w:rsidRPr="00EC42B3" w:rsidRDefault="00EC42B3" w:rsidP="00713600">
            <w:pPr>
              <w:jc w:val="both"/>
              <w:rPr>
                <w:rFonts w:eastAsia="新細明體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14:paraId="0A05C774" w14:textId="0B02E041" w:rsidR="00515632" w:rsidRPr="007A05C5" w:rsidRDefault="00C2741A" w:rsidP="00830BF1">
            <w:pPr>
              <w:jc w:val="center"/>
              <w:rPr>
                <w:rFonts w:eastAsia="新細明體"/>
                <w:lang w:eastAsia="zh-TW"/>
              </w:rPr>
            </w:pPr>
            <w:r w:rsidRPr="00412069">
              <w:t>PPT</w:t>
            </w:r>
            <w:r w:rsidR="002854FF">
              <w:rPr>
                <w:rFonts w:eastAsia="新細明體" w:hint="eastAsia"/>
                <w:lang w:eastAsia="zh-TW"/>
              </w:rPr>
              <w:t xml:space="preserve"> </w:t>
            </w:r>
            <w:r w:rsidRPr="00412069">
              <w:t>#</w:t>
            </w:r>
            <w:r w:rsidR="00830BF1">
              <w:t>10</w:t>
            </w:r>
          </w:p>
        </w:tc>
        <w:tc>
          <w:tcPr>
            <w:tcW w:w="1136" w:type="dxa"/>
            <w:vAlign w:val="center"/>
          </w:tcPr>
          <w:p w14:paraId="1AC16FC1" w14:textId="5E5359A6" w:rsidR="00515632" w:rsidRPr="001F65FC" w:rsidRDefault="00713600" w:rsidP="00713600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5</w:t>
            </w:r>
            <w:r w:rsidR="00EC42B3" w:rsidRPr="001F65FC">
              <w:rPr>
                <w:rFonts w:eastAsia="新細明體" w:hint="eastAsia"/>
                <w:lang w:eastAsia="zh-TW"/>
              </w:rPr>
              <w:t xml:space="preserve"> minutes</w:t>
            </w:r>
          </w:p>
        </w:tc>
      </w:tr>
      <w:tr w:rsidR="00EC42B3" w14:paraId="13E0D7A6" w14:textId="77777777">
        <w:trPr>
          <w:trHeight w:val="296"/>
        </w:trPr>
        <w:tc>
          <w:tcPr>
            <w:tcW w:w="8516" w:type="dxa"/>
            <w:gridSpan w:val="3"/>
            <w:vAlign w:val="center"/>
          </w:tcPr>
          <w:p w14:paraId="4B6F9CD8" w14:textId="77777777" w:rsidR="00EC42B3" w:rsidRPr="00EC42B3" w:rsidRDefault="00EC42B3" w:rsidP="005703B1">
            <w:pPr>
              <w:jc w:val="both"/>
              <w:rPr>
                <w:rFonts w:eastAsia="新細明體"/>
                <w:b/>
                <w:lang w:eastAsia="zh-TW"/>
              </w:rPr>
            </w:pPr>
            <w:r w:rsidRPr="00EC42B3">
              <w:rPr>
                <w:rFonts w:eastAsia="新細明體" w:hint="eastAsia"/>
                <w:b/>
                <w:lang w:eastAsia="zh-TW"/>
              </w:rPr>
              <w:t>Part II : Content</w:t>
            </w:r>
          </w:p>
        </w:tc>
      </w:tr>
      <w:tr w:rsidR="00EC42B3" w14:paraId="19D18ADB" w14:textId="77777777">
        <w:trPr>
          <w:trHeight w:val="815"/>
        </w:trPr>
        <w:tc>
          <w:tcPr>
            <w:tcW w:w="6120" w:type="dxa"/>
          </w:tcPr>
          <w:p w14:paraId="16E1F6C4" w14:textId="4D6871C3" w:rsidR="00706F0F" w:rsidRPr="00706F0F" w:rsidRDefault="00706F0F" w:rsidP="00706F0F">
            <w:pPr>
              <w:numPr>
                <w:ilvl w:val="0"/>
                <w:numId w:val="21"/>
              </w:numPr>
              <w:ind w:left="224" w:hanging="224"/>
              <w:jc w:val="both"/>
              <w:rPr>
                <w:rFonts w:eastAsia="新細明體"/>
                <w:lang w:eastAsia="zh-TW"/>
              </w:rPr>
            </w:pPr>
            <w:r w:rsidRPr="00706F0F">
              <w:rPr>
                <w:rFonts w:eastAsia="新細明體"/>
                <w:lang w:eastAsia="zh-TW"/>
              </w:rPr>
              <w:t>Teacher explains how to apply CVP analysis for multiple products.</w:t>
            </w:r>
          </w:p>
          <w:p w14:paraId="4775C96E" w14:textId="77777777" w:rsidR="00706F0F" w:rsidRPr="00706F0F" w:rsidRDefault="00706F0F" w:rsidP="00706F0F">
            <w:pPr>
              <w:jc w:val="both"/>
              <w:rPr>
                <w:rFonts w:eastAsia="新細明體"/>
                <w:lang w:eastAsia="zh-TW"/>
              </w:rPr>
            </w:pPr>
          </w:p>
          <w:p w14:paraId="0F6B3A62" w14:textId="60841DBD" w:rsidR="00EC42B3" w:rsidRPr="001F65FC" w:rsidRDefault="00EC42B3" w:rsidP="00706F0F">
            <w:pPr>
              <w:numPr>
                <w:ilvl w:val="0"/>
                <w:numId w:val="21"/>
              </w:numPr>
              <w:tabs>
                <w:tab w:val="clear" w:pos="227"/>
              </w:tabs>
              <w:ind w:left="224" w:hanging="224"/>
              <w:jc w:val="both"/>
              <w:rPr>
                <w:rFonts w:eastAsia="新細明體"/>
                <w:b/>
                <w:lang w:eastAsia="zh-TW"/>
              </w:rPr>
            </w:pPr>
            <w:r w:rsidRPr="001F65FC">
              <w:rPr>
                <w:rFonts w:eastAsia="新細明體" w:hint="eastAsia"/>
                <w:b/>
                <w:lang w:eastAsia="zh-TW"/>
              </w:rPr>
              <w:t xml:space="preserve">Activity </w:t>
            </w:r>
            <w:r w:rsidR="00E316E9">
              <w:rPr>
                <w:rFonts w:eastAsia="新細明體"/>
                <w:b/>
                <w:lang w:eastAsia="zh-TW"/>
              </w:rPr>
              <w:t>2</w:t>
            </w:r>
            <w:r w:rsidRPr="001F65FC">
              <w:rPr>
                <w:rFonts w:eastAsia="新細明體" w:hint="eastAsia"/>
                <w:b/>
                <w:lang w:eastAsia="zh-TW"/>
              </w:rPr>
              <w:t xml:space="preserve"> : </w:t>
            </w:r>
            <w:r w:rsidR="00E316E9">
              <w:rPr>
                <w:rFonts w:eastAsia="新細明體"/>
                <w:b/>
                <w:lang w:eastAsia="zh-TW"/>
              </w:rPr>
              <w:t>Case Study 2</w:t>
            </w:r>
          </w:p>
          <w:p w14:paraId="25C1CF2B" w14:textId="77777777" w:rsidR="00EC42B3" w:rsidRDefault="00706F0F" w:rsidP="00706F0F">
            <w:pPr>
              <w:numPr>
                <w:ilvl w:val="1"/>
                <w:numId w:val="21"/>
              </w:numPr>
              <w:tabs>
                <w:tab w:val="clear" w:pos="960"/>
                <w:tab w:val="num" w:pos="507"/>
              </w:tabs>
              <w:ind w:left="507" w:hanging="283"/>
              <w:jc w:val="both"/>
              <w:rPr>
                <w:rFonts w:eastAsia="新細明體"/>
                <w:lang w:eastAsia="zh-TW"/>
              </w:rPr>
            </w:pPr>
            <w:r w:rsidRPr="00706F0F">
              <w:rPr>
                <w:rFonts w:eastAsia="新細明體"/>
                <w:lang w:eastAsia="zh-TW"/>
              </w:rPr>
              <w:t>Teacher asks students to read the case and answer the questions</w:t>
            </w:r>
            <w:r w:rsidR="005649A9">
              <w:rPr>
                <w:rFonts w:eastAsia="新細明體" w:hint="eastAsia"/>
                <w:lang w:eastAsia="zh-TW"/>
              </w:rPr>
              <w:t xml:space="preserve">. </w:t>
            </w:r>
          </w:p>
          <w:p w14:paraId="0FFC4ED6" w14:textId="4E0FD401" w:rsidR="00706F0F" w:rsidRPr="001E26FD" w:rsidRDefault="00706F0F" w:rsidP="00706F0F">
            <w:pPr>
              <w:numPr>
                <w:ilvl w:val="1"/>
                <w:numId w:val="21"/>
              </w:numPr>
              <w:ind w:left="507" w:hanging="283"/>
              <w:jc w:val="both"/>
              <w:rPr>
                <w:rFonts w:eastAsia="新細明體"/>
                <w:lang w:eastAsia="zh-TW"/>
              </w:rPr>
            </w:pPr>
            <w:r w:rsidRPr="00706F0F">
              <w:rPr>
                <w:rFonts w:eastAsia="新細明體"/>
                <w:lang w:eastAsia="zh-TW"/>
              </w:rPr>
              <w:t xml:space="preserve">Teacher </w:t>
            </w:r>
            <w:r>
              <w:rPr>
                <w:rFonts w:eastAsia="新細明體"/>
                <w:lang w:eastAsia="zh-TW"/>
              </w:rPr>
              <w:t xml:space="preserve">checks answers with students </w:t>
            </w:r>
            <w:r w:rsidRPr="00706F0F">
              <w:rPr>
                <w:rFonts w:eastAsia="新細明體"/>
                <w:lang w:eastAsia="zh-TW"/>
              </w:rPr>
              <w:t>and highlights the key points.</w:t>
            </w:r>
          </w:p>
        </w:tc>
        <w:tc>
          <w:tcPr>
            <w:tcW w:w="1260" w:type="dxa"/>
            <w:vAlign w:val="center"/>
          </w:tcPr>
          <w:p w14:paraId="6F906204" w14:textId="79F3F49B" w:rsidR="00706F0F" w:rsidRDefault="00706F0F" w:rsidP="004F6F42">
            <w:pPr>
              <w:jc w:val="center"/>
              <w:rPr>
                <w:rFonts w:eastAsia="新細明體"/>
                <w:lang w:eastAsia="zh-TW"/>
              </w:rPr>
            </w:pPr>
            <w:r w:rsidRPr="00706F0F">
              <w:rPr>
                <w:rFonts w:eastAsia="新細明體"/>
                <w:lang w:eastAsia="zh-TW"/>
              </w:rPr>
              <w:t>PPT #1</w:t>
            </w:r>
            <w:r>
              <w:rPr>
                <w:rFonts w:eastAsia="新細明體"/>
                <w:lang w:eastAsia="zh-TW"/>
              </w:rPr>
              <w:t>1</w:t>
            </w:r>
          </w:p>
          <w:p w14:paraId="16910559" w14:textId="77777777" w:rsidR="00706F0F" w:rsidRDefault="00706F0F" w:rsidP="004F6F42">
            <w:pPr>
              <w:jc w:val="center"/>
              <w:rPr>
                <w:rFonts w:eastAsia="新細明體"/>
                <w:lang w:eastAsia="zh-TW"/>
              </w:rPr>
            </w:pPr>
          </w:p>
          <w:p w14:paraId="0537C0EE" w14:textId="77777777" w:rsidR="00706F0F" w:rsidRDefault="00706F0F" w:rsidP="004F6F42">
            <w:pPr>
              <w:jc w:val="center"/>
              <w:rPr>
                <w:rFonts w:eastAsia="新細明體"/>
                <w:lang w:eastAsia="zh-TW"/>
              </w:rPr>
            </w:pPr>
          </w:p>
          <w:p w14:paraId="5D692AF4" w14:textId="03C705D7" w:rsidR="002854FF" w:rsidRDefault="004F6F42" w:rsidP="004F6F42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S</w:t>
            </w:r>
            <w:r w:rsidR="002854FF">
              <w:rPr>
                <w:rFonts w:eastAsia="新細明體" w:hint="eastAsia"/>
                <w:lang w:eastAsia="zh-TW"/>
              </w:rPr>
              <w:t xml:space="preserve">tudent </w:t>
            </w:r>
            <w:r>
              <w:rPr>
                <w:rFonts w:eastAsia="新細明體" w:hint="eastAsia"/>
                <w:lang w:eastAsia="zh-TW"/>
              </w:rPr>
              <w:t>W</w:t>
            </w:r>
            <w:r w:rsidR="002854FF">
              <w:rPr>
                <w:rFonts w:eastAsia="新細明體" w:hint="eastAsia"/>
                <w:lang w:eastAsia="zh-TW"/>
              </w:rPr>
              <w:t>orksheet</w:t>
            </w:r>
          </w:p>
          <w:p w14:paraId="26A1A9DC" w14:textId="6C163BDE" w:rsidR="004F6F42" w:rsidRDefault="002854FF" w:rsidP="004F6F42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pp.</w:t>
            </w:r>
            <w:r w:rsidR="00483E42">
              <w:rPr>
                <w:rFonts w:eastAsia="新細明體"/>
                <w:lang w:eastAsia="zh-TW"/>
              </w:rPr>
              <w:t>3</w:t>
            </w:r>
            <w:r w:rsidR="004F6F42">
              <w:rPr>
                <w:rFonts w:eastAsia="新細明體" w:hint="eastAsia"/>
                <w:lang w:eastAsia="zh-TW"/>
              </w:rPr>
              <w:t>-</w:t>
            </w:r>
            <w:r w:rsidR="00483E42">
              <w:rPr>
                <w:rFonts w:eastAsia="新細明體"/>
                <w:lang w:eastAsia="zh-TW"/>
              </w:rPr>
              <w:t>4</w:t>
            </w:r>
          </w:p>
          <w:p w14:paraId="22FE20E2" w14:textId="77777777" w:rsidR="002854FF" w:rsidRDefault="002854FF" w:rsidP="004F6F42">
            <w:pPr>
              <w:jc w:val="center"/>
              <w:rPr>
                <w:rFonts w:eastAsia="新細明體"/>
                <w:lang w:eastAsia="zh-TW"/>
              </w:rPr>
            </w:pPr>
          </w:p>
          <w:p w14:paraId="0A404E47" w14:textId="77777777" w:rsidR="002854FF" w:rsidRDefault="004F6F42" w:rsidP="004F6F42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PPT</w:t>
            </w:r>
          </w:p>
          <w:p w14:paraId="6007BAE7" w14:textId="2002041D" w:rsidR="00EC42B3" w:rsidRDefault="004F6F42" w:rsidP="004F6F42">
            <w:pPr>
              <w:jc w:val="center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#</w:t>
            </w:r>
            <w:r w:rsidR="00706F0F">
              <w:rPr>
                <w:rFonts w:eastAsia="新細明體"/>
                <w:lang w:eastAsia="zh-TW"/>
              </w:rPr>
              <w:t>12-19</w:t>
            </w:r>
          </w:p>
          <w:p w14:paraId="239A2A34" w14:textId="77777777" w:rsidR="002854FF" w:rsidRPr="00412069" w:rsidRDefault="002854FF" w:rsidP="004F6F42">
            <w:pPr>
              <w:jc w:val="center"/>
            </w:pPr>
          </w:p>
        </w:tc>
        <w:tc>
          <w:tcPr>
            <w:tcW w:w="1136" w:type="dxa"/>
            <w:vAlign w:val="center"/>
          </w:tcPr>
          <w:p w14:paraId="1A2041B6" w14:textId="77777777" w:rsidR="00706F0F" w:rsidRDefault="00706F0F" w:rsidP="00706F0F">
            <w:pPr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10 minutes</w:t>
            </w:r>
          </w:p>
          <w:p w14:paraId="11099D92" w14:textId="62FF1576" w:rsidR="00706F0F" w:rsidRDefault="00706F0F" w:rsidP="00706F0F">
            <w:pPr>
              <w:rPr>
                <w:rFonts w:eastAsia="新細明體"/>
                <w:lang w:eastAsia="zh-TW"/>
              </w:rPr>
            </w:pPr>
          </w:p>
          <w:p w14:paraId="2EF51620" w14:textId="77777777" w:rsidR="00706F0F" w:rsidRDefault="00706F0F" w:rsidP="00706F0F">
            <w:pPr>
              <w:rPr>
                <w:rFonts w:eastAsia="新細明體"/>
                <w:lang w:eastAsia="zh-TW"/>
              </w:rPr>
            </w:pPr>
          </w:p>
          <w:p w14:paraId="2BF18970" w14:textId="77777777" w:rsidR="00EC42B3" w:rsidRDefault="00713600" w:rsidP="00706F0F">
            <w:pPr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2</w:t>
            </w:r>
            <w:r w:rsidR="0082649D">
              <w:rPr>
                <w:rFonts w:eastAsia="新細明體"/>
                <w:lang w:eastAsia="zh-TW"/>
              </w:rPr>
              <w:t>0</w:t>
            </w:r>
            <w:r w:rsidR="00EC42B3" w:rsidRPr="001F65FC">
              <w:rPr>
                <w:rFonts w:eastAsia="新細明體" w:hint="eastAsia"/>
                <w:lang w:eastAsia="zh-TW"/>
              </w:rPr>
              <w:t xml:space="preserve"> minutes</w:t>
            </w:r>
          </w:p>
          <w:p w14:paraId="50A3BE9D" w14:textId="77777777" w:rsidR="00706F0F" w:rsidRDefault="00706F0F" w:rsidP="00706F0F">
            <w:pPr>
              <w:rPr>
                <w:rFonts w:eastAsia="新細明體"/>
                <w:lang w:eastAsia="zh-TW"/>
              </w:rPr>
            </w:pPr>
          </w:p>
          <w:p w14:paraId="3D4C1B4D" w14:textId="14EE2585" w:rsidR="00706F0F" w:rsidRDefault="00706F0F" w:rsidP="00706F0F">
            <w:pPr>
              <w:rPr>
                <w:rFonts w:eastAsia="新細明體"/>
                <w:lang w:eastAsia="zh-TW"/>
              </w:rPr>
            </w:pPr>
          </w:p>
          <w:p w14:paraId="0F221DF6" w14:textId="677CABFD" w:rsidR="00706F0F" w:rsidRDefault="00706F0F" w:rsidP="00706F0F">
            <w:pPr>
              <w:rPr>
                <w:rFonts w:eastAsia="新細明體"/>
                <w:lang w:eastAsia="zh-TW"/>
              </w:rPr>
            </w:pPr>
          </w:p>
          <w:p w14:paraId="34DEFA94" w14:textId="05EA6D0B" w:rsidR="00706F0F" w:rsidRDefault="00706F0F" w:rsidP="00706F0F">
            <w:pPr>
              <w:rPr>
                <w:rFonts w:eastAsia="新細明體"/>
                <w:lang w:eastAsia="zh-TW"/>
              </w:rPr>
            </w:pPr>
          </w:p>
          <w:p w14:paraId="0D6601C3" w14:textId="77777777" w:rsidR="00706F0F" w:rsidRDefault="00706F0F" w:rsidP="00706F0F">
            <w:pPr>
              <w:rPr>
                <w:rFonts w:eastAsia="新細明體"/>
                <w:lang w:eastAsia="zh-TW"/>
              </w:rPr>
            </w:pPr>
          </w:p>
          <w:p w14:paraId="6C51D126" w14:textId="7077C1A0" w:rsidR="00706F0F" w:rsidRPr="001F65FC" w:rsidRDefault="00706F0F" w:rsidP="00706F0F">
            <w:pPr>
              <w:rPr>
                <w:rFonts w:eastAsia="新細明體"/>
                <w:lang w:eastAsia="zh-TW"/>
              </w:rPr>
            </w:pPr>
          </w:p>
        </w:tc>
      </w:tr>
      <w:tr w:rsidR="001F65FC" w:rsidRPr="001E26FD" w14:paraId="5D30DD2A" w14:textId="77777777" w:rsidTr="00CE3D6D">
        <w:trPr>
          <w:trHeight w:val="241"/>
        </w:trPr>
        <w:tc>
          <w:tcPr>
            <w:tcW w:w="8516" w:type="dxa"/>
            <w:gridSpan w:val="3"/>
          </w:tcPr>
          <w:p w14:paraId="0F6CD4EA" w14:textId="77777777" w:rsidR="001F65FC" w:rsidRPr="001E26FD" w:rsidRDefault="001F65FC" w:rsidP="001F65FC">
            <w:pPr>
              <w:jc w:val="both"/>
              <w:rPr>
                <w:b/>
              </w:rPr>
            </w:pPr>
            <w:r w:rsidRPr="001C1274">
              <w:rPr>
                <w:rFonts w:eastAsia="新細明體" w:hint="eastAsia"/>
                <w:b/>
                <w:lang w:eastAsia="zh-TW"/>
              </w:rPr>
              <w:t>Part III: Conclusion</w:t>
            </w:r>
          </w:p>
        </w:tc>
      </w:tr>
      <w:tr w:rsidR="00EC42B3" w14:paraId="13B5525B" w14:textId="77777777">
        <w:trPr>
          <w:trHeight w:val="815"/>
        </w:trPr>
        <w:tc>
          <w:tcPr>
            <w:tcW w:w="6120" w:type="dxa"/>
          </w:tcPr>
          <w:p w14:paraId="613C7DFC" w14:textId="2A153DC8" w:rsidR="00EC42B3" w:rsidRPr="001E26FD" w:rsidRDefault="00EC42B3" w:rsidP="00236CCF">
            <w:pPr>
              <w:numPr>
                <w:ilvl w:val="0"/>
                <w:numId w:val="22"/>
              </w:numPr>
              <w:tabs>
                <w:tab w:val="clear" w:pos="227"/>
              </w:tabs>
              <w:jc w:val="both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Teacher concludes the lesson and hi</w:t>
            </w:r>
            <w:r w:rsidR="00AF5331">
              <w:rPr>
                <w:rFonts w:eastAsia="新細明體" w:hint="eastAsia"/>
                <w:lang w:eastAsia="zh-TW"/>
              </w:rPr>
              <w:t>ghlights key point</w:t>
            </w:r>
            <w:r w:rsidR="00AF5331">
              <w:rPr>
                <w:rFonts w:eastAsia="新細明體"/>
                <w:lang w:eastAsia="zh-TW"/>
              </w:rPr>
              <w:t>s</w:t>
            </w:r>
            <w:r w:rsidR="00D9757D">
              <w:rPr>
                <w:rFonts w:eastAsia="新細明體" w:hint="eastAsia"/>
                <w:lang w:eastAsia="zh-TW"/>
              </w:rPr>
              <w:t>.</w:t>
            </w:r>
          </w:p>
        </w:tc>
        <w:tc>
          <w:tcPr>
            <w:tcW w:w="1260" w:type="dxa"/>
            <w:vAlign w:val="center"/>
          </w:tcPr>
          <w:p w14:paraId="68BA11C6" w14:textId="77777777" w:rsidR="002854FF" w:rsidRDefault="00F9275A" w:rsidP="00F9275A">
            <w:pPr>
              <w:jc w:val="center"/>
              <w:rPr>
                <w:rFonts w:eastAsia="新細明體"/>
                <w:lang w:eastAsia="zh-TW"/>
              </w:rPr>
            </w:pPr>
            <w:r w:rsidRPr="00412069">
              <w:t>PPT</w:t>
            </w:r>
          </w:p>
          <w:p w14:paraId="4548C1FB" w14:textId="092F741A" w:rsidR="00EC42B3" w:rsidRPr="00F9275A" w:rsidRDefault="00F9275A" w:rsidP="008A1B65">
            <w:pPr>
              <w:jc w:val="center"/>
              <w:rPr>
                <w:rFonts w:eastAsia="新細明體"/>
                <w:lang w:eastAsia="zh-TW"/>
              </w:rPr>
            </w:pPr>
            <w:r w:rsidRPr="00412069">
              <w:t>#</w:t>
            </w:r>
            <w:r w:rsidR="008A1B65">
              <w:t>20-22</w:t>
            </w:r>
          </w:p>
        </w:tc>
        <w:tc>
          <w:tcPr>
            <w:tcW w:w="1136" w:type="dxa"/>
            <w:vAlign w:val="center"/>
          </w:tcPr>
          <w:p w14:paraId="134686FD" w14:textId="77777777" w:rsidR="00EC42B3" w:rsidRPr="001F65FC" w:rsidRDefault="00EC42B3" w:rsidP="000408FA">
            <w:pPr>
              <w:jc w:val="center"/>
              <w:rPr>
                <w:rFonts w:eastAsia="新細明體"/>
                <w:lang w:eastAsia="zh-TW"/>
              </w:rPr>
            </w:pPr>
            <w:r w:rsidRPr="001F65FC">
              <w:rPr>
                <w:rFonts w:eastAsia="新細明體" w:hint="eastAsia"/>
                <w:lang w:eastAsia="zh-TW"/>
              </w:rPr>
              <w:t>5 min</w:t>
            </w:r>
            <w:r w:rsidR="001F65FC">
              <w:rPr>
                <w:rFonts w:eastAsia="新細明體" w:hint="eastAsia"/>
                <w:lang w:eastAsia="zh-TW"/>
              </w:rPr>
              <w:t>utes</w:t>
            </w:r>
          </w:p>
        </w:tc>
      </w:tr>
    </w:tbl>
    <w:p w14:paraId="611CC009" w14:textId="595401E6" w:rsidR="001C5B7B" w:rsidRPr="001C5B7B" w:rsidRDefault="001C5B7B" w:rsidP="001C5B7B">
      <w:pPr>
        <w:rPr>
          <w:vanish/>
        </w:rPr>
      </w:pPr>
    </w:p>
    <w:sectPr w:rsidR="001C5B7B" w:rsidRPr="001C5B7B" w:rsidSect="004F5413">
      <w:headerReference w:type="default" r:id="rId8"/>
      <w:footerReference w:type="even" r:id="rId9"/>
      <w:footerReference w:type="default" r:id="rId10"/>
      <w:pgSz w:w="12240" w:h="15840"/>
      <w:pgMar w:top="1304" w:right="1797" w:bottom="1079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65E9F" w14:textId="77777777" w:rsidR="00B71FE5" w:rsidRDefault="00B71FE5">
      <w:r>
        <w:separator/>
      </w:r>
    </w:p>
  </w:endnote>
  <w:endnote w:type="continuationSeparator" w:id="0">
    <w:p w14:paraId="650C529F" w14:textId="77777777" w:rsidR="00B71FE5" w:rsidRDefault="00B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4486F" w14:textId="77777777" w:rsidR="007F3314" w:rsidRDefault="007F3314" w:rsidP="002954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5BA19D" w14:textId="77777777" w:rsidR="007F3314" w:rsidRDefault="007F33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39988" w14:textId="77777777" w:rsidR="007F3314" w:rsidRDefault="007F3314" w:rsidP="001567AA">
    <w:pPr>
      <w:pStyle w:val="a4"/>
      <w:tabs>
        <w:tab w:val="clear" w:pos="4153"/>
        <w:tab w:val="center" w:pos="8505"/>
      </w:tabs>
      <w:jc w:val="right"/>
      <w:rPr>
        <w:rFonts w:eastAsia="新細明體"/>
        <w:lang w:eastAsia="zh-TW"/>
      </w:rPr>
    </w:pPr>
    <w:r>
      <w:rPr>
        <w:rFonts w:eastAsia="新細明體" w:hint="eastAsia"/>
        <w:lang w:eastAsia="zh-TW"/>
      </w:rPr>
      <w:t>BAFS Learning &amp; Teaching Examples</w:t>
    </w:r>
  </w:p>
  <w:p w14:paraId="6D15A070" w14:textId="57FF9A0F" w:rsidR="007F3314" w:rsidRPr="00F45A34" w:rsidRDefault="007F3314" w:rsidP="006C370A">
    <w:pPr>
      <w:pStyle w:val="a4"/>
      <w:wordWrap w:val="0"/>
      <w:jc w:val="right"/>
      <w:rPr>
        <w:rFonts w:eastAsia="新細明體"/>
        <w:lang w:eastAsia="zh-TW"/>
      </w:rPr>
    </w:pPr>
    <w:r>
      <w:rPr>
        <w:rFonts w:eastAsia="新細明體"/>
        <w:lang w:eastAsia="zh-TW"/>
      </w:rPr>
      <w:t>Updated in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63861" w14:textId="77777777" w:rsidR="00B71FE5" w:rsidRDefault="00B71FE5">
      <w:r>
        <w:separator/>
      </w:r>
    </w:p>
  </w:footnote>
  <w:footnote w:type="continuationSeparator" w:id="0">
    <w:p w14:paraId="4AFEEFB3" w14:textId="77777777" w:rsidR="00B71FE5" w:rsidRDefault="00B7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B5779" w14:textId="54000C81" w:rsidR="007F3314" w:rsidRDefault="007F3314" w:rsidP="0089618D">
    <w:pPr>
      <w:pStyle w:val="a6"/>
      <w:rPr>
        <w:rStyle w:val="a5"/>
      </w:rPr>
    </w:pPr>
    <w:r>
      <w:rPr>
        <w:rFonts w:hint="eastAsia"/>
      </w:rPr>
      <w:t xml:space="preserve">Topic </w:t>
    </w:r>
    <w:r w:rsidR="00293962">
      <w:rPr>
        <w:rFonts w:hint="eastAsia"/>
      </w:rPr>
      <w:t>A08</w:t>
    </w:r>
    <w:r>
      <w:rPr>
        <w:rFonts w:hint="eastAsia"/>
      </w:rPr>
      <w:t xml:space="preserve">: </w:t>
    </w:r>
    <w:r>
      <w:rPr>
        <w:rFonts w:eastAsia="新細明體" w:hint="eastAsia"/>
        <w:lang w:eastAsia="zh-TW"/>
      </w:rPr>
      <w:t>Cost-Volume-Profit Analysis</w:t>
    </w:r>
    <w:r>
      <w:rPr>
        <w:rFonts w:hint="eastAsia"/>
      </w:rPr>
      <w:t xml:space="preserve">                           </w:t>
    </w:r>
    <w:r>
      <w:rPr>
        <w:rFonts w:eastAsia="新細明體" w:hint="eastAsia"/>
        <w:lang w:eastAsia="zh-TW"/>
      </w:rPr>
      <w:t xml:space="preserve">           </w:t>
    </w:r>
    <w:r>
      <w:rPr>
        <w:rFonts w:hint="eastAsia"/>
      </w:rPr>
      <w:t xml:space="preserve"> </w:t>
    </w:r>
    <w:r>
      <w:rPr>
        <w:rFonts w:eastAsia="新細明體" w:hint="eastAsia"/>
        <w:lang w:eastAsia="zh-TW"/>
      </w:rPr>
      <w:t xml:space="preserve">                           </w:t>
    </w:r>
    <w:r>
      <w:rPr>
        <w:rFonts w:hint="eastAsia"/>
      </w:rPr>
      <w:t xml:space="preserve">  Topic Overview P.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93962">
      <w:rPr>
        <w:rStyle w:val="a5"/>
        <w:noProof/>
      </w:rPr>
      <w:t>3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17E"/>
    <w:multiLevelType w:val="hybridMultilevel"/>
    <w:tmpl w:val="00AE7920"/>
    <w:lvl w:ilvl="0" w:tplc="FAE0F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4B09AB"/>
    <w:multiLevelType w:val="multilevel"/>
    <w:tmpl w:val="A29CB0C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566C4F"/>
    <w:multiLevelType w:val="hybridMultilevel"/>
    <w:tmpl w:val="DFBE24F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EF5E4D"/>
    <w:multiLevelType w:val="hybridMultilevel"/>
    <w:tmpl w:val="0A4A11D0"/>
    <w:lvl w:ilvl="0" w:tplc="625A96F6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4" w15:restartNumberingAfterBreak="0">
    <w:nsid w:val="19417BD0"/>
    <w:multiLevelType w:val="hybridMultilevel"/>
    <w:tmpl w:val="9F14648C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9C68E5"/>
    <w:multiLevelType w:val="hybridMultilevel"/>
    <w:tmpl w:val="C38675BC"/>
    <w:lvl w:ilvl="0" w:tplc="FAE0F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C21B7C"/>
    <w:multiLevelType w:val="hybridMultilevel"/>
    <w:tmpl w:val="A8623D70"/>
    <w:lvl w:ilvl="0" w:tplc="FAE0F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8C1508"/>
    <w:multiLevelType w:val="hybridMultilevel"/>
    <w:tmpl w:val="CF3CD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D2AB0"/>
    <w:multiLevelType w:val="hybridMultilevel"/>
    <w:tmpl w:val="9856BB02"/>
    <w:lvl w:ilvl="0" w:tplc="B1BE4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DE18A3"/>
    <w:multiLevelType w:val="hybridMultilevel"/>
    <w:tmpl w:val="59AA612C"/>
    <w:lvl w:ilvl="0" w:tplc="FAE0F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291BB9"/>
    <w:multiLevelType w:val="multilevel"/>
    <w:tmpl w:val="59AA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3894B33"/>
    <w:multiLevelType w:val="hybridMultilevel"/>
    <w:tmpl w:val="77B24CF2"/>
    <w:lvl w:ilvl="0" w:tplc="91C81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9D53CE"/>
    <w:multiLevelType w:val="multilevel"/>
    <w:tmpl w:val="E05476D4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3" w15:restartNumberingAfterBreak="0">
    <w:nsid w:val="41675595"/>
    <w:multiLevelType w:val="hybridMultilevel"/>
    <w:tmpl w:val="67AEE2B0"/>
    <w:lvl w:ilvl="0" w:tplc="9B6C2804">
      <w:start w:val="1"/>
      <w:numFmt w:val="bullet"/>
      <w:lvlText w:val=""/>
      <w:lvlJc w:val="left"/>
      <w:pPr>
        <w:tabs>
          <w:tab w:val="num" w:pos="227"/>
        </w:tabs>
        <w:ind w:left="397" w:hanging="397"/>
      </w:pPr>
      <w:rPr>
        <w:rFonts w:ascii="Wingdings" w:hAnsi="Wingdings" w:hint="default"/>
        <w:sz w:val="16"/>
        <w:szCs w:val="16"/>
      </w:rPr>
    </w:lvl>
    <w:lvl w:ilvl="1" w:tplc="625A96F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6DD3F1B"/>
    <w:multiLevelType w:val="hybridMultilevel"/>
    <w:tmpl w:val="4442E81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A916FC5"/>
    <w:multiLevelType w:val="hybridMultilevel"/>
    <w:tmpl w:val="58820FBC"/>
    <w:lvl w:ilvl="0" w:tplc="29727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EBB1189"/>
    <w:multiLevelType w:val="hybridMultilevel"/>
    <w:tmpl w:val="CF3CD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A14A8"/>
    <w:multiLevelType w:val="hybridMultilevel"/>
    <w:tmpl w:val="3B5C8578"/>
    <w:lvl w:ilvl="0" w:tplc="9B6C2804">
      <w:start w:val="1"/>
      <w:numFmt w:val="bullet"/>
      <w:lvlText w:val=""/>
      <w:lvlJc w:val="left"/>
      <w:pPr>
        <w:tabs>
          <w:tab w:val="num" w:pos="227"/>
        </w:tabs>
        <w:ind w:left="397" w:hanging="397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3455396"/>
    <w:multiLevelType w:val="hybridMultilevel"/>
    <w:tmpl w:val="E05476D4"/>
    <w:lvl w:ilvl="0" w:tplc="625A96F6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0A2D2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9" w15:restartNumberingAfterBreak="0">
    <w:nsid w:val="595C6909"/>
    <w:multiLevelType w:val="hybridMultilevel"/>
    <w:tmpl w:val="9438972C"/>
    <w:lvl w:ilvl="0" w:tplc="9B6C2804">
      <w:start w:val="1"/>
      <w:numFmt w:val="bullet"/>
      <w:lvlText w:val=""/>
      <w:lvlJc w:val="left"/>
      <w:pPr>
        <w:tabs>
          <w:tab w:val="num" w:pos="227"/>
        </w:tabs>
        <w:ind w:left="397" w:hanging="397"/>
      </w:pPr>
      <w:rPr>
        <w:rFonts w:ascii="Wingdings" w:hAnsi="Wingdings" w:hint="default"/>
        <w:sz w:val="16"/>
        <w:szCs w:val="16"/>
      </w:rPr>
    </w:lvl>
    <w:lvl w:ilvl="1" w:tplc="320A2D2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0" w15:restartNumberingAfterBreak="0">
    <w:nsid w:val="5AE37ECE"/>
    <w:multiLevelType w:val="hybridMultilevel"/>
    <w:tmpl w:val="D3CE0B2C"/>
    <w:lvl w:ilvl="0" w:tplc="49BC1356">
      <w:start w:val="1"/>
      <w:numFmt w:val="bullet"/>
      <w:lvlText w:val=""/>
      <w:lvlJc w:val="left"/>
      <w:pPr>
        <w:tabs>
          <w:tab w:val="num" w:pos="510"/>
        </w:tabs>
        <w:ind w:left="96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F422B79"/>
    <w:multiLevelType w:val="multilevel"/>
    <w:tmpl w:val="3CCCDD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239648A"/>
    <w:multiLevelType w:val="hybridMultilevel"/>
    <w:tmpl w:val="6472F1F8"/>
    <w:lvl w:ilvl="0" w:tplc="C44AD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9C73C0F"/>
    <w:multiLevelType w:val="multilevel"/>
    <w:tmpl w:val="59AA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AE1146F"/>
    <w:multiLevelType w:val="hybridMultilevel"/>
    <w:tmpl w:val="16FAB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B94422"/>
    <w:multiLevelType w:val="hybridMultilevel"/>
    <w:tmpl w:val="2F6E19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DE11914"/>
    <w:multiLevelType w:val="hybridMultilevel"/>
    <w:tmpl w:val="8A6CCF5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F6C58C4"/>
    <w:multiLevelType w:val="hybridMultilevel"/>
    <w:tmpl w:val="3FDC5A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24D4A33"/>
    <w:multiLevelType w:val="multilevel"/>
    <w:tmpl w:val="0A4A11D0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9" w15:restartNumberingAfterBreak="0">
    <w:nsid w:val="74EF431A"/>
    <w:multiLevelType w:val="hybridMultilevel"/>
    <w:tmpl w:val="7BB440B0"/>
    <w:lvl w:ilvl="0" w:tplc="F4CCBC2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C7B3E65"/>
    <w:multiLevelType w:val="multilevel"/>
    <w:tmpl w:val="3CCCDD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4B48FA"/>
    <w:multiLevelType w:val="hybridMultilevel"/>
    <w:tmpl w:val="D398189A"/>
    <w:lvl w:ilvl="0" w:tplc="760E7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2"/>
  </w:num>
  <w:num w:numId="3">
    <w:abstractNumId w:val="20"/>
  </w:num>
  <w:num w:numId="4">
    <w:abstractNumId w:val="31"/>
  </w:num>
  <w:num w:numId="5">
    <w:abstractNumId w:val="25"/>
  </w:num>
  <w:num w:numId="6">
    <w:abstractNumId w:val="11"/>
  </w:num>
  <w:num w:numId="7">
    <w:abstractNumId w:val="24"/>
  </w:num>
  <w:num w:numId="8">
    <w:abstractNumId w:val="14"/>
  </w:num>
  <w:num w:numId="9">
    <w:abstractNumId w:val="27"/>
  </w:num>
  <w:num w:numId="10">
    <w:abstractNumId w:val="9"/>
  </w:num>
  <w:num w:numId="11">
    <w:abstractNumId w:val="2"/>
  </w:num>
  <w:num w:numId="12">
    <w:abstractNumId w:val="5"/>
  </w:num>
  <w:num w:numId="13">
    <w:abstractNumId w:val="6"/>
  </w:num>
  <w:num w:numId="14">
    <w:abstractNumId w:val="0"/>
  </w:num>
  <w:num w:numId="15">
    <w:abstractNumId w:val="1"/>
  </w:num>
  <w:num w:numId="16">
    <w:abstractNumId w:val="21"/>
  </w:num>
  <w:num w:numId="17">
    <w:abstractNumId w:val="30"/>
  </w:num>
  <w:num w:numId="18">
    <w:abstractNumId w:val="29"/>
  </w:num>
  <w:num w:numId="19">
    <w:abstractNumId w:val="23"/>
  </w:num>
  <w:num w:numId="20">
    <w:abstractNumId w:val="15"/>
  </w:num>
  <w:num w:numId="21">
    <w:abstractNumId w:val="13"/>
  </w:num>
  <w:num w:numId="22">
    <w:abstractNumId w:val="17"/>
  </w:num>
  <w:num w:numId="23">
    <w:abstractNumId w:val="10"/>
  </w:num>
  <w:num w:numId="24">
    <w:abstractNumId w:val="8"/>
  </w:num>
  <w:num w:numId="25">
    <w:abstractNumId w:val="3"/>
  </w:num>
  <w:num w:numId="26">
    <w:abstractNumId w:val="28"/>
  </w:num>
  <w:num w:numId="27">
    <w:abstractNumId w:val="18"/>
  </w:num>
  <w:num w:numId="28">
    <w:abstractNumId w:val="12"/>
  </w:num>
  <w:num w:numId="29">
    <w:abstractNumId w:val="19"/>
  </w:num>
  <w:num w:numId="30">
    <w:abstractNumId w:val="16"/>
  </w:num>
  <w:num w:numId="31">
    <w:abstractNumId w:val="2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E9"/>
    <w:rsid w:val="00011EE8"/>
    <w:rsid w:val="000124FC"/>
    <w:rsid w:val="00012F46"/>
    <w:rsid w:val="0001677C"/>
    <w:rsid w:val="00022095"/>
    <w:rsid w:val="000260CB"/>
    <w:rsid w:val="000260DA"/>
    <w:rsid w:val="000348B3"/>
    <w:rsid w:val="000408FA"/>
    <w:rsid w:val="0005000B"/>
    <w:rsid w:val="00052C78"/>
    <w:rsid w:val="000634ED"/>
    <w:rsid w:val="00076280"/>
    <w:rsid w:val="00076A52"/>
    <w:rsid w:val="00081511"/>
    <w:rsid w:val="000816DA"/>
    <w:rsid w:val="00082D02"/>
    <w:rsid w:val="000830EF"/>
    <w:rsid w:val="00085910"/>
    <w:rsid w:val="000A653E"/>
    <w:rsid w:val="000C515E"/>
    <w:rsid w:val="000C6D85"/>
    <w:rsid w:val="000D60B7"/>
    <w:rsid w:val="000E47F8"/>
    <w:rsid w:val="000F3243"/>
    <w:rsid w:val="001018D2"/>
    <w:rsid w:val="001029FB"/>
    <w:rsid w:val="001037E0"/>
    <w:rsid w:val="0013548F"/>
    <w:rsid w:val="00141FEB"/>
    <w:rsid w:val="00142471"/>
    <w:rsid w:val="00143FF3"/>
    <w:rsid w:val="00151CE3"/>
    <w:rsid w:val="001567AA"/>
    <w:rsid w:val="001651F1"/>
    <w:rsid w:val="001871E1"/>
    <w:rsid w:val="001A0889"/>
    <w:rsid w:val="001A3EE4"/>
    <w:rsid w:val="001B0AF0"/>
    <w:rsid w:val="001B7E22"/>
    <w:rsid w:val="001C0573"/>
    <w:rsid w:val="001C1274"/>
    <w:rsid w:val="001C5B7B"/>
    <w:rsid w:val="001D56F3"/>
    <w:rsid w:val="001E26FD"/>
    <w:rsid w:val="001E34EA"/>
    <w:rsid w:val="001E3EBC"/>
    <w:rsid w:val="001F38F4"/>
    <w:rsid w:val="001F5605"/>
    <w:rsid w:val="001F65FC"/>
    <w:rsid w:val="00201CDD"/>
    <w:rsid w:val="002073F9"/>
    <w:rsid w:val="00215961"/>
    <w:rsid w:val="00233BF1"/>
    <w:rsid w:val="00233D13"/>
    <w:rsid w:val="00235EAB"/>
    <w:rsid w:val="0023672C"/>
    <w:rsid w:val="00236CCF"/>
    <w:rsid w:val="00240540"/>
    <w:rsid w:val="00253A6A"/>
    <w:rsid w:val="00256472"/>
    <w:rsid w:val="0028070A"/>
    <w:rsid w:val="002854FF"/>
    <w:rsid w:val="00293962"/>
    <w:rsid w:val="00295409"/>
    <w:rsid w:val="002A2BF8"/>
    <w:rsid w:val="002C0F6D"/>
    <w:rsid w:val="002C3AA7"/>
    <w:rsid w:val="002D15E2"/>
    <w:rsid w:val="002D2082"/>
    <w:rsid w:val="002E349F"/>
    <w:rsid w:val="002E7EA5"/>
    <w:rsid w:val="003059D0"/>
    <w:rsid w:val="00311B0C"/>
    <w:rsid w:val="0033515E"/>
    <w:rsid w:val="00336B38"/>
    <w:rsid w:val="003479D9"/>
    <w:rsid w:val="00355987"/>
    <w:rsid w:val="0036642E"/>
    <w:rsid w:val="0037337A"/>
    <w:rsid w:val="003777F9"/>
    <w:rsid w:val="0038496D"/>
    <w:rsid w:val="00385D63"/>
    <w:rsid w:val="003A2C94"/>
    <w:rsid w:val="003A44A6"/>
    <w:rsid w:val="003B00D0"/>
    <w:rsid w:val="003B536A"/>
    <w:rsid w:val="003C65B1"/>
    <w:rsid w:val="003D075F"/>
    <w:rsid w:val="003D0DB8"/>
    <w:rsid w:val="003D7D14"/>
    <w:rsid w:val="003E44C7"/>
    <w:rsid w:val="00412069"/>
    <w:rsid w:val="004125D8"/>
    <w:rsid w:val="00412BFC"/>
    <w:rsid w:val="00442BB5"/>
    <w:rsid w:val="004572E4"/>
    <w:rsid w:val="00460526"/>
    <w:rsid w:val="0046540D"/>
    <w:rsid w:val="00482D06"/>
    <w:rsid w:val="00483E42"/>
    <w:rsid w:val="004846E9"/>
    <w:rsid w:val="00487FC4"/>
    <w:rsid w:val="004C315A"/>
    <w:rsid w:val="004C6737"/>
    <w:rsid w:val="004E182C"/>
    <w:rsid w:val="004E3BE1"/>
    <w:rsid w:val="004F5413"/>
    <w:rsid w:val="004F6F42"/>
    <w:rsid w:val="004F73B4"/>
    <w:rsid w:val="0050375A"/>
    <w:rsid w:val="00505BF9"/>
    <w:rsid w:val="00510A52"/>
    <w:rsid w:val="005130C5"/>
    <w:rsid w:val="00515632"/>
    <w:rsid w:val="0052476E"/>
    <w:rsid w:val="00534323"/>
    <w:rsid w:val="00542138"/>
    <w:rsid w:val="00542C2D"/>
    <w:rsid w:val="00545107"/>
    <w:rsid w:val="005573B5"/>
    <w:rsid w:val="005649A9"/>
    <w:rsid w:val="00565563"/>
    <w:rsid w:val="00566D1E"/>
    <w:rsid w:val="005703B1"/>
    <w:rsid w:val="005731AA"/>
    <w:rsid w:val="00582F5A"/>
    <w:rsid w:val="005859C2"/>
    <w:rsid w:val="0059069B"/>
    <w:rsid w:val="005A713F"/>
    <w:rsid w:val="005B5E03"/>
    <w:rsid w:val="005D5BA2"/>
    <w:rsid w:val="00602D4C"/>
    <w:rsid w:val="00604DE2"/>
    <w:rsid w:val="006078C8"/>
    <w:rsid w:val="0062036F"/>
    <w:rsid w:val="00624C04"/>
    <w:rsid w:val="00647625"/>
    <w:rsid w:val="0065673E"/>
    <w:rsid w:val="00663A49"/>
    <w:rsid w:val="00674822"/>
    <w:rsid w:val="00685E6C"/>
    <w:rsid w:val="00690445"/>
    <w:rsid w:val="006910A5"/>
    <w:rsid w:val="006949A5"/>
    <w:rsid w:val="006B0A2F"/>
    <w:rsid w:val="006B5817"/>
    <w:rsid w:val="006C11BA"/>
    <w:rsid w:val="006C370A"/>
    <w:rsid w:val="006D6ED8"/>
    <w:rsid w:val="006F6B7E"/>
    <w:rsid w:val="00706F0F"/>
    <w:rsid w:val="00713600"/>
    <w:rsid w:val="00722302"/>
    <w:rsid w:val="007243A4"/>
    <w:rsid w:val="00752F67"/>
    <w:rsid w:val="00761098"/>
    <w:rsid w:val="00762152"/>
    <w:rsid w:val="0076668A"/>
    <w:rsid w:val="007742A7"/>
    <w:rsid w:val="00776929"/>
    <w:rsid w:val="00784A12"/>
    <w:rsid w:val="0079763C"/>
    <w:rsid w:val="007A05C5"/>
    <w:rsid w:val="007B5A36"/>
    <w:rsid w:val="007B6AD6"/>
    <w:rsid w:val="007C01DD"/>
    <w:rsid w:val="007C567D"/>
    <w:rsid w:val="007D4EF9"/>
    <w:rsid w:val="007D68C0"/>
    <w:rsid w:val="007E0F23"/>
    <w:rsid w:val="007E1DA9"/>
    <w:rsid w:val="007E6209"/>
    <w:rsid w:val="007F3314"/>
    <w:rsid w:val="00803C09"/>
    <w:rsid w:val="00804219"/>
    <w:rsid w:val="0080519C"/>
    <w:rsid w:val="008054F4"/>
    <w:rsid w:val="0082649D"/>
    <w:rsid w:val="008264D3"/>
    <w:rsid w:val="008269A6"/>
    <w:rsid w:val="00827A65"/>
    <w:rsid w:val="00830BF1"/>
    <w:rsid w:val="0084298A"/>
    <w:rsid w:val="008600AE"/>
    <w:rsid w:val="008626B1"/>
    <w:rsid w:val="008704BA"/>
    <w:rsid w:val="0089618D"/>
    <w:rsid w:val="008A0454"/>
    <w:rsid w:val="008A1B65"/>
    <w:rsid w:val="008B472D"/>
    <w:rsid w:val="008D18B1"/>
    <w:rsid w:val="008E3A75"/>
    <w:rsid w:val="008E6065"/>
    <w:rsid w:val="008F0374"/>
    <w:rsid w:val="008F2D92"/>
    <w:rsid w:val="009029A2"/>
    <w:rsid w:val="0090439C"/>
    <w:rsid w:val="009145FC"/>
    <w:rsid w:val="0092438F"/>
    <w:rsid w:val="0092705E"/>
    <w:rsid w:val="009306AA"/>
    <w:rsid w:val="009504C9"/>
    <w:rsid w:val="00950B48"/>
    <w:rsid w:val="009524AF"/>
    <w:rsid w:val="00963DE9"/>
    <w:rsid w:val="009A0913"/>
    <w:rsid w:val="009B4A04"/>
    <w:rsid w:val="009C266C"/>
    <w:rsid w:val="009C5F7F"/>
    <w:rsid w:val="009C7926"/>
    <w:rsid w:val="009E352C"/>
    <w:rsid w:val="00A154B6"/>
    <w:rsid w:val="00A44F4F"/>
    <w:rsid w:val="00A551FF"/>
    <w:rsid w:val="00A56EE3"/>
    <w:rsid w:val="00A57189"/>
    <w:rsid w:val="00A63114"/>
    <w:rsid w:val="00A7591F"/>
    <w:rsid w:val="00A93BA7"/>
    <w:rsid w:val="00AA05B2"/>
    <w:rsid w:val="00AB4011"/>
    <w:rsid w:val="00AB5A83"/>
    <w:rsid w:val="00AC23FF"/>
    <w:rsid w:val="00AD1E10"/>
    <w:rsid w:val="00AD554D"/>
    <w:rsid w:val="00AD6BEA"/>
    <w:rsid w:val="00AE23C7"/>
    <w:rsid w:val="00AE3BE2"/>
    <w:rsid w:val="00AF5331"/>
    <w:rsid w:val="00B00E40"/>
    <w:rsid w:val="00B01AC1"/>
    <w:rsid w:val="00B20487"/>
    <w:rsid w:val="00B375A6"/>
    <w:rsid w:val="00B50A05"/>
    <w:rsid w:val="00B5626E"/>
    <w:rsid w:val="00B623D5"/>
    <w:rsid w:val="00B71FE5"/>
    <w:rsid w:val="00B7721F"/>
    <w:rsid w:val="00B80CE3"/>
    <w:rsid w:val="00B87D9C"/>
    <w:rsid w:val="00B913EC"/>
    <w:rsid w:val="00BA1AD0"/>
    <w:rsid w:val="00BA2FCC"/>
    <w:rsid w:val="00BA3CEA"/>
    <w:rsid w:val="00BA7A4A"/>
    <w:rsid w:val="00BA7CD0"/>
    <w:rsid w:val="00BB0E93"/>
    <w:rsid w:val="00BC4990"/>
    <w:rsid w:val="00BD224F"/>
    <w:rsid w:val="00BD27CD"/>
    <w:rsid w:val="00BE11C6"/>
    <w:rsid w:val="00BE5EF1"/>
    <w:rsid w:val="00BF1D40"/>
    <w:rsid w:val="00C10C41"/>
    <w:rsid w:val="00C16F4F"/>
    <w:rsid w:val="00C2741A"/>
    <w:rsid w:val="00C323EB"/>
    <w:rsid w:val="00C4140A"/>
    <w:rsid w:val="00C46717"/>
    <w:rsid w:val="00C46DC7"/>
    <w:rsid w:val="00C500CB"/>
    <w:rsid w:val="00C6299C"/>
    <w:rsid w:val="00C63F02"/>
    <w:rsid w:val="00C77C61"/>
    <w:rsid w:val="00C84CCD"/>
    <w:rsid w:val="00C93E6C"/>
    <w:rsid w:val="00CA4A3E"/>
    <w:rsid w:val="00CB1D3B"/>
    <w:rsid w:val="00CC3EB5"/>
    <w:rsid w:val="00CD7D83"/>
    <w:rsid w:val="00CE3C91"/>
    <w:rsid w:val="00CE3D6D"/>
    <w:rsid w:val="00CF6F83"/>
    <w:rsid w:val="00D2088D"/>
    <w:rsid w:val="00D21250"/>
    <w:rsid w:val="00D426E5"/>
    <w:rsid w:val="00D54FDB"/>
    <w:rsid w:val="00D74089"/>
    <w:rsid w:val="00D75286"/>
    <w:rsid w:val="00D802DE"/>
    <w:rsid w:val="00D9757D"/>
    <w:rsid w:val="00DA0016"/>
    <w:rsid w:val="00DB5144"/>
    <w:rsid w:val="00DC30A3"/>
    <w:rsid w:val="00DC31AB"/>
    <w:rsid w:val="00DD3200"/>
    <w:rsid w:val="00DF0DE0"/>
    <w:rsid w:val="00E03931"/>
    <w:rsid w:val="00E316E9"/>
    <w:rsid w:val="00E334EE"/>
    <w:rsid w:val="00E35727"/>
    <w:rsid w:val="00E40340"/>
    <w:rsid w:val="00E5021A"/>
    <w:rsid w:val="00E542B0"/>
    <w:rsid w:val="00E5661E"/>
    <w:rsid w:val="00E70CD0"/>
    <w:rsid w:val="00E74DD3"/>
    <w:rsid w:val="00E750B6"/>
    <w:rsid w:val="00E862B5"/>
    <w:rsid w:val="00E91313"/>
    <w:rsid w:val="00E92567"/>
    <w:rsid w:val="00E93232"/>
    <w:rsid w:val="00E95DD7"/>
    <w:rsid w:val="00E96C72"/>
    <w:rsid w:val="00EA2015"/>
    <w:rsid w:val="00EA54D1"/>
    <w:rsid w:val="00EC42B3"/>
    <w:rsid w:val="00EC7264"/>
    <w:rsid w:val="00ED0E9F"/>
    <w:rsid w:val="00ED4B46"/>
    <w:rsid w:val="00EE4B63"/>
    <w:rsid w:val="00EF15F0"/>
    <w:rsid w:val="00F00C98"/>
    <w:rsid w:val="00F03DC1"/>
    <w:rsid w:val="00F14453"/>
    <w:rsid w:val="00F42E29"/>
    <w:rsid w:val="00F45A34"/>
    <w:rsid w:val="00F4764F"/>
    <w:rsid w:val="00F70C03"/>
    <w:rsid w:val="00F7635F"/>
    <w:rsid w:val="00F763D9"/>
    <w:rsid w:val="00F82283"/>
    <w:rsid w:val="00F9275A"/>
    <w:rsid w:val="00FC7A49"/>
    <w:rsid w:val="00FD13AE"/>
    <w:rsid w:val="00FD3EC0"/>
    <w:rsid w:val="00FD52C1"/>
    <w:rsid w:val="00FE4689"/>
    <w:rsid w:val="00FE6B4B"/>
    <w:rsid w:val="00FF5485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76CD96"/>
  <w15:chartTrackingRefBased/>
  <w15:docId w15:val="{68C7C26D-C276-4546-8E39-121EE5DB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22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022095"/>
  </w:style>
  <w:style w:type="paragraph" w:styleId="a6">
    <w:name w:val="header"/>
    <w:basedOn w:val="a"/>
    <w:rsid w:val="00E86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0816DA"/>
    <w:rPr>
      <w:rFonts w:ascii="Arial" w:eastAsia="新細明體" w:hAnsi="Arial"/>
      <w:sz w:val="18"/>
      <w:szCs w:val="18"/>
    </w:rPr>
  </w:style>
  <w:style w:type="paragraph" w:styleId="a8">
    <w:name w:val="List Paragraph"/>
    <w:basedOn w:val="a"/>
    <w:uiPriority w:val="34"/>
    <w:qFormat/>
    <w:rsid w:val="005731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E588-1AF4-4B26-9A3B-2818398B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411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Curriculum - Topic 10A - CVP Analysis</dc:title>
  <dc:subject/>
  <dc:creator>Daniel YU</dc:creator>
  <cp:keywords/>
  <dc:description/>
  <cp:lastModifiedBy>NG, Wai-leung Rex</cp:lastModifiedBy>
  <cp:revision>153</cp:revision>
  <cp:lastPrinted>2008-11-14T09:46:00Z</cp:lastPrinted>
  <dcterms:created xsi:type="dcterms:W3CDTF">2024-03-04T12:46:00Z</dcterms:created>
  <dcterms:modified xsi:type="dcterms:W3CDTF">2024-08-26T08:36:00Z</dcterms:modified>
</cp:coreProperties>
</file>