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26B22" w14:textId="0E4B0462" w:rsidR="002A6637" w:rsidRPr="00B966D1" w:rsidRDefault="00B966D1" w:rsidP="00CE73D1">
      <w:pPr>
        <w:ind w:leftChars="-773" w:left="-1701"/>
        <w:rPr>
          <w:rFonts w:ascii="Times New Roman" w:hAnsi="Times New Roman" w:cs="Times New Roman"/>
          <w:b/>
          <w:bCs/>
          <w:sz w:val="24"/>
          <w:szCs w:val="24"/>
          <w:u w:val="single"/>
          <w:lang w:val="en-GB" w:eastAsia="zh-HK"/>
        </w:rPr>
      </w:pPr>
      <w:r w:rsidRPr="00B966D1">
        <w:rPr>
          <w:rFonts w:ascii="Times New Roman" w:eastAsia="新細明體" w:hAnsi="Times New Roman" w:cs="Times New Roman" w:hint="eastAsia"/>
          <w:b/>
          <w:bCs/>
          <w:sz w:val="24"/>
          <w:szCs w:val="24"/>
          <w:u w:val="single"/>
          <w:lang w:eastAsia="zh-TW"/>
        </w:rPr>
        <w:t>分層課業涵蓋的課題</w:t>
      </w:r>
      <w:r w:rsidR="00476AFB">
        <w:rPr>
          <w:rFonts w:ascii="Times New Roman" w:eastAsia="新細明體" w:hAnsi="Times New Roman" w:cs="Times New Roman" w:hint="eastAsia"/>
          <w:b/>
          <w:bCs/>
          <w:sz w:val="24"/>
          <w:szCs w:val="24"/>
          <w:u w:val="single"/>
          <w:lang w:eastAsia="zh-HK"/>
        </w:rPr>
        <w:t>列表</w:t>
      </w:r>
    </w:p>
    <w:tbl>
      <w:tblPr>
        <w:tblStyle w:val="TableGrid"/>
        <w:tblW w:w="13998" w:type="dxa"/>
        <w:tblInd w:w="-1706" w:type="dxa"/>
        <w:tblLook w:val="04A0" w:firstRow="1" w:lastRow="0" w:firstColumn="1" w:lastColumn="0" w:noHBand="0" w:noVBand="1"/>
      </w:tblPr>
      <w:tblGrid>
        <w:gridCol w:w="2268"/>
        <w:gridCol w:w="3706"/>
        <w:gridCol w:w="892"/>
        <w:gridCol w:w="893"/>
        <w:gridCol w:w="893"/>
        <w:gridCol w:w="893"/>
        <w:gridCol w:w="893"/>
        <w:gridCol w:w="893"/>
        <w:gridCol w:w="889"/>
        <w:gridCol w:w="889"/>
        <w:gridCol w:w="889"/>
      </w:tblGrid>
      <w:tr w:rsidR="00C80C24" w:rsidRPr="00BA2E28" w14:paraId="0E2DCB03" w14:textId="0EDC29B6" w:rsidTr="00CE73D1">
        <w:tc>
          <w:tcPr>
            <w:tcW w:w="2268" w:type="dxa"/>
            <w:shd w:val="clear" w:color="auto" w:fill="D9D9D9" w:themeFill="background1" w:themeFillShade="D9"/>
          </w:tcPr>
          <w:p w14:paraId="7577873E" w14:textId="2967A149" w:rsidR="00C80C24" w:rsidRPr="00BA2E28" w:rsidRDefault="00C80C24" w:rsidP="00C80C24">
            <w:pPr>
              <w:jc w:val="both"/>
              <w:rPr>
                <w:b/>
                <w:bCs/>
                <w:sz w:val="24"/>
                <w:szCs w:val="24"/>
                <w:lang w:val="en-GB" w:eastAsia="zh-HK"/>
              </w:rPr>
            </w:pPr>
            <w:r w:rsidRPr="00BA2E28">
              <w:rPr>
                <w:b/>
                <w:bCs/>
                <w:sz w:val="24"/>
                <w:szCs w:val="24"/>
              </w:rPr>
              <w:t>課</w:t>
            </w:r>
            <w:r w:rsidRPr="00BA2E28">
              <w:rPr>
                <w:rFonts w:ascii="新細明體" w:hAnsi="新細明體" w:cs="新細明體" w:hint="eastAsia"/>
                <w:b/>
                <w:bCs/>
                <w:sz w:val="24"/>
                <w:szCs w:val="24"/>
              </w:rPr>
              <w:t>題</w:t>
            </w:r>
          </w:p>
        </w:tc>
        <w:tc>
          <w:tcPr>
            <w:tcW w:w="3706" w:type="dxa"/>
            <w:shd w:val="clear" w:color="auto" w:fill="D9D9D9" w:themeFill="background1" w:themeFillShade="D9"/>
          </w:tcPr>
          <w:p w14:paraId="058C3AD5" w14:textId="25AAE3BB" w:rsidR="00C80C24" w:rsidRPr="00BA2E28" w:rsidRDefault="00C80C24" w:rsidP="00C80C24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  <w:r w:rsidRPr="00BA2E28">
              <w:rPr>
                <w:rFonts w:hint="eastAsia"/>
                <w:b/>
                <w:bCs/>
                <w:sz w:val="24"/>
                <w:szCs w:val="24"/>
              </w:rPr>
              <w:t>涵蓋的學習元素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14:paraId="6FB9A0AB" w14:textId="77BFD9AF" w:rsidR="00C80C24" w:rsidRPr="00BA2E28" w:rsidRDefault="00C80C24" w:rsidP="00C80C24">
            <w:pPr>
              <w:rPr>
                <w:b/>
                <w:sz w:val="24"/>
                <w:szCs w:val="24"/>
                <w:lang w:val="en-GB" w:eastAsia="zh-HK"/>
              </w:rPr>
            </w:pPr>
            <w:r w:rsidRPr="00BA2E28">
              <w:rPr>
                <w:rFonts w:hint="eastAsia"/>
                <w:b/>
                <w:sz w:val="24"/>
                <w:szCs w:val="24"/>
                <w:lang w:val="en-GB" w:eastAsia="zh-HK"/>
              </w:rPr>
              <w:t>課業一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14:paraId="3F55AF2A" w14:textId="6C965CA1" w:rsidR="00C80C24" w:rsidRPr="00BA2E28" w:rsidRDefault="00C80C24" w:rsidP="00C80C24">
            <w:pPr>
              <w:rPr>
                <w:b/>
                <w:sz w:val="24"/>
                <w:szCs w:val="24"/>
                <w:lang w:val="en-GB" w:eastAsia="zh-HK"/>
              </w:rPr>
            </w:pPr>
            <w:r w:rsidRPr="00BA2E28">
              <w:rPr>
                <w:rFonts w:hint="eastAsia"/>
                <w:b/>
                <w:sz w:val="24"/>
                <w:szCs w:val="24"/>
                <w:lang w:val="en-GB" w:eastAsia="zh-HK"/>
              </w:rPr>
              <w:t>課業二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14:paraId="618B4EAA" w14:textId="77777777" w:rsidR="00C80C24" w:rsidRDefault="00C80C24" w:rsidP="00C80C24">
            <w:pPr>
              <w:rPr>
                <w:b/>
                <w:sz w:val="24"/>
                <w:szCs w:val="24"/>
                <w:lang w:val="en-GB" w:eastAsia="zh-HK"/>
              </w:rPr>
            </w:pPr>
            <w:r>
              <w:rPr>
                <w:rFonts w:hint="eastAsia"/>
                <w:b/>
                <w:sz w:val="24"/>
                <w:szCs w:val="24"/>
                <w:lang w:val="en-GB" w:eastAsia="zh-HK"/>
              </w:rPr>
              <w:t>課業</w:t>
            </w:r>
          </w:p>
          <w:p w14:paraId="571BDBD2" w14:textId="42E06295" w:rsidR="00C80C24" w:rsidRPr="00BA2E28" w:rsidRDefault="00C80C24" w:rsidP="00C80C24">
            <w:pPr>
              <w:rPr>
                <w:b/>
                <w:sz w:val="24"/>
                <w:szCs w:val="24"/>
                <w:lang w:val="en-GB" w:eastAsia="zh-HK"/>
              </w:rPr>
            </w:pPr>
            <w:r>
              <w:rPr>
                <w:rFonts w:hint="eastAsia"/>
                <w:b/>
                <w:sz w:val="24"/>
                <w:szCs w:val="24"/>
                <w:lang w:val="en-GB" w:eastAsia="zh-HK"/>
              </w:rPr>
              <w:t>三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14:paraId="62CCEA91" w14:textId="3C3D7935" w:rsidR="00C80C24" w:rsidRPr="00BA2E28" w:rsidRDefault="00C80C24" w:rsidP="00C80C24">
            <w:pPr>
              <w:rPr>
                <w:b/>
                <w:sz w:val="24"/>
                <w:szCs w:val="24"/>
                <w:lang w:val="en-GB" w:eastAsia="zh-HK"/>
              </w:rPr>
            </w:pPr>
            <w:r>
              <w:rPr>
                <w:rFonts w:hint="eastAsia"/>
                <w:b/>
                <w:sz w:val="24"/>
                <w:szCs w:val="24"/>
                <w:lang w:val="en-GB" w:eastAsia="zh-HK"/>
              </w:rPr>
              <w:t>課業四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14:paraId="6A4FB05D" w14:textId="4B8E730E" w:rsidR="00C80C24" w:rsidRPr="00BA2E28" w:rsidRDefault="00C80C24" w:rsidP="00C80C24">
            <w:pPr>
              <w:rPr>
                <w:b/>
                <w:sz w:val="24"/>
                <w:szCs w:val="24"/>
                <w:lang w:val="en-GB" w:eastAsia="zh-HK"/>
              </w:rPr>
            </w:pPr>
            <w:r>
              <w:rPr>
                <w:rFonts w:hint="eastAsia"/>
                <w:b/>
                <w:sz w:val="24"/>
                <w:szCs w:val="24"/>
                <w:lang w:val="en-GB" w:eastAsia="zh-HK"/>
              </w:rPr>
              <w:t>課業五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14:paraId="4B456572" w14:textId="36FF1AA8" w:rsidR="00C80C24" w:rsidRDefault="00C80C24" w:rsidP="00C80C24">
            <w:pPr>
              <w:rPr>
                <w:b/>
                <w:sz w:val="24"/>
                <w:szCs w:val="24"/>
                <w:lang w:val="en-GB" w:eastAsia="zh-HK"/>
              </w:rPr>
            </w:pPr>
            <w:r>
              <w:rPr>
                <w:rFonts w:hint="eastAsia"/>
                <w:b/>
                <w:sz w:val="24"/>
                <w:szCs w:val="24"/>
                <w:lang w:val="en-GB" w:eastAsia="zh-HK"/>
              </w:rPr>
              <w:t>課業六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2F38EDCE" w14:textId="02097F62" w:rsidR="00C80C24" w:rsidRPr="00C80C24" w:rsidRDefault="00C80C24" w:rsidP="00C80C2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GB" w:eastAsia="zh-HK"/>
              </w:rPr>
              <w:t>課業七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3607C4A3" w14:textId="46D8AF76" w:rsidR="00C80C24" w:rsidRDefault="00C80C24" w:rsidP="00C80C24">
            <w:pPr>
              <w:rPr>
                <w:b/>
                <w:sz w:val="24"/>
                <w:szCs w:val="24"/>
                <w:lang w:val="en-GB" w:eastAsia="zh-HK"/>
              </w:rPr>
            </w:pPr>
            <w:r>
              <w:rPr>
                <w:rFonts w:hint="eastAsia"/>
                <w:b/>
                <w:sz w:val="24"/>
                <w:szCs w:val="24"/>
                <w:lang w:val="en-GB" w:eastAsia="zh-HK"/>
              </w:rPr>
              <w:t>課業八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630F8205" w14:textId="54B0C05E" w:rsidR="00C80C24" w:rsidRDefault="00C80C24" w:rsidP="00C80C24">
            <w:pPr>
              <w:rPr>
                <w:b/>
                <w:sz w:val="24"/>
                <w:szCs w:val="24"/>
                <w:lang w:val="en-GB" w:eastAsia="zh-HK"/>
              </w:rPr>
            </w:pPr>
            <w:r>
              <w:rPr>
                <w:rFonts w:hint="eastAsia"/>
                <w:b/>
                <w:sz w:val="24"/>
                <w:szCs w:val="24"/>
                <w:lang w:val="en-GB" w:eastAsia="zh-HK"/>
              </w:rPr>
              <w:t>課業九</w:t>
            </w:r>
          </w:p>
        </w:tc>
      </w:tr>
      <w:tr w:rsidR="00C80C24" w:rsidRPr="00BA2E28" w14:paraId="356C4717" w14:textId="64FBEDBB" w:rsidTr="00CE73D1">
        <w:tc>
          <w:tcPr>
            <w:tcW w:w="2268" w:type="dxa"/>
            <w:vMerge w:val="restart"/>
          </w:tcPr>
          <w:p w14:paraId="0DD1E2CC" w14:textId="07B8EFF1" w:rsidR="00C80C24" w:rsidRPr="00BA2E28" w:rsidRDefault="00C80C24" w:rsidP="00CE73D1">
            <w:pPr>
              <w:pStyle w:val="Default"/>
              <w:rPr>
                <w:color w:val="auto"/>
                <w:lang w:val="en-GB" w:eastAsia="zh-HK"/>
              </w:rPr>
            </w:pPr>
            <w:r w:rsidRPr="00BA2E28">
              <w:rPr>
                <w:color w:val="auto"/>
                <w:lang w:val="en-GB" w:eastAsia="zh-HK"/>
              </w:rPr>
              <w:t>(A)</w:t>
            </w:r>
            <w:r w:rsidR="00CE73D1">
              <w:rPr>
                <w:color w:val="auto"/>
                <w:lang w:val="en-GB" w:eastAsia="zh-HK"/>
              </w:rPr>
              <w:t xml:space="preserve"> </w:t>
            </w:r>
            <w:r w:rsidRPr="00BA2E28">
              <w:rPr>
                <w:rFonts w:hint="eastAsia"/>
                <w:color w:val="auto"/>
                <w:lang w:val="en-GB" w:eastAsia="zh-HK"/>
              </w:rPr>
              <w:t>複式記帳法</w:t>
            </w:r>
          </w:p>
        </w:tc>
        <w:tc>
          <w:tcPr>
            <w:tcW w:w="3706" w:type="dxa"/>
          </w:tcPr>
          <w:p w14:paraId="47F66222" w14:textId="7921966D" w:rsidR="00C80C24" w:rsidRPr="00BA2E28" w:rsidRDefault="00C80C24" w:rsidP="002E76F7">
            <w:pPr>
              <w:jc w:val="both"/>
              <w:rPr>
                <w:sz w:val="24"/>
                <w:szCs w:val="24"/>
                <w:lang w:val="en-GB" w:eastAsia="zh-HK"/>
              </w:rPr>
            </w:pPr>
            <w:r w:rsidRPr="00BA2E28">
              <w:rPr>
                <w:sz w:val="24"/>
                <w:szCs w:val="24"/>
                <w:lang w:val="en-GB" w:eastAsia="zh-HK"/>
              </w:rPr>
              <w:t>(i)</w:t>
            </w:r>
            <w:r w:rsidRPr="00BA2E28">
              <w:rPr>
                <w:sz w:val="24"/>
                <w:szCs w:val="24"/>
                <w:lang w:val="en-GB" w:eastAsia="zh-HK"/>
              </w:rPr>
              <w:tab/>
            </w:r>
            <w:r w:rsidRPr="00BA2E28">
              <w:rPr>
                <w:rFonts w:hint="eastAsia"/>
                <w:sz w:val="24"/>
                <w:szCs w:val="24"/>
                <w:lang w:val="en-GB" w:eastAsia="zh-HK"/>
              </w:rPr>
              <w:t>解釋會計等式及展示交易</w:t>
            </w:r>
            <w:r w:rsidRPr="00BA2E28">
              <w:rPr>
                <w:sz w:val="24"/>
                <w:szCs w:val="24"/>
                <w:lang w:val="en-GB" w:eastAsia="zh-HK"/>
              </w:rPr>
              <w:tab/>
            </w:r>
            <w:r w:rsidRPr="00BA2E28">
              <w:rPr>
                <w:rFonts w:hint="eastAsia"/>
                <w:sz w:val="24"/>
                <w:szCs w:val="24"/>
                <w:lang w:val="en-GB" w:eastAsia="zh-HK"/>
              </w:rPr>
              <w:t>事項對會計等式的影響</w:t>
            </w:r>
          </w:p>
        </w:tc>
        <w:tc>
          <w:tcPr>
            <w:tcW w:w="892" w:type="dxa"/>
            <w:shd w:val="clear" w:color="auto" w:fill="FFFFFF" w:themeFill="background1"/>
          </w:tcPr>
          <w:p w14:paraId="521F8AC4" w14:textId="55CC44BD" w:rsidR="00C80C24" w:rsidRPr="00BA2E28" w:rsidRDefault="00C80C24" w:rsidP="002E76F7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  <w:r w:rsidRPr="00BA2E28">
              <w:rPr>
                <w:sz w:val="24"/>
                <w:szCs w:val="24"/>
                <w:lang w:eastAsia="zh-HK"/>
              </w:rPr>
              <w:sym w:font="Wingdings" w:char="F0FC"/>
            </w:r>
            <w:r w:rsidRPr="00BA2E28">
              <w:rPr>
                <w:b/>
                <w:sz w:val="24"/>
                <w:szCs w:val="24"/>
                <w:lang w:val="en-GB" w:eastAsia="zh-HK"/>
              </w:rPr>
              <w:t xml:space="preserve"> </w:t>
            </w:r>
          </w:p>
          <w:p w14:paraId="1F1B67EF" w14:textId="1875F28F" w:rsidR="00C80C24" w:rsidRPr="00BA2E28" w:rsidRDefault="00C80C24" w:rsidP="002E76F7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</w:p>
        </w:tc>
        <w:tc>
          <w:tcPr>
            <w:tcW w:w="893" w:type="dxa"/>
          </w:tcPr>
          <w:p w14:paraId="796EF06C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162D7DC5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6A3EA304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0000AFFE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17B14173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2FDBF8B3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24E0B5BC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5BA8A471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C80C24" w:rsidRPr="00BA2E28" w14:paraId="6044A02D" w14:textId="6FB97743" w:rsidTr="00CE73D1">
        <w:trPr>
          <w:trHeight w:val="647"/>
        </w:trPr>
        <w:tc>
          <w:tcPr>
            <w:tcW w:w="2268" w:type="dxa"/>
            <w:vMerge/>
          </w:tcPr>
          <w:p w14:paraId="15F01075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706" w:type="dxa"/>
          </w:tcPr>
          <w:p w14:paraId="35B40443" w14:textId="00D78409" w:rsidR="00C80C24" w:rsidRPr="00BA2E28" w:rsidRDefault="00C80C24" w:rsidP="002E76F7">
            <w:pPr>
              <w:jc w:val="both"/>
              <w:rPr>
                <w:sz w:val="24"/>
                <w:szCs w:val="24"/>
                <w:lang w:val="en-GB" w:eastAsia="zh-HK"/>
              </w:rPr>
            </w:pPr>
            <w:r w:rsidRPr="00BA2E28">
              <w:rPr>
                <w:sz w:val="24"/>
                <w:szCs w:val="24"/>
                <w:lang w:val="en-GB" w:eastAsia="zh-HK"/>
              </w:rPr>
              <w:t xml:space="preserve">(ii) </w:t>
            </w:r>
            <w:r w:rsidRPr="00BA2E28">
              <w:rPr>
                <w:sz w:val="24"/>
                <w:szCs w:val="24"/>
                <w:lang w:val="en-GB" w:eastAsia="zh-HK"/>
              </w:rPr>
              <w:tab/>
            </w:r>
            <w:r w:rsidRPr="00BA2E28">
              <w:rPr>
                <w:rFonts w:hint="eastAsia"/>
                <w:sz w:val="24"/>
                <w:szCs w:val="24"/>
                <w:lang w:val="en-GB" w:eastAsia="zh-HK"/>
              </w:rPr>
              <w:t>應用複式記帳原則在分類</w:t>
            </w:r>
            <w:r w:rsidRPr="00BA2E28">
              <w:rPr>
                <w:sz w:val="24"/>
                <w:szCs w:val="24"/>
                <w:lang w:val="en-GB" w:eastAsia="zh-HK"/>
              </w:rPr>
              <w:tab/>
            </w:r>
            <w:r w:rsidRPr="00BA2E28">
              <w:rPr>
                <w:rFonts w:hint="eastAsia"/>
                <w:sz w:val="24"/>
                <w:szCs w:val="24"/>
                <w:lang w:val="en-GB" w:eastAsia="zh-HK"/>
              </w:rPr>
              <w:t>帳上記錄商業交易</w:t>
            </w:r>
          </w:p>
        </w:tc>
        <w:tc>
          <w:tcPr>
            <w:tcW w:w="892" w:type="dxa"/>
          </w:tcPr>
          <w:p w14:paraId="65FAA935" w14:textId="66F0EADD" w:rsidR="00C80C24" w:rsidRPr="00BA2E28" w:rsidRDefault="00C80C24" w:rsidP="002E76F7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  <w:r w:rsidRPr="00BA2E28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893" w:type="dxa"/>
          </w:tcPr>
          <w:p w14:paraId="5C3A4A9E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0C4C7504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6C31D3D9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4E990AEA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5F70AA90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39213AFA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4AE0698D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1E3E332C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CE73D1" w:rsidRPr="00BA2E28" w14:paraId="7C7DC344" w14:textId="77777777" w:rsidTr="00CE73D1">
        <w:trPr>
          <w:trHeight w:val="647"/>
        </w:trPr>
        <w:tc>
          <w:tcPr>
            <w:tcW w:w="2268" w:type="dxa"/>
            <w:vMerge w:val="restart"/>
          </w:tcPr>
          <w:p w14:paraId="6861C281" w14:textId="4B73764A" w:rsidR="00CE73D1" w:rsidRPr="00CE73D1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  <w:r w:rsidRPr="00CE73D1">
              <w:rPr>
                <w:sz w:val="24"/>
                <w:szCs w:val="24"/>
                <w:lang w:val="en-GB"/>
              </w:rPr>
              <w:t>(B)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CE73D1">
              <w:rPr>
                <w:rFonts w:ascii="新細明體" w:hAnsi="新細明體" w:hint="eastAsia"/>
                <w:sz w:val="24"/>
                <w:szCs w:val="24"/>
                <w:lang w:val="en-GB" w:eastAsia="zh-HK"/>
              </w:rPr>
              <w:t>試算表</w:t>
            </w:r>
          </w:p>
        </w:tc>
        <w:tc>
          <w:tcPr>
            <w:tcW w:w="3706" w:type="dxa"/>
          </w:tcPr>
          <w:p w14:paraId="096FC87A" w14:textId="4C59C32A" w:rsidR="00CE73D1" w:rsidRPr="00BA2E28" w:rsidRDefault="00CE73D1" w:rsidP="00CE73D1">
            <w:pPr>
              <w:jc w:val="both"/>
              <w:rPr>
                <w:sz w:val="24"/>
                <w:szCs w:val="24"/>
                <w:lang w:val="en-GB" w:eastAsia="zh-HK"/>
              </w:rPr>
            </w:pPr>
            <w:r w:rsidRPr="00CE73D1">
              <w:rPr>
                <w:sz w:val="24"/>
                <w:szCs w:val="24"/>
                <w:lang w:val="en-GB" w:eastAsia="zh-HK"/>
              </w:rPr>
              <w:t>(i)</w:t>
            </w:r>
            <w:r w:rsidRPr="00CB2662">
              <w:rPr>
                <w:rFonts w:ascii="新細明體" w:hAnsi="新細明體"/>
                <w:sz w:val="24"/>
                <w:szCs w:val="24"/>
                <w:lang w:val="en-GB" w:eastAsia="zh-HK"/>
              </w:rPr>
              <w:tab/>
            </w:r>
            <w:r w:rsidRPr="00CB2662">
              <w:rPr>
                <w:rFonts w:ascii="新細明體" w:hAnsi="新細明體" w:hint="eastAsia"/>
                <w:sz w:val="24"/>
                <w:szCs w:val="24"/>
                <w:lang w:eastAsia="zh-HK"/>
              </w:rPr>
              <w:t>說明</w:t>
            </w:r>
            <w:r w:rsidRPr="00CB2662">
              <w:rPr>
                <w:rFonts w:ascii="新細明體" w:hAnsi="新細明體"/>
                <w:sz w:val="24"/>
                <w:szCs w:val="24"/>
                <w:lang w:val="en-GB" w:eastAsia="zh-HK"/>
              </w:rPr>
              <w:t>試算表的功能及限制</w:t>
            </w:r>
          </w:p>
        </w:tc>
        <w:tc>
          <w:tcPr>
            <w:tcW w:w="892" w:type="dxa"/>
          </w:tcPr>
          <w:p w14:paraId="206A9C3B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893" w:type="dxa"/>
          </w:tcPr>
          <w:p w14:paraId="34F847D8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33E8FD17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0C422A1C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615623F9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40AF0350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7CAA38EA" w14:textId="77777777" w:rsidR="00CE73D1" w:rsidRPr="00BA2E28" w:rsidRDefault="00CE73D1" w:rsidP="00CE73D1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  <w:r w:rsidRPr="00BA2E28">
              <w:rPr>
                <w:sz w:val="24"/>
                <w:szCs w:val="24"/>
                <w:lang w:eastAsia="zh-HK"/>
              </w:rPr>
              <w:sym w:font="Wingdings" w:char="F0FC"/>
            </w:r>
            <w:r w:rsidRPr="00BA2E28">
              <w:rPr>
                <w:b/>
                <w:sz w:val="24"/>
                <w:szCs w:val="24"/>
                <w:lang w:val="en-GB" w:eastAsia="zh-HK"/>
              </w:rPr>
              <w:t xml:space="preserve"> </w:t>
            </w:r>
          </w:p>
          <w:p w14:paraId="151EF792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600C57E8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54953E24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CE73D1" w:rsidRPr="00BA2E28" w14:paraId="57CA78FD" w14:textId="77777777" w:rsidTr="00CE73D1">
        <w:trPr>
          <w:trHeight w:val="647"/>
        </w:trPr>
        <w:tc>
          <w:tcPr>
            <w:tcW w:w="2268" w:type="dxa"/>
            <w:vMerge/>
          </w:tcPr>
          <w:p w14:paraId="7FB8FFE2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706" w:type="dxa"/>
          </w:tcPr>
          <w:p w14:paraId="773D8ECA" w14:textId="2AA10949" w:rsidR="00CE73D1" w:rsidRPr="00BA2E28" w:rsidRDefault="00CE73D1" w:rsidP="00CE73D1">
            <w:pPr>
              <w:jc w:val="both"/>
              <w:rPr>
                <w:sz w:val="24"/>
                <w:szCs w:val="24"/>
                <w:lang w:val="en-GB" w:eastAsia="zh-HK"/>
              </w:rPr>
            </w:pPr>
            <w:r w:rsidRPr="00CE73D1">
              <w:rPr>
                <w:sz w:val="24"/>
                <w:szCs w:val="24"/>
                <w:lang w:val="en-GB" w:eastAsia="zh-HK"/>
              </w:rPr>
              <w:t>(ii)</w:t>
            </w:r>
            <w:r w:rsidRPr="00CB2662">
              <w:rPr>
                <w:rFonts w:ascii="新細明體" w:hAnsi="新細明體"/>
                <w:sz w:val="24"/>
                <w:szCs w:val="24"/>
                <w:lang w:val="en-GB" w:eastAsia="zh-HK"/>
              </w:rPr>
              <w:t xml:space="preserve"> </w:t>
            </w:r>
            <w:r w:rsidRPr="00CB2662">
              <w:rPr>
                <w:rFonts w:ascii="新細明體" w:hAnsi="新細明體"/>
                <w:sz w:val="24"/>
                <w:szCs w:val="24"/>
                <w:lang w:val="en-GB" w:eastAsia="zh-HK"/>
              </w:rPr>
              <w:tab/>
              <w:t>結平帳戶及編製試算表</w:t>
            </w:r>
          </w:p>
        </w:tc>
        <w:tc>
          <w:tcPr>
            <w:tcW w:w="892" w:type="dxa"/>
          </w:tcPr>
          <w:p w14:paraId="0F9BC7CF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893" w:type="dxa"/>
          </w:tcPr>
          <w:p w14:paraId="664CFD61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32A16062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73FB69E3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0F1A24F3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79083EF0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4C637406" w14:textId="295654FB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  <w:r w:rsidRPr="00BA2E28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889" w:type="dxa"/>
          </w:tcPr>
          <w:p w14:paraId="1E66E751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6CC4DFCC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C80C24" w:rsidRPr="00BA2E28" w14:paraId="189B8B1B" w14:textId="533DD681" w:rsidTr="00CE73D1">
        <w:trPr>
          <w:trHeight w:val="237"/>
        </w:trPr>
        <w:tc>
          <w:tcPr>
            <w:tcW w:w="2268" w:type="dxa"/>
            <w:vMerge w:val="restart"/>
            <w:shd w:val="clear" w:color="auto" w:fill="auto"/>
          </w:tcPr>
          <w:p w14:paraId="43C1D123" w14:textId="71461531" w:rsidR="00C80C24" w:rsidRPr="00BA2E28" w:rsidRDefault="00C80C24" w:rsidP="00CE73D1">
            <w:pPr>
              <w:pStyle w:val="Default"/>
              <w:ind w:left="360" w:hangingChars="150" w:hanging="360"/>
              <w:rPr>
                <w:color w:val="auto"/>
                <w:lang w:val="en-GB" w:eastAsia="zh-HK"/>
              </w:rPr>
            </w:pPr>
            <w:r w:rsidRPr="00BA2E28">
              <w:rPr>
                <w:color w:val="auto"/>
                <w:lang w:val="en-GB"/>
              </w:rPr>
              <w:t>(</w:t>
            </w:r>
            <w:r w:rsidR="00CE73D1">
              <w:rPr>
                <w:color w:val="auto"/>
                <w:lang w:val="en-GB"/>
              </w:rPr>
              <w:t>C</w:t>
            </w:r>
            <w:r w:rsidRPr="00BA2E28">
              <w:rPr>
                <w:color w:val="auto"/>
                <w:lang w:val="en-GB"/>
              </w:rPr>
              <w:t>)</w:t>
            </w:r>
            <w:r w:rsidR="00CE73D1">
              <w:rPr>
                <w:color w:val="auto"/>
                <w:lang w:val="en-GB"/>
              </w:rPr>
              <w:t xml:space="preserve"> </w:t>
            </w:r>
            <w:r w:rsidRPr="00BA2E28">
              <w:rPr>
                <w:rFonts w:hint="eastAsia"/>
                <w:color w:val="auto"/>
                <w:lang w:val="en-GB" w:eastAsia="zh-HK"/>
              </w:rPr>
              <w:t>有關財務報表編製的期末調整項目</w:t>
            </w:r>
          </w:p>
        </w:tc>
        <w:tc>
          <w:tcPr>
            <w:tcW w:w="3706" w:type="dxa"/>
          </w:tcPr>
          <w:p w14:paraId="7D81100A" w14:textId="123CDEAD" w:rsidR="00C80C24" w:rsidRPr="00BA2E28" w:rsidRDefault="00C80C24" w:rsidP="002E76F7">
            <w:pPr>
              <w:jc w:val="both"/>
              <w:rPr>
                <w:sz w:val="24"/>
                <w:szCs w:val="24"/>
                <w:lang w:val="en-GB" w:eastAsia="zh-HK"/>
              </w:rPr>
            </w:pPr>
            <w:r w:rsidRPr="00BA2E28">
              <w:rPr>
                <w:sz w:val="24"/>
                <w:szCs w:val="24"/>
                <w:lang w:val="en-GB" w:eastAsia="zh-HK"/>
              </w:rPr>
              <w:t>(i)</w:t>
            </w:r>
            <w:r w:rsidRPr="00BA2E28">
              <w:rPr>
                <w:sz w:val="24"/>
                <w:szCs w:val="24"/>
                <w:lang w:val="en-GB" w:eastAsia="zh-HK"/>
              </w:rPr>
              <w:tab/>
            </w:r>
            <w:r w:rsidRPr="00BA2E28">
              <w:rPr>
                <w:rFonts w:hint="eastAsia"/>
                <w:sz w:val="24"/>
                <w:szCs w:val="24"/>
                <w:lang w:val="en-GB" w:eastAsia="zh-HK"/>
              </w:rPr>
              <w:t>分辨現金與應計會計基礎</w:t>
            </w:r>
          </w:p>
        </w:tc>
        <w:tc>
          <w:tcPr>
            <w:tcW w:w="892" w:type="dxa"/>
          </w:tcPr>
          <w:p w14:paraId="5B515827" w14:textId="23D25FF1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5AAFA835" w14:textId="2758EA7C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45289511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40EB98C6" w14:textId="3507F8B0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  <w:r w:rsidRPr="00BA2E28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893" w:type="dxa"/>
          </w:tcPr>
          <w:p w14:paraId="2950B77A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0A89042C" w14:textId="5DA2BA12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  <w:r w:rsidRPr="00BA2E28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889" w:type="dxa"/>
          </w:tcPr>
          <w:p w14:paraId="065B038F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889" w:type="dxa"/>
          </w:tcPr>
          <w:p w14:paraId="6CA43F9E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889" w:type="dxa"/>
          </w:tcPr>
          <w:p w14:paraId="742972DA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</w:tr>
      <w:tr w:rsidR="00C80C24" w:rsidRPr="00BA2E28" w14:paraId="5A2BD9C5" w14:textId="7528091B" w:rsidTr="00CE73D1">
        <w:trPr>
          <w:trHeight w:val="237"/>
        </w:trPr>
        <w:tc>
          <w:tcPr>
            <w:tcW w:w="2268" w:type="dxa"/>
            <w:vMerge/>
            <w:shd w:val="clear" w:color="auto" w:fill="auto"/>
          </w:tcPr>
          <w:p w14:paraId="50EC4B10" w14:textId="77777777" w:rsidR="00C80C24" w:rsidRPr="00BA2E28" w:rsidRDefault="00C80C24" w:rsidP="002E76F7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3706" w:type="dxa"/>
          </w:tcPr>
          <w:p w14:paraId="14088805" w14:textId="69B9F392" w:rsidR="00C80C24" w:rsidRPr="00BA2E28" w:rsidRDefault="00C80C24" w:rsidP="002E76F7">
            <w:pPr>
              <w:jc w:val="both"/>
              <w:rPr>
                <w:sz w:val="24"/>
                <w:szCs w:val="24"/>
                <w:lang w:val="en-GB" w:eastAsia="zh-HK"/>
              </w:rPr>
            </w:pPr>
            <w:r>
              <w:rPr>
                <w:rFonts w:hint="eastAsia"/>
                <w:sz w:val="24"/>
                <w:szCs w:val="24"/>
                <w:lang w:val="en-GB"/>
              </w:rPr>
              <w:t>(</w:t>
            </w:r>
            <w:r>
              <w:rPr>
                <w:rFonts w:hint="eastAsia"/>
                <w:sz w:val="24"/>
                <w:szCs w:val="24"/>
                <w:lang w:val="en-GB" w:eastAsia="zh-HK"/>
              </w:rPr>
              <w:t>ii)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2E76F7">
              <w:rPr>
                <w:sz w:val="24"/>
                <w:szCs w:val="24"/>
                <w:lang w:val="en-GB" w:eastAsia="zh-HK"/>
              </w:rPr>
              <w:t>分辨壞帳與呆帳準</w:t>
            </w:r>
            <w:r w:rsidRPr="002E76F7">
              <w:rPr>
                <w:rFonts w:hint="eastAsia"/>
                <w:sz w:val="24"/>
                <w:szCs w:val="24"/>
                <w:lang w:val="en-GB" w:eastAsia="zh-HK"/>
              </w:rPr>
              <w:t>備</w:t>
            </w:r>
          </w:p>
        </w:tc>
        <w:tc>
          <w:tcPr>
            <w:tcW w:w="892" w:type="dxa"/>
          </w:tcPr>
          <w:p w14:paraId="2656EE2D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6FFBFD53" w14:textId="474F5279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73220F3C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7CAF64C8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6FBA53C0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3A23B6E3" w14:textId="078744C8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  <w:r w:rsidRPr="00BA2E28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889" w:type="dxa"/>
          </w:tcPr>
          <w:p w14:paraId="1BF25103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889" w:type="dxa"/>
          </w:tcPr>
          <w:p w14:paraId="3A1AB1D6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889" w:type="dxa"/>
          </w:tcPr>
          <w:p w14:paraId="2D253F1A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</w:tr>
      <w:tr w:rsidR="00C80C24" w:rsidRPr="00BA2E28" w14:paraId="404E53E9" w14:textId="08F2928E" w:rsidTr="00CE73D1">
        <w:trPr>
          <w:trHeight w:val="237"/>
        </w:trPr>
        <w:tc>
          <w:tcPr>
            <w:tcW w:w="2268" w:type="dxa"/>
            <w:vMerge/>
            <w:shd w:val="clear" w:color="auto" w:fill="auto"/>
          </w:tcPr>
          <w:p w14:paraId="5F4E3F7E" w14:textId="77777777" w:rsidR="00C80C24" w:rsidRPr="00BA2E28" w:rsidRDefault="00C80C24" w:rsidP="002E76F7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3706" w:type="dxa"/>
          </w:tcPr>
          <w:p w14:paraId="57E6B850" w14:textId="1DC20481" w:rsidR="00C80C24" w:rsidRPr="00BA2E28" w:rsidRDefault="00C80C24" w:rsidP="002E76F7">
            <w:pPr>
              <w:jc w:val="both"/>
              <w:rPr>
                <w:sz w:val="24"/>
                <w:szCs w:val="24"/>
                <w:lang w:val="en-GB" w:eastAsia="zh-HK"/>
              </w:rPr>
            </w:pPr>
            <w:r>
              <w:rPr>
                <w:sz w:val="24"/>
                <w:szCs w:val="24"/>
                <w:lang w:val="en-GB" w:eastAsia="zh-HK"/>
              </w:rPr>
              <w:t>(iii</w:t>
            </w:r>
            <w:r w:rsidRPr="00BA2E28">
              <w:rPr>
                <w:sz w:val="24"/>
                <w:szCs w:val="24"/>
                <w:lang w:val="en-GB" w:eastAsia="zh-HK"/>
              </w:rPr>
              <w:t>)</w:t>
            </w:r>
            <w:r w:rsidRPr="00BA2E28">
              <w:rPr>
                <w:sz w:val="24"/>
                <w:szCs w:val="24"/>
                <w:lang w:val="en-GB" w:eastAsia="zh-HK"/>
              </w:rPr>
              <w:tab/>
            </w:r>
            <w:r w:rsidRPr="00BA2E28">
              <w:rPr>
                <w:rFonts w:hint="eastAsia"/>
                <w:sz w:val="24"/>
                <w:szCs w:val="24"/>
                <w:lang w:val="en-GB" w:eastAsia="zh-HK"/>
              </w:rPr>
              <w:t>說明折舊的意義和目的</w:t>
            </w:r>
          </w:p>
        </w:tc>
        <w:tc>
          <w:tcPr>
            <w:tcW w:w="892" w:type="dxa"/>
          </w:tcPr>
          <w:p w14:paraId="4939B259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457BDFA4" w14:textId="248680BC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  <w:r w:rsidRPr="00BA2E28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893" w:type="dxa"/>
          </w:tcPr>
          <w:p w14:paraId="690D8770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4711BD43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0E968A8F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3D8F2D1A" w14:textId="0864E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5CECF759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09DA0028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0B44A473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C80C24" w:rsidRPr="00BA2E28" w14:paraId="19B0B191" w14:textId="63657FCE" w:rsidTr="00CE73D1">
        <w:trPr>
          <w:trHeight w:val="237"/>
        </w:trPr>
        <w:tc>
          <w:tcPr>
            <w:tcW w:w="2268" w:type="dxa"/>
            <w:vMerge/>
            <w:shd w:val="clear" w:color="auto" w:fill="auto"/>
          </w:tcPr>
          <w:p w14:paraId="17F5E1D2" w14:textId="77777777" w:rsidR="00C80C24" w:rsidRPr="00BA2E28" w:rsidRDefault="00C80C24" w:rsidP="002E76F7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3706" w:type="dxa"/>
          </w:tcPr>
          <w:p w14:paraId="4EE4F667" w14:textId="2716D04E" w:rsidR="00C80C24" w:rsidRPr="00BA2E28" w:rsidRDefault="00C80C24" w:rsidP="002E76F7">
            <w:pPr>
              <w:jc w:val="both"/>
              <w:rPr>
                <w:sz w:val="24"/>
                <w:szCs w:val="24"/>
                <w:lang w:val="en-GB" w:eastAsia="zh-HK"/>
              </w:rPr>
            </w:pPr>
            <w:r>
              <w:rPr>
                <w:sz w:val="24"/>
                <w:szCs w:val="24"/>
                <w:lang w:val="en-GB" w:eastAsia="zh-HK"/>
              </w:rPr>
              <w:t>(iv</w:t>
            </w:r>
            <w:r w:rsidRPr="00BA2E28">
              <w:rPr>
                <w:sz w:val="24"/>
                <w:szCs w:val="24"/>
                <w:lang w:val="en-GB" w:eastAsia="zh-HK"/>
              </w:rPr>
              <w:t>)</w:t>
            </w:r>
            <w:r w:rsidRPr="00BA2E28">
              <w:rPr>
                <w:sz w:val="24"/>
                <w:szCs w:val="24"/>
                <w:lang w:val="en-GB" w:eastAsia="zh-HK"/>
              </w:rPr>
              <w:tab/>
            </w:r>
            <w:r w:rsidRPr="00BA2E28">
              <w:rPr>
                <w:sz w:val="24"/>
                <w:szCs w:val="24"/>
                <w:lang w:eastAsia="zh-HK"/>
              </w:rPr>
              <w:t>分辨資本支出及收益支出</w:t>
            </w:r>
          </w:p>
        </w:tc>
        <w:tc>
          <w:tcPr>
            <w:tcW w:w="892" w:type="dxa"/>
          </w:tcPr>
          <w:p w14:paraId="40CDA157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2BB34ADE" w14:textId="570583BD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  <w:r w:rsidRPr="00BA2E28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893" w:type="dxa"/>
          </w:tcPr>
          <w:p w14:paraId="33B64FDF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7422F36D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7BE19F7E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0A864A8C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47E4EC3C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344790F1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38902A8B" w14:textId="77777777" w:rsidR="00C80C24" w:rsidRPr="00BA2E28" w:rsidRDefault="00C80C24" w:rsidP="002E76F7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C80C24" w:rsidRPr="00BA2E28" w14:paraId="33E1E27B" w14:textId="0DBCEACB" w:rsidTr="00CE73D1">
        <w:trPr>
          <w:trHeight w:val="237"/>
        </w:trPr>
        <w:tc>
          <w:tcPr>
            <w:tcW w:w="2268" w:type="dxa"/>
            <w:vMerge/>
            <w:shd w:val="clear" w:color="auto" w:fill="auto"/>
          </w:tcPr>
          <w:p w14:paraId="2A98C6D8" w14:textId="77777777" w:rsidR="00C80C24" w:rsidRPr="00BA2E28" w:rsidRDefault="00C80C24" w:rsidP="00CE6BC4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3706" w:type="dxa"/>
          </w:tcPr>
          <w:p w14:paraId="04B5081B" w14:textId="4F074CA0" w:rsidR="00C80C24" w:rsidRPr="00BA2E28" w:rsidRDefault="00C80C24" w:rsidP="00CE6BC4">
            <w:pPr>
              <w:jc w:val="both"/>
              <w:rPr>
                <w:sz w:val="24"/>
                <w:szCs w:val="24"/>
                <w:lang w:val="en-GB" w:eastAsia="zh-HK"/>
              </w:rPr>
            </w:pPr>
            <w:r w:rsidRPr="00BA2E28">
              <w:rPr>
                <w:sz w:val="24"/>
                <w:szCs w:val="24"/>
                <w:lang w:val="en-GB" w:eastAsia="zh-HK"/>
              </w:rPr>
              <w:t>(v)</w:t>
            </w:r>
            <w:r w:rsidRPr="00BA2E28">
              <w:rPr>
                <w:sz w:val="24"/>
                <w:szCs w:val="24"/>
                <w:lang w:val="en-GB" w:eastAsia="zh-HK"/>
              </w:rPr>
              <w:tab/>
            </w:r>
            <w:r w:rsidRPr="00BA2E28">
              <w:rPr>
                <w:sz w:val="24"/>
                <w:szCs w:val="24"/>
                <w:lang w:eastAsia="zh-HK"/>
              </w:rPr>
              <w:t>比較常用的折舊計算方</w:t>
            </w:r>
            <w:r>
              <w:rPr>
                <w:sz w:val="24"/>
                <w:szCs w:val="24"/>
                <w:lang w:eastAsia="zh-HK"/>
              </w:rPr>
              <w:tab/>
            </w:r>
            <w:r w:rsidRPr="00BA2E28">
              <w:rPr>
                <w:sz w:val="24"/>
                <w:szCs w:val="24"/>
                <w:lang w:eastAsia="zh-HK"/>
              </w:rPr>
              <w:t>法：直線法、餘額遞減法</w:t>
            </w:r>
            <w:r>
              <w:rPr>
                <w:sz w:val="24"/>
                <w:szCs w:val="24"/>
                <w:lang w:eastAsia="zh-HK"/>
              </w:rPr>
              <w:tab/>
            </w:r>
            <w:r w:rsidRPr="00BA2E28">
              <w:rPr>
                <w:sz w:val="24"/>
                <w:szCs w:val="24"/>
                <w:lang w:eastAsia="zh-HK"/>
              </w:rPr>
              <w:t>及按使用量計算折舊，並</w:t>
            </w:r>
            <w:r>
              <w:rPr>
                <w:sz w:val="24"/>
                <w:szCs w:val="24"/>
                <w:lang w:eastAsia="zh-HK"/>
              </w:rPr>
              <w:tab/>
            </w:r>
            <w:r w:rsidRPr="00BA2E28">
              <w:rPr>
                <w:sz w:val="24"/>
                <w:szCs w:val="24"/>
                <w:lang w:eastAsia="zh-HK"/>
              </w:rPr>
              <w:t>解釋所計算出的折舊費用</w:t>
            </w:r>
            <w:r>
              <w:rPr>
                <w:sz w:val="24"/>
                <w:szCs w:val="24"/>
                <w:lang w:eastAsia="zh-HK"/>
              </w:rPr>
              <w:tab/>
            </w:r>
            <w:r w:rsidRPr="00BA2E28">
              <w:rPr>
                <w:sz w:val="24"/>
                <w:szCs w:val="24"/>
                <w:lang w:eastAsia="zh-HK"/>
              </w:rPr>
              <w:t>（包括變賣）對利潤的</w:t>
            </w:r>
            <w:r>
              <w:rPr>
                <w:sz w:val="24"/>
                <w:szCs w:val="24"/>
                <w:lang w:eastAsia="zh-HK"/>
              </w:rPr>
              <w:tab/>
            </w:r>
            <w:r w:rsidRPr="00BA2E28">
              <w:rPr>
                <w:sz w:val="24"/>
                <w:szCs w:val="24"/>
                <w:lang w:eastAsia="zh-HK"/>
              </w:rPr>
              <w:t>影響</w:t>
            </w:r>
          </w:p>
        </w:tc>
        <w:tc>
          <w:tcPr>
            <w:tcW w:w="892" w:type="dxa"/>
          </w:tcPr>
          <w:p w14:paraId="3004A184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3CB51726" w14:textId="779D7DC0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893" w:type="dxa"/>
          </w:tcPr>
          <w:p w14:paraId="382C686A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1AAE78E3" w14:textId="6FEE22D0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32604FCB" w14:textId="1DBA6D5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142DA590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889" w:type="dxa"/>
          </w:tcPr>
          <w:p w14:paraId="23882E7C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889" w:type="dxa"/>
          </w:tcPr>
          <w:p w14:paraId="3A6C227D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889" w:type="dxa"/>
          </w:tcPr>
          <w:p w14:paraId="6173EE46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</w:tr>
      <w:tr w:rsidR="00C80C24" w:rsidRPr="00BA2E28" w14:paraId="3F9A6015" w14:textId="3788DD9B" w:rsidTr="00CE73D1">
        <w:trPr>
          <w:trHeight w:val="342"/>
        </w:trPr>
        <w:tc>
          <w:tcPr>
            <w:tcW w:w="2268" w:type="dxa"/>
            <w:vMerge/>
            <w:shd w:val="clear" w:color="auto" w:fill="auto"/>
          </w:tcPr>
          <w:p w14:paraId="1BC9202E" w14:textId="77777777" w:rsidR="00C80C24" w:rsidRPr="00BA2E28" w:rsidRDefault="00C80C24" w:rsidP="00CE6BC4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3706" w:type="dxa"/>
          </w:tcPr>
          <w:p w14:paraId="424C214A" w14:textId="6613682B" w:rsidR="00C80C24" w:rsidRDefault="00C80C24" w:rsidP="00CE6BC4">
            <w:pPr>
              <w:jc w:val="both"/>
              <w:rPr>
                <w:sz w:val="24"/>
                <w:szCs w:val="24"/>
                <w:lang w:eastAsia="zh-HK"/>
              </w:rPr>
            </w:pPr>
            <w:r>
              <w:rPr>
                <w:sz w:val="24"/>
                <w:szCs w:val="24"/>
                <w:lang w:val="en-GB" w:eastAsia="zh-HK"/>
              </w:rPr>
              <w:t>(vi</w:t>
            </w:r>
            <w:r w:rsidRPr="00BA2E28">
              <w:rPr>
                <w:sz w:val="24"/>
                <w:szCs w:val="24"/>
                <w:lang w:val="en-GB" w:eastAsia="zh-HK"/>
              </w:rPr>
              <w:t>)</w:t>
            </w:r>
            <w:r w:rsidRPr="00BA2E28">
              <w:rPr>
                <w:sz w:val="24"/>
                <w:szCs w:val="24"/>
                <w:lang w:val="en-GB" w:eastAsia="zh-HK"/>
              </w:rPr>
              <w:tab/>
            </w:r>
            <w:r w:rsidRPr="00BA2E28">
              <w:rPr>
                <w:sz w:val="24"/>
                <w:szCs w:val="24"/>
                <w:lang w:eastAsia="zh-HK"/>
              </w:rPr>
              <w:t>就下列各項計算存貨值：</w:t>
            </w:r>
            <w:r w:rsidRPr="00BA2E28">
              <w:rPr>
                <w:sz w:val="24"/>
                <w:szCs w:val="24"/>
                <w:lang w:eastAsia="zh-HK"/>
              </w:rPr>
              <w:t xml:space="preserve"> </w:t>
            </w:r>
            <w:r>
              <w:rPr>
                <w:sz w:val="24"/>
                <w:szCs w:val="24"/>
                <w:lang w:eastAsia="zh-HK"/>
              </w:rPr>
              <w:tab/>
            </w:r>
            <w:r w:rsidRPr="00BA2E28">
              <w:rPr>
                <w:sz w:val="24"/>
                <w:szCs w:val="24"/>
                <w:lang w:eastAsia="zh-HK"/>
              </w:rPr>
              <w:t xml:space="preserve">1. </w:t>
            </w:r>
            <w:r w:rsidRPr="00BA2E28">
              <w:rPr>
                <w:sz w:val="24"/>
                <w:szCs w:val="24"/>
                <w:lang w:eastAsia="zh-HK"/>
              </w:rPr>
              <w:t>成本與變現淨值孰低法</w:t>
            </w:r>
            <w:r w:rsidRPr="00BA2E28">
              <w:rPr>
                <w:sz w:val="24"/>
                <w:szCs w:val="24"/>
                <w:lang w:eastAsia="zh-HK"/>
              </w:rPr>
              <w:t xml:space="preserve"> </w:t>
            </w:r>
            <w:r>
              <w:rPr>
                <w:sz w:val="24"/>
                <w:szCs w:val="24"/>
                <w:lang w:eastAsia="zh-HK"/>
              </w:rPr>
              <w:tab/>
            </w:r>
            <w:r w:rsidRPr="00BA2E28">
              <w:rPr>
                <w:sz w:val="24"/>
                <w:szCs w:val="24"/>
                <w:lang w:eastAsia="zh-HK"/>
              </w:rPr>
              <w:t xml:space="preserve">2. </w:t>
            </w:r>
            <w:r w:rsidRPr="00BA2E28">
              <w:rPr>
                <w:sz w:val="24"/>
                <w:szCs w:val="24"/>
                <w:lang w:eastAsia="zh-HK"/>
              </w:rPr>
              <w:t>銷售或退回方式</w:t>
            </w:r>
            <w:r w:rsidRPr="00BA2E28">
              <w:rPr>
                <w:sz w:val="24"/>
                <w:szCs w:val="24"/>
                <w:lang w:eastAsia="zh-HK"/>
              </w:rPr>
              <w:t xml:space="preserve"> </w:t>
            </w:r>
          </w:p>
          <w:p w14:paraId="0DE44F7E" w14:textId="7DA5DF42" w:rsidR="00C80C24" w:rsidRPr="00BA2E28" w:rsidRDefault="00C80C24" w:rsidP="00CE6BC4">
            <w:pPr>
              <w:jc w:val="both"/>
              <w:rPr>
                <w:sz w:val="24"/>
                <w:szCs w:val="24"/>
                <w:lang w:val="en-GB" w:eastAsia="zh-HK"/>
              </w:rPr>
            </w:pPr>
            <w:r>
              <w:rPr>
                <w:sz w:val="24"/>
                <w:szCs w:val="24"/>
                <w:lang w:eastAsia="zh-HK"/>
              </w:rPr>
              <w:tab/>
            </w:r>
            <w:r w:rsidRPr="00BA2E28">
              <w:rPr>
                <w:sz w:val="24"/>
                <w:szCs w:val="24"/>
                <w:lang w:eastAsia="zh-HK"/>
              </w:rPr>
              <w:t xml:space="preserve">3. </w:t>
            </w:r>
            <w:r w:rsidRPr="00BA2E28">
              <w:rPr>
                <w:sz w:val="24"/>
                <w:szCs w:val="24"/>
                <w:lang w:eastAsia="zh-HK"/>
              </w:rPr>
              <w:t>加權平均成</w:t>
            </w:r>
            <w:r w:rsidRPr="00BA2E28">
              <w:rPr>
                <w:rFonts w:hint="eastAsia"/>
                <w:sz w:val="24"/>
                <w:szCs w:val="24"/>
                <w:lang w:eastAsia="zh-HK"/>
              </w:rPr>
              <w:t>本</w:t>
            </w:r>
          </w:p>
        </w:tc>
        <w:tc>
          <w:tcPr>
            <w:tcW w:w="892" w:type="dxa"/>
          </w:tcPr>
          <w:p w14:paraId="0ACA52E4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14:paraId="0EDABE90" w14:textId="77777777" w:rsidR="00C80C24" w:rsidRPr="00BA2E28" w:rsidRDefault="00C80C24" w:rsidP="00CE6BC4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</w:p>
        </w:tc>
        <w:tc>
          <w:tcPr>
            <w:tcW w:w="893" w:type="dxa"/>
          </w:tcPr>
          <w:p w14:paraId="78CD4398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893" w:type="dxa"/>
          </w:tcPr>
          <w:p w14:paraId="75A721A4" w14:textId="04A60D95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893" w:type="dxa"/>
          </w:tcPr>
          <w:p w14:paraId="27C2817F" w14:textId="7163B969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893" w:type="dxa"/>
          </w:tcPr>
          <w:p w14:paraId="6BEEB4C8" w14:textId="10711FF5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  <w:r w:rsidRPr="00BA2E28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889" w:type="dxa"/>
          </w:tcPr>
          <w:p w14:paraId="18AA458C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889" w:type="dxa"/>
          </w:tcPr>
          <w:p w14:paraId="573AD537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889" w:type="dxa"/>
          </w:tcPr>
          <w:p w14:paraId="07127228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</w:tr>
      <w:tr w:rsidR="00C80C24" w:rsidRPr="00BA2E28" w14:paraId="47811997" w14:textId="69B20D78" w:rsidTr="00CE73D1">
        <w:trPr>
          <w:trHeight w:val="342"/>
        </w:trPr>
        <w:tc>
          <w:tcPr>
            <w:tcW w:w="2268" w:type="dxa"/>
            <w:vMerge/>
            <w:shd w:val="clear" w:color="auto" w:fill="auto"/>
          </w:tcPr>
          <w:p w14:paraId="78C6B012" w14:textId="77777777" w:rsidR="00C80C24" w:rsidRPr="00BA2E28" w:rsidRDefault="00C80C24" w:rsidP="00CE6BC4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3706" w:type="dxa"/>
          </w:tcPr>
          <w:p w14:paraId="795D9F4B" w14:textId="03F2D75F" w:rsidR="00C80C24" w:rsidRPr="00BA2E28" w:rsidRDefault="00C80C24" w:rsidP="00CE6BC4">
            <w:pPr>
              <w:jc w:val="both"/>
              <w:rPr>
                <w:sz w:val="24"/>
                <w:szCs w:val="24"/>
                <w:lang w:val="en-GB" w:eastAsia="zh-HK"/>
              </w:rPr>
            </w:pPr>
            <w:r w:rsidRPr="002E76F7">
              <w:rPr>
                <w:sz w:val="24"/>
                <w:szCs w:val="24"/>
                <w:lang w:val="en-GB" w:eastAsia="zh-HK"/>
              </w:rPr>
              <w:t xml:space="preserve">(vii) 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2E76F7">
              <w:rPr>
                <w:rFonts w:hint="eastAsia"/>
                <w:sz w:val="24"/>
                <w:szCs w:val="24"/>
                <w:lang w:val="en-GB" w:eastAsia="zh-HK"/>
              </w:rPr>
              <w:t>於期末編製調整分錄，並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2E76F7">
              <w:rPr>
                <w:rFonts w:hint="eastAsia"/>
                <w:sz w:val="24"/>
                <w:szCs w:val="24"/>
                <w:lang w:val="en-GB" w:eastAsia="zh-HK"/>
              </w:rPr>
              <w:t>展示對損益表及財務狀況</w:t>
            </w:r>
            <w:r>
              <w:rPr>
                <w:sz w:val="24"/>
                <w:szCs w:val="24"/>
                <w:lang w:val="en-GB" w:eastAsia="zh-HK"/>
              </w:rPr>
              <w:tab/>
            </w:r>
            <w:r w:rsidRPr="002E76F7">
              <w:rPr>
                <w:rFonts w:hint="eastAsia"/>
                <w:sz w:val="24"/>
                <w:szCs w:val="24"/>
                <w:lang w:val="en-GB" w:eastAsia="zh-HK"/>
              </w:rPr>
              <w:t>表的影響</w:t>
            </w:r>
          </w:p>
        </w:tc>
        <w:tc>
          <w:tcPr>
            <w:tcW w:w="892" w:type="dxa"/>
          </w:tcPr>
          <w:p w14:paraId="17B4EAB9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14:paraId="129D7308" w14:textId="77777777" w:rsidR="00C80C24" w:rsidRPr="00BA2E28" w:rsidRDefault="00C80C24" w:rsidP="00CE6BC4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</w:p>
        </w:tc>
        <w:tc>
          <w:tcPr>
            <w:tcW w:w="893" w:type="dxa"/>
          </w:tcPr>
          <w:p w14:paraId="3D52B9BF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893" w:type="dxa"/>
          </w:tcPr>
          <w:p w14:paraId="29ACA4F0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5F4048C7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4034DFF9" w14:textId="17400B13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  <w:r w:rsidRPr="00BA2E28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889" w:type="dxa"/>
          </w:tcPr>
          <w:p w14:paraId="6EBBA37C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889" w:type="dxa"/>
          </w:tcPr>
          <w:p w14:paraId="2F7BC5A8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889" w:type="dxa"/>
          </w:tcPr>
          <w:p w14:paraId="3A5A9061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</w:tr>
      <w:tr w:rsidR="00C80C24" w:rsidRPr="00BA2E28" w14:paraId="2972B171" w14:textId="3F61A49E" w:rsidTr="00CE73D1">
        <w:trPr>
          <w:trHeight w:val="342"/>
        </w:trPr>
        <w:tc>
          <w:tcPr>
            <w:tcW w:w="2268" w:type="dxa"/>
            <w:vMerge w:val="restart"/>
            <w:shd w:val="clear" w:color="auto" w:fill="auto"/>
          </w:tcPr>
          <w:p w14:paraId="532EB1AD" w14:textId="514CB8F3" w:rsidR="00C80C24" w:rsidRPr="00BA2E28" w:rsidRDefault="00C80C24" w:rsidP="00CE73D1">
            <w:pPr>
              <w:pStyle w:val="Default"/>
              <w:rPr>
                <w:color w:val="auto"/>
                <w:lang w:val="en-GB"/>
              </w:rPr>
            </w:pPr>
            <w:r w:rsidRPr="00BA2E28">
              <w:rPr>
                <w:color w:val="auto"/>
                <w:lang w:val="en-GB"/>
              </w:rPr>
              <w:t>(</w:t>
            </w:r>
            <w:r w:rsidR="00CE73D1">
              <w:rPr>
                <w:color w:val="auto"/>
                <w:lang w:val="en-GB"/>
              </w:rPr>
              <w:t>D</w:t>
            </w:r>
            <w:r w:rsidRPr="00BA2E28">
              <w:rPr>
                <w:color w:val="auto"/>
                <w:lang w:val="en-GB"/>
              </w:rPr>
              <w:t>)</w:t>
            </w:r>
            <w:r w:rsidR="00CE73D1">
              <w:rPr>
                <w:color w:val="auto"/>
                <w:lang w:val="en-GB"/>
              </w:rPr>
              <w:t xml:space="preserve"> </w:t>
            </w:r>
            <w:r>
              <w:t>合夥會</w:t>
            </w:r>
            <w:r>
              <w:rPr>
                <w:rFonts w:ascii="新細明體" w:hAnsi="新細明體" w:cs="新細明體" w:hint="eastAsia"/>
              </w:rPr>
              <w:t>計</w:t>
            </w:r>
          </w:p>
        </w:tc>
        <w:tc>
          <w:tcPr>
            <w:tcW w:w="3706" w:type="dxa"/>
          </w:tcPr>
          <w:p w14:paraId="4163164F" w14:textId="70CDA4C1" w:rsidR="00C80C24" w:rsidRPr="00BA2E28" w:rsidRDefault="00C80C24" w:rsidP="00CE6BC4">
            <w:pPr>
              <w:jc w:val="both"/>
              <w:rPr>
                <w:sz w:val="24"/>
                <w:szCs w:val="24"/>
                <w:lang w:val="en-GB" w:eastAsia="zh-HK"/>
              </w:rPr>
            </w:pPr>
            <w:r w:rsidRPr="00BA2E28">
              <w:rPr>
                <w:sz w:val="24"/>
                <w:szCs w:val="24"/>
                <w:lang w:val="en-GB" w:eastAsia="zh-HK"/>
              </w:rPr>
              <w:t xml:space="preserve">(i) </w:t>
            </w:r>
            <w:r w:rsidRPr="00BA2E28">
              <w:rPr>
                <w:sz w:val="24"/>
                <w:szCs w:val="24"/>
                <w:lang w:val="en-GB" w:eastAsia="zh-HK"/>
              </w:rPr>
              <w:tab/>
            </w:r>
            <w:r w:rsidRPr="00BA2E28">
              <w:rPr>
                <w:sz w:val="24"/>
                <w:szCs w:val="24"/>
                <w:lang w:eastAsia="zh-HK"/>
              </w:rPr>
              <w:t>編製合夥的盈</w:t>
            </w:r>
            <w:r w:rsidRPr="00BA2E28">
              <w:rPr>
                <w:rFonts w:hint="eastAsia"/>
                <w:sz w:val="24"/>
                <w:szCs w:val="24"/>
                <w:lang w:eastAsia="zh-HK"/>
              </w:rPr>
              <w:t>利分撥帳及</w:t>
            </w:r>
            <w:r>
              <w:rPr>
                <w:sz w:val="24"/>
                <w:szCs w:val="24"/>
                <w:lang w:eastAsia="zh-HK"/>
              </w:rPr>
              <w:lastRenderedPageBreak/>
              <w:tab/>
            </w:r>
            <w:r w:rsidRPr="00BA2E28">
              <w:rPr>
                <w:rFonts w:hint="eastAsia"/>
                <w:sz w:val="24"/>
                <w:szCs w:val="24"/>
                <w:lang w:eastAsia="zh-HK"/>
              </w:rPr>
              <w:t>往來帳</w:t>
            </w:r>
          </w:p>
        </w:tc>
        <w:tc>
          <w:tcPr>
            <w:tcW w:w="892" w:type="dxa"/>
          </w:tcPr>
          <w:p w14:paraId="115BB416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14:paraId="06186C3D" w14:textId="0F037672" w:rsidR="00C80C24" w:rsidRPr="00BA2E28" w:rsidRDefault="00C80C24" w:rsidP="00CE6BC4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</w:p>
          <w:p w14:paraId="71FD1522" w14:textId="2E93FA77" w:rsidR="00C80C24" w:rsidRPr="00BA2E28" w:rsidRDefault="00C80C24" w:rsidP="00CE6BC4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</w:p>
        </w:tc>
        <w:tc>
          <w:tcPr>
            <w:tcW w:w="893" w:type="dxa"/>
          </w:tcPr>
          <w:p w14:paraId="202594D2" w14:textId="3912B136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  <w:r w:rsidRPr="00BA2E28">
              <w:rPr>
                <w:sz w:val="24"/>
                <w:szCs w:val="24"/>
                <w:lang w:eastAsia="zh-HK"/>
              </w:rPr>
              <w:lastRenderedPageBreak/>
              <w:sym w:font="Wingdings" w:char="F0FC"/>
            </w:r>
          </w:p>
        </w:tc>
        <w:tc>
          <w:tcPr>
            <w:tcW w:w="893" w:type="dxa"/>
          </w:tcPr>
          <w:p w14:paraId="5CCAF994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71D592EE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35D5AC44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1FF510E6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179616AF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73F0E3DB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C80C24" w:rsidRPr="00BA2E28" w14:paraId="737CCF4C" w14:textId="7B622FCE" w:rsidTr="00CE73D1">
        <w:trPr>
          <w:trHeight w:val="342"/>
        </w:trPr>
        <w:tc>
          <w:tcPr>
            <w:tcW w:w="2268" w:type="dxa"/>
            <w:vMerge/>
            <w:shd w:val="clear" w:color="auto" w:fill="auto"/>
          </w:tcPr>
          <w:p w14:paraId="300E14FE" w14:textId="77777777" w:rsidR="00C80C24" w:rsidRPr="00BA2E28" w:rsidRDefault="00C80C24" w:rsidP="00CE6BC4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3706" w:type="dxa"/>
          </w:tcPr>
          <w:p w14:paraId="27481F0E" w14:textId="57B95577" w:rsidR="00C80C24" w:rsidRPr="00BA2E28" w:rsidRDefault="00C80C24" w:rsidP="00CE6BC4">
            <w:pPr>
              <w:rPr>
                <w:sz w:val="24"/>
                <w:szCs w:val="24"/>
                <w:lang w:val="en-GB" w:eastAsia="zh-HK"/>
              </w:rPr>
            </w:pPr>
            <w:r w:rsidRPr="00BA2E28">
              <w:rPr>
                <w:sz w:val="24"/>
                <w:szCs w:val="24"/>
                <w:lang w:val="en-GB" w:eastAsia="zh-HK"/>
              </w:rPr>
              <w:t xml:space="preserve">(ii) </w:t>
            </w:r>
            <w:r w:rsidRPr="00BA2E28">
              <w:rPr>
                <w:sz w:val="24"/>
                <w:szCs w:val="24"/>
                <w:lang w:val="en-GB" w:eastAsia="zh-HK"/>
              </w:rPr>
              <w:tab/>
            </w:r>
            <w:r w:rsidRPr="00BA2E28">
              <w:rPr>
                <w:sz w:val="24"/>
                <w:szCs w:val="24"/>
                <w:lang w:eastAsia="zh-HK"/>
              </w:rPr>
              <w:t>闡釋商譽的意義及</w:t>
            </w:r>
            <w:r w:rsidRPr="00BA2E28">
              <w:rPr>
                <w:rFonts w:hint="eastAsia"/>
                <w:sz w:val="24"/>
                <w:szCs w:val="24"/>
                <w:lang w:eastAsia="zh-HK"/>
              </w:rPr>
              <w:t>說明影</w:t>
            </w:r>
            <w:r>
              <w:rPr>
                <w:sz w:val="24"/>
                <w:szCs w:val="24"/>
                <w:lang w:eastAsia="zh-HK"/>
              </w:rPr>
              <w:tab/>
            </w:r>
            <w:r w:rsidRPr="00BA2E28">
              <w:rPr>
                <w:rFonts w:hint="eastAsia"/>
                <w:sz w:val="24"/>
                <w:szCs w:val="24"/>
                <w:lang w:eastAsia="zh-HK"/>
              </w:rPr>
              <w:t>響商譽價值的因素</w:t>
            </w:r>
          </w:p>
        </w:tc>
        <w:tc>
          <w:tcPr>
            <w:tcW w:w="892" w:type="dxa"/>
          </w:tcPr>
          <w:p w14:paraId="14DC1A34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14:paraId="4598D169" w14:textId="2FEB4579" w:rsidR="00C80C24" w:rsidRPr="00BA2E28" w:rsidRDefault="00C80C24" w:rsidP="00CE6BC4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</w:p>
        </w:tc>
        <w:tc>
          <w:tcPr>
            <w:tcW w:w="893" w:type="dxa"/>
          </w:tcPr>
          <w:p w14:paraId="197769A9" w14:textId="1D252D6A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  <w:r w:rsidRPr="00BA2E28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893" w:type="dxa"/>
          </w:tcPr>
          <w:p w14:paraId="151D3A09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1D48233E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37436E17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00D0FDBB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6CA2A734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36F55F8B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C80C24" w:rsidRPr="00BA2E28" w14:paraId="6A5C8DCA" w14:textId="7E5F1ADA" w:rsidTr="00CE73D1">
        <w:trPr>
          <w:trHeight w:val="1448"/>
        </w:trPr>
        <w:tc>
          <w:tcPr>
            <w:tcW w:w="2268" w:type="dxa"/>
            <w:vMerge/>
            <w:shd w:val="clear" w:color="auto" w:fill="auto"/>
          </w:tcPr>
          <w:p w14:paraId="16298548" w14:textId="77777777" w:rsidR="00C80C24" w:rsidRPr="00BA2E28" w:rsidRDefault="00C80C24" w:rsidP="00CE6BC4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3706" w:type="dxa"/>
          </w:tcPr>
          <w:p w14:paraId="51EAD992" w14:textId="695E77AC" w:rsidR="00C80C24" w:rsidRPr="00BA2E28" w:rsidRDefault="00C80C24" w:rsidP="00CE6BC4">
            <w:pPr>
              <w:rPr>
                <w:sz w:val="24"/>
                <w:szCs w:val="24"/>
                <w:lang w:val="en-GB" w:eastAsia="zh-HK"/>
              </w:rPr>
            </w:pPr>
            <w:r w:rsidRPr="00BA2E28">
              <w:rPr>
                <w:sz w:val="24"/>
                <w:szCs w:val="24"/>
                <w:lang w:val="en-GB" w:eastAsia="zh-HK"/>
              </w:rPr>
              <w:t xml:space="preserve">(iii) </w:t>
            </w:r>
            <w:r w:rsidRPr="00BA2E28">
              <w:rPr>
                <w:sz w:val="24"/>
                <w:szCs w:val="24"/>
                <w:lang w:val="en-GB" w:eastAsia="zh-HK"/>
              </w:rPr>
              <w:tab/>
            </w:r>
            <w:r w:rsidRPr="00BA2E28">
              <w:rPr>
                <w:sz w:val="24"/>
                <w:szCs w:val="24"/>
                <w:lang w:eastAsia="zh-HK"/>
              </w:rPr>
              <w:t>按照損益分配比率、合夥</w:t>
            </w:r>
            <w:r>
              <w:rPr>
                <w:sz w:val="24"/>
                <w:szCs w:val="24"/>
                <w:lang w:eastAsia="zh-HK"/>
              </w:rPr>
              <w:tab/>
            </w:r>
            <w:r w:rsidRPr="00BA2E28">
              <w:rPr>
                <w:sz w:val="24"/>
                <w:szCs w:val="24"/>
                <w:lang w:eastAsia="zh-HK"/>
              </w:rPr>
              <w:t>人加入和退出的變動</w:t>
            </w:r>
            <w:r w:rsidRPr="00BA2E28">
              <w:rPr>
                <w:sz w:val="24"/>
                <w:szCs w:val="24"/>
                <w:lang w:eastAsia="zh-HK"/>
              </w:rPr>
              <w:t xml:space="preserve"> (</w:t>
            </w:r>
            <w:r w:rsidRPr="00BA2E28">
              <w:rPr>
                <w:sz w:val="24"/>
                <w:szCs w:val="24"/>
                <w:lang w:eastAsia="zh-HK"/>
              </w:rPr>
              <w:t>只</w:t>
            </w:r>
            <w:r>
              <w:rPr>
                <w:sz w:val="24"/>
                <w:szCs w:val="24"/>
                <w:lang w:eastAsia="zh-HK"/>
              </w:rPr>
              <w:tab/>
            </w:r>
            <w:r w:rsidRPr="00BA2E28">
              <w:rPr>
                <w:sz w:val="24"/>
                <w:szCs w:val="24"/>
                <w:lang w:eastAsia="zh-HK"/>
              </w:rPr>
              <w:t>限於期初或期末發生</w:t>
            </w:r>
            <w:r w:rsidRPr="00BA2E28">
              <w:rPr>
                <w:sz w:val="24"/>
                <w:szCs w:val="24"/>
                <w:lang w:eastAsia="zh-HK"/>
              </w:rPr>
              <w:t>)</w:t>
            </w:r>
            <w:r w:rsidRPr="00BA2E28">
              <w:rPr>
                <w:sz w:val="24"/>
                <w:szCs w:val="24"/>
                <w:lang w:eastAsia="zh-HK"/>
              </w:rPr>
              <w:t>，</w:t>
            </w:r>
            <w:r>
              <w:rPr>
                <w:sz w:val="24"/>
                <w:szCs w:val="24"/>
                <w:lang w:eastAsia="zh-HK"/>
              </w:rPr>
              <w:tab/>
            </w:r>
            <w:r w:rsidRPr="00BA2E28">
              <w:rPr>
                <w:sz w:val="24"/>
                <w:szCs w:val="24"/>
                <w:lang w:eastAsia="zh-HK"/>
              </w:rPr>
              <w:t>作資本帳及／或淨資產的</w:t>
            </w:r>
            <w:r>
              <w:rPr>
                <w:sz w:val="24"/>
                <w:szCs w:val="24"/>
                <w:lang w:eastAsia="zh-HK"/>
              </w:rPr>
              <w:tab/>
            </w:r>
            <w:r w:rsidRPr="00BA2E28">
              <w:rPr>
                <w:sz w:val="24"/>
                <w:szCs w:val="24"/>
                <w:lang w:eastAsia="zh-HK"/>
              </w:rPr>
              <w:t>所須調整</w:t>
            </w:r>
          </w:p>
        </w:tc>
        <w:tc>
          <w:tcPr>
            <w:tcW w:w="892" w:type="dxa"/>
          </w:tcPr>
          <w:p w14:paraId="39A99BA4" w14:textId="77777777" w:rsidR="00C80C24" w:rsidRPr="00BA2E28" w:rsidRDefault="00C80C24" w:rsidP="00CE6BC4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</w:p>
        </w:tc>
        <w:tc>
          <w:tcPr>
            <w:tcW w:w="893" w:type="dxa"/>
          </w:tcPr>
          <w:p w14:paraId="3AC4C81B" w14:textId="1468E4AA" w:rsidR="00C80C24" w:rsidRPr="00BA2E28" w:rsidRDefault="00C80C24" w:rsidP="00CE6BC4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</w:p>
          <w:p w14:paraId="2A3D925F" w14:textId="17191A4D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01EA6153" w14:textId="364BED90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  <w:r w:rsidRPr="00BA2E28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893" w:type="dxa"/>
          </w:tcPr>
          <w:p w14:paraId="17A46C9F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19E7BD79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19162DD9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219628B7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18A4B05A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010E2532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CE73D1" w:rsidRPr="00BA2E28" w14:paraId="137805D9" w14:textId="77777777" w:rsidTr="00CE73D1">
        <w:trPr>
          <w:trHeight w:val="1448"/>
        </w:trPr>
        <w:tc>
          <w:tcPr>
            <w:tcW w:w="2268" w:type="dxa"/>
            <w:vMerge w:val="restart"/>
            <w:shd w:val="clear" w:color="auto" w:fill="auto"/>
          </w:tcPr>
          <w:p w14:paraId="3FEB50F2" w14:textId="1F97CB3D" w:rsidR="00CE73D1" w:rsidRPr="00BA2E28" w:rsidRDefault="00CE73D1" w:rsidP="00911F1F">
            <w:pPr>
              <w:pStyle w:val="Default"/>
              <w:ind w:left="360" w:hangingChars="150" w:hanging="360"/>
              <w:rPr>
                <w:color w:val="auto"/>
                <w:lang w:val="en-GB"/>
              </w:rPr>
            </w:pPr>
            <w:r w:rsidRPr="00CE73D1">
              <w:rPr>
                <w:color w:val="auto"/>
                <w:lang w:val="en-GB"/>
              </w:rPr>
              <w:t>(</w:t>
            </w:r>
            <w:r>
              <w:rPr>
                <w:color w:val="auto"/>
                <w:lang w:val="en-GB"/>
              </w:rPr>
              <w:t>E</w:t>
            </w:r>
            <w:r w:rsidRPr="00CE73D1">
              <w:rPr>
                <w:color w:val="auto"/>
                <w:lang w:val="en-GB"/>
              </w:rPr>
              <w:t>)</w:t>
            </w:r>
            <w:r w:rsidRPr="00CB2662">
              <w:rPr>
                <w:rFonts w:ascii="新細明體" w:hAnsi="新細明體"/>
                <w:color w:val="auto"/>
                <w:lang w:val="en-GB"/>
              </w:rPr>
              <w:tab/>
              <w:t>有</w:t>
            </w:r>
            <w:r w:rsidR="00911F1F">
              <w:rPr>
                <w:rFonts w:ascii="新細明體" w:hAnsi="新細明體" w:hint="eastAsia"/>
                <w:color w:val="auto"/>
                <w:lang w:eastAsia="zh-HK"/>
              </w:rPr>
              <w:t>限</w:t>
            </w:r>
            <w:bookmarkStart w:id="0" w:name="_GoBack"/>
            <w:bookmarkEnd w:id="0"/>
            <w:r w:rsidRPr="00CB2662">
              <w:rPr>
                <w:rFonts w:ascii="新細明體" w:hAnsi="新細明體"/>
                <w:color w:val="auto"/>
                <w:lang w:val="en-GB"/>
              </w:rPr>
              <w:t>公司的會計</w:t>
            </w:r>
          </w:p>
        </w:tc>
        <w:tc>
          <w:tcPr>
            <w:tcW w:w="3706" w:type="dxa"/>
          </w:tcPr>
          <w:p w14:paraId="418D2117" w14:textId="29DBBB7D" w:rsidR="00CE73D1" w:rsidRPr="00BA2E28" w:rsidRDefault="00CE73D1" w:rsidP="00CE73D1">
            <w:pPr>
              <w:ind w:left="720" w:hangingChars="300" w:hanging="720"/>
              <w:rPr>
                <w:sz w:val="24"/>
                <w:szCs w:val="24"/>
                <w:lang w:val="en-GB" w:eastAsia="zh-HK"/>
              </w:rPr>
            </w:pPr>
            <w:r w:rsidRPr="00CE73D1">
              <w:rPr>
                <w:sz w:val="24"/>
                <w:szCs w:val="24"/>
                <w:lang w:val="en-GB" w:eastAsia="zh-HK"/>
              </w:rPr>
              <w:t>(i)</w:t>
            </w:r>
            <w:r w:rsidRPr="00CB2662">
              <w:rPr>
                <w:rFonts w:ascii="新細明體" w:hAnsi="新細明體"/>
                <w:sz w:val="24"/>
                <w:szCs w:val="24"/>
                <w:lang w:val="en-GB" w:eastAsia="zh-HK"/>
              </w:rPr>
              <w:t xml:space="preserve"> </w:t>
            </w:r>
            <w:r w:rsidRPr="00CB2662">
              <w:rPr>
                <w:rFonts w:ascii="新細明體" w:hAnsi="新細明體"/>
                <w:sz w:val="24"/>
                <w:szCs w:val="24"/>
                <w:lang w:val="en-GB" w:eastAsia="zh-HK"/>
              </w:rPr>
              <w:tab/>
            </w:r>
            <w:r w:rsidRPr="00CB2662">
              <w:rPr>
                <w:rFonts w:ascii="新細明體" w:hAnsi="新細明體" w:hint="eastAsia"/>
                <w:sz w:val="24"/>
                <w:szCs w:val="24"/>
                <w:lang w:val="en-GB" w:eastAsia="zh-HK"/>
              </w:rPr>
              <w:t>解釋股本（優先股和普通股）、借貸資本（債券），儲備和準備的性質</w:t>
            </w:r>
          </w:p>
        </w:tc>
        <w:tc>
          <w:tcPr>
            <w:tcW w:w="892" w:type="dxa"/>
          </w:tcPr>
          <w:p w14:paraId="5E3B4CA4" w14:textId="77777777" w:rsidR="00CE73D1" w:rsidRPr="00BA2E28" w:rsidRDefault="00CE73D1" w:rsidP="00CE73D1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</w:p>
        </w:tc>
        <w:tc>
          <w:tcPr>
            <w:tcW w:w="893" w:type="dxa"/>
          </w:tcPr>
          <w:p w14:paraId="23F80EE4" w14:textId="77777777" w:rsidR="00CE73D1" w:rsidRPr="00BA2E28" w:rsidRDefault="00CE73D1" w:rsidP="00CE73D1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</w:p>
        </w:tc>
        <w:tc>
          <w:tcPr>
            <w:tcW w:w="893" w:type="dxa"/>
          </w:tcPr>
          <w:p w14:paraId="7E5FF619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893" w:type="dxa"/>
          </w:tcPr>
          <w:p w14:paraId="427122E7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0954E1A5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186135BC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64572903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7ECD4F5F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256AF64F" w14:textId="39B82587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</w:tr>
      <w:tr w:rsidR="00CE73D1" w:rsidRPr="00BA2E28" w14:paraId="7E878270" w14:textId="77777777" w:rsidTr="00CE73D1">
        <w:trPr>
          <w:trHeight w:val="1448"/>
        </w:trPr>
        <w:tc>
          <w:tcPr>
            <w:tcW w:w="2268" w:type="dxa"/>
            <w:vMerge/>
            <w:shd w:val="clear" w:color="auto" w:fill="auto"/>
          </w:tcPr>
          <w:p w14:paraId="7E8524CE" w14:textId="77777777" w:rsidR="00CE73D1" w:rsidRPr="00BA2E28" w:rsidRDefault="00CE73D1" w:rsidP="00CE73D1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3706" w:type="dxa"/>
          </w:tcPr>
          <w:p w14:paraId="54E1DDE8" w14:textId="6DB48539" w:rsidR="00CE73D1" w:rsidRPr="00BA2E28" w:rsidRDefault="00CE73D1" w:rsidP="00CE73D1">
            <w:pPr>
              <w:ind w:left="720" w:hangingChars="300" w:hanging="720"/>
              <w:rPr>
                <w:sz w:val="24"/>
                <w:szCs w:val="24"/>
                <w:lang w:val="en-GB" w:eastAsia="zh-HK"/>
              </w:rPr>
            </w:pPr>
            <w:r w:rsidRPr="00CE73D1">
              <w:rPr>
                <w:sz w:val="24"/>
                <w:szCs w:val="24"/>
                <w:lang w:val="en-GB" w:eastAsia="zh-HK"/>
              </w:rPr>
              <w:t xml:space="preserve">(ii) </w:t>
            </w:r>
            <w:r w:rsidRPr="00CB2662">
              <w:rPr>
                <w:rFonts w:ascii="新細明體" w:hAnsi="新細明體"/>
                <w:sz w:val="24"/>
                <w:szCs w:val="24"/>
                <w:lang w:val="en-GB" w:eastAsia="zh-HK"/>
              </w:rPr>
              <w:tab/>
            </w:r>
            <w:r w:rsidRPr="00CB2662">
              <w:rPr>
                <w:rFonts w:ascii="新細明體" w:hAnsi="新細明體" w:hint="eastAsia"/>
                <w:sz w:val="24"/>
                <w:szCs w:val="24"/>
                <w:lang w:val="en-GB" w:eastAsia="zh-HK"/>
              </w:rPr>
              <w:t>編製發行普通股及債券（申請時一次付清）的日記及分類帳分</w:t>
            </w:r>
            <w:r w:rsidRPr="00CB2662">
              <w:rPr>
                <w:rFonts w:ascii="新細明體" w:hAnsi="新細明體" w:cs="新細明體" w:hint="eastAsia"/>
                <w:sz w:val="24"/>
                <w:szCs w:val="24"/>
                <w:lang w:val="en-GB" w:eastAsia="zh-HK"/>
              </w:rPr>
              <w:t>錄</w:t>
            </w:r>
          </w:p>
        </w:tc>
        <w:tc>
          <w:tcPr>
            <w:tcW w:w="892" w:type="dxa"/>
          </w:tcPr>
          <w:p w14:paraId="780AFCD9" w14:textId="77777777" w:rsidR="00CE73D1" w:rsidRPr="00BA2E28" w:rsidRDefault="00CE73D1" w:rsidP="00CE73D1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</w:p>
        </w:tc>
        <w:tc>
          <w:tcPr>
            <w:tcW w:w="893" w:type="dxa"/>
          </w:tcPr>
          <w:p w14:paraId="5892FC6E" w14:textId="77777777" w:rsidR="00CE73D1" w:rsidRPr="00BA2E28" w:rsidRDefault="00CE73D1" w:rsidP="00CE73D1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</w:p>
        </w:tc>
        <w:tc>
          <w:tcPr>
            <w:tcW w:w="893" w:type="dxa"/>
          </w:tcPr>
          <w:p w14:paraId="19EADB82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893" w:type="dxa"/>
          </w:tcPr>
          <w:p w14:paraId="61F3D202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61CC7103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7B187B92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75497710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1E6997BA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53EE783C" w14:textId="6884911E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</w:tr>
      <w:tr w:rsidR="00CE73D1" w:rsidRPr="00BA2E28" w14:paraId="3F423A7E" w14:textId="77777777" w:rsidTr="00CE73D1">
        <w:trPr>
          <w:trHeight w:val="1448"/>
        </w:trPr>
        <w:tc>
          <w:tcPr>
            <w:tcW w:w="2268" w:type="dxa"/>
            <w:vMerge/>
            <w:shd w:val="clear" w:color="auto" w:fill="auto"/>
          </w:tcPr>
          <w:p w14:paraId="2FA4116D" w14:textId="77777777" w:rsidR="00CE73D1" w:rsidRPr="00BA2E28" w:rsidRDefault="00CE73D1" w:rsidP="00CE73D1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3706" w:type="dxa"/>
          </w:tcPr>
          <w:p w14:paraId="443D5D7C" w14:textId="4167BB3E" w:rsidR="00CE73D1" w:rsidRPr="00BA2E28" w:rsidRDefault="00CE73D1" w:rsidP="00CE73D1">
            <w:pPr>
              <w:ind w:left="720" w:hangingChars="300" w:hanging="720"/>
              <w:rPr>
                <w:sz w:val="24"/>
                <w:szCs w:val="24"/>
                <w:lang w:val="en-GB" w:eastAsia="zh-HK"/>
              </w:rPr>
            </w:pPr>
            <w:r w:rsidRPr="00CE73D1">
              <w:rPr>
                <w:sz w:val="24"/>
                <w:szCs w:val="24"/>
                <w:lang w:val="en-GB" w:eastAsia="zh-HK"/>
              </w:rPr>
              <w:t xml:space="preserve">(iii) </w:t>
            </w:r>
            <w:r w:rsidRPr="00CB2662">
              <w:rPr>
                <w:rFonts w:ascii="新細明體" w:hAnsi="新細明體"/>
                <w:sz w:val="24"/>
                <w:szCs w:val="24"/>
                <w:lang w:val="en-GB" w:eastAsia="zh-HK"/>
              </w:rPr>
              <w:tab/>
            </w:r>
            <w:r w:rsidRPr="00CB2662">
              <w:rPr>
                <w:rFonts w:ascii="新細明體" w:hAnsi="新細明體" w:hint="eastAsia"/>
                <w:sz w:val="24"/>
                <w:szCs w:val="24"/>
                <w:lang w:val="en-GB" w:eastAsia="zh-HK"/>
              </w:rPr>
              <w:t>編製盈</w:t>
            </w:r>
            <w:r w:rsidRPr="00CB2662">
              <w:rPr>
                <w:rFonts w:ascii="新細明體" w:hAnsi="新細明體" w:cs="新細明體" w:hint="eastAsia"/>
                <w:sz w:val="24"/>
                <w:szCs w:val="24"/>
                <w:lang w:val="en-GB" w:eastAsia="zh-HK"/>
              </w:rPr>
              <w:t>利</w:t>
            </w:r>
            <w:r w:rsidRPr="00CB2662">
              <w:rPr>
                <w:rFonts w:ascii="新細明體" w:hAnsi="新細明體" w:cs="SimSun" w:hint="eastAsia"/>
                <w:sz w:val="24"/>
                <w:szCs w:val="24"/>
                <w:lang w:val="en-GB" w:eastAsia="zh-HK"/>
              </w:rPr>
              <w:t>分撥帳</w:t>
            </w:r>
            <w:r w:rsidRPr="00CB2662">
              <w:rPr>
                <w:rFonts w:ascii="新細明體" w:hAnsi="新細明體" w:hint="eastAsia"/>
                <w:sz w:val="24"/>
                <w:szCs w:val="24"/>
                <w:lang w:val="en-GB" w:eastAsia="zh-HK"/>
              </w:rPr>
              <w:t>和計算有限公司的保存利潤的餘額</w:t>
            </w:r>
          </w:p>
        </w:tc>
        <w:tc>
          <w:tcPr>
            <w:tcW w:w="892" w:type="dxa"/>
          </w:tcPr>
          <w:p w14:paraId="0138448E" w14:textId="77777777" w:rsidR="00CE73D1" w:rsidRPr="00BA2E28" w:rsidRDefault="00CE73D1" w:rsidP="00CE73D1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</w:p>
        </w:tc>
        <w:tc>
          <w:tcPr>
            <w:tcW w:w="893" w:type="dxa"/>
          </w:tcPr>
          <w:p w14:paraId="66AA9B47" w14:textId="77777777" w:rsidR="00CE73D1" w:rsidRPr="00BA2E28" w:rsidRDefault="00CE73D1" w:rsidP="00CE73D1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</w:p>
        </w:tc>
        <w:tc>
          <w:tcPr>
            <w:tcW w:w="893" w:type="dxa"/>
          </w:tcPr>
          <w:p w14:paraId="3A13ECA1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893" w:type="dxa"/>
          </w:tcPr>
          <w:p w14:paraId="2969A8C4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557C3D98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1A53DA9F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1DF6B68B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1CC5AF7D" w14:textId="77777777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66EA22B4" w14:textId="40C02D60" w:rsidR="00CE73D1" w:rsidRPr="00BA2E28" w:rsidRDefault="00CE73D1" w:rsidP="00CE73D1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</w:tr>
      <w:tr w:rsidR="0041278F" w:rsidRPr="00BA2E28" w14:paraId="658A8E3F" w14:textId="77777777" w:rsidTr="00807CBE">
        <w:trPr>
          <w:trHeight w:val="411"/>
        </w:trPr>
        <w:tc>
          <w:tcPr>
            <w:tcW w:w="2268" w:type="dxa"/>
            <w:vMerge w:val="restart"/>
            <w:shd w:val="clear" w:color="auto" w:fill="auto"/>
          </w:tcPr>
          <w:p w14:paraId="015CAB81" w14:textId="0896DB32" w:rsidR="0041278F" w:rsidRPr="00BA2E28" w:rsidRDefault="0041278F" w:rsidP="0041278F">
            <w:pPr>
              <w:pStyle w:val="Default"/>
              <w:ind w:left="360" w:hangingChars="150" w:hanging="360"/>
              <w:rPr>
                <w:color w:val="auto"/>
                <w:lang w:val="en-GB" w:eastAsia="zh-HK"/>
              </w:rPr>
            </w:pPr>
            <w:r w:rsidRPr="001D186C">
              <w:rPr>
                <w:color w:val="auto"/>
                <w:lang w:val="en-GB"/>
              </w:rPr>
              <w:t>(F)</w:t>
            </w:r>
            <w:r w:rsidRPr="00CB2662">
              <w:rPr>
                <w:rFonts w:ascii="新細明體" w:hAnsi="新細明體"/>
                <w:color w:val="auto"/>
                <w:lang w:val="en-GB"/>
              </w:rPr>
              <w:tab/>
            </w:r>
            <w:r w:rsidRPr="00CB2662">
              <w:rPr>
                <w:rFonts w:ascii="新細明體" w:hAnsi="新細明體"/>
                <w:lang w:val="en-HK"/>
              </w:rPr>
              <w:t>銀行往來調節表</w:t>
            </w:r>
          </w:p>
        </w:tc>
        <w:tc>
          <w:tcPr>
            <w:tcW w:w="3706" w:type="dxa"/>
          </w:tcPr>
          <w:p w14:paraId="5B2C1701" w14:textId="418505AA" w:rsidR="0041278F" w:rsidRPr="00AD6582" w:rsidRDefault="0041278F" w:rsidP="0041278F">
            <w:pPr>
              <w:ind w:left="720" w:hangingChars="300" w:hanging="720"/>
              <w:rPr>
                <w:sz w:val="24"/>
                <w:szCs w:val="24"/>
                <w:lang w:eastAsia="zh-HK"/>
              </w:rPr>
            </w:pPr>
            <w:r w:rsidRPr="00BA2E28">
              <w:rPr>
                <w:sz w:val="24"/>
                <w:szCs w:val="24"/>
                <w:lang w:val="en-GB" w:eastAsia="zh-HK"/>
              </w:rPr>
              <w:t>(</w:t>
            </w:r>
            <w:r>
              <w:rPr>
                <w:sz w:val="24"/>
                <w:szCs w:val="24"/>
                <w:lang w:val="en-GB" w:eastAsia="zh-HK"/>
              </w:rPr>
              <w:t xml:space="preserve">i)        </w:t>
            </w:r>
            <w:r w:rsidRPr="00CB2662">
              <w:rPr>
                <w:rFonts w:ascii="新細明體" w:hAnsi="新細明體" w:hint="eastAsia"/>
                <w:sz w:val="24"/>
                <w:szCs w:val="24"/>
                <w:lang w:val="en-GB" w:eastAsia="zh-HK"/>
              </w:rPr>
              <w:t>說明</w:t>
            </w:r>
            <w:r w:rsidRPr="00CB2662">
              <w:rPr>
                <w:rFonts w:ascii="新細明體" w:hAnsi="新細明體"/>
                <w:sz w:val="24"/>
                <w:szCs w:val="24"/>
                <w:lang w:val="en-HK"/>
              </w:rPr>
              <w:t>銀行往來調節表的功能</w:t>
            </w:r>
          </w:p>
        </w:tc>
        <w:tc>
          <w:tcPr>
            <w:tcW w:w="892" w:type="dxa"/>
          </w:tcPr>
          <w:p w14:paraId="457B6279" w14:textId="77777777" w:rsidR="0041278F" w:rsidRPr="00BA2E28" w:rsidRDefault="0041278F" w:rsidP="0041278F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297D8A7C" w14:textId="77777777" w:rsidR="0041278F" w:rsidRPr="00BA2E28" w:rsidRDefault="0041278F" w:rsidP="0041278F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5036784F" w14:textId="77777777" w:rsidR="0041278F" w:rsidRPr="00BA2E28" w:rsidRDefault="0041278F" w:rsidP="0041278F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54B2508E" w14:textId="77777777" w:rsidR="0041278F" w:rsidRPr="00BA2E28" w:rsidRDefault="0041278F" w:rsidP="0041278F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893" w:type="dxa"/>
          </w:tcPr>
          <w:p w14:paraId="57C939F7" w14:textId="77777777" w:rsidR="0041278F" w:rsidRPr="00BA2E28" w:rsidRDefault="0041278F" w:rsidP="0041278F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5DC1A586" w14:textId="77777777" w:rsidR="0041278F" w:rsidRPr="00BA2E28" w:rsidRDefault="0041278F" w:rsidP="0041278F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68F7FBFD" w14:textId="77777777" w:rsidR="0041278F" w:rsidRPr="00BA2E28" w:rsidRDefault="0041278F" w:rsidP="0041278F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0C8B11D9" w14:textId="2845169E" w:rsidR="0041278F" w:rsidRPr="00BA2E28" w:rsidRDefault="0041278F" w:rsidP="0041278F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889" w:type="dxa"/>
          </w:tcPr>
          <w:p w14:paraId="4E386BC0" w14:textId="77777777" w:rsidR="0041278F" w:rsidRPr="00BA2E28" w:rsidRDefault="0041278F" w:rsidP="0041278F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41278F" w:rsidRPr="00BA2E28" w14:paraId="615B3638" w14:textId="77777777" w:rsidTr="00807CBE">
        <w:trPr>
          <w:trHeight w:val="411"/>
        </w:trPr>
        <w:tc>
          <w:tcPr>
            <w:tcW w:w="2268" w:type="dxa"/>
            <w:vMerge/>
            <w:shd w:val="clear" w:color="auto" w:fill="auto"/>
          </w:tcPr>
          <w:p w14:paraId="0F7FFD80" w14:textId="77777777" w:rsidR="0041278F" w:rsidRPr="00BA2E28" w:rsidRDefault="0041278F" w:rsidP="0041278F">
            <w:pPr>
              <w:pStyle w:val="Default"/>
              <w:ind w:left="360" w:hangingChars="150" w:hanging="360"/>
              <w:rPr>
                <w:color w:val="auto"/>
                <w:lang w:val="en-GB" w:eastAsia="zh-HK"/>
              </w:rPr>
            </w:pPr>
          </w:p>
        </w:tc>
        <w:tc>
          <w:tcPr>
            <w:tcW w:w="3706" w:type="dxa"/>
          </w:tcPr>
          <w:p w14:paraId="3C2CDF95" w14:textId="0B1855FA" w:rsidR="0041278F" w:rsidRPr="00BA2E28" w:rsidRDefault="0041278F" w:rsidP="0041278F">
            <w:pPr>
              <w:ind w:left="720" w:hangingChars="300" w:hanging="720"/>
              <w:jc w:val="both"/>
              <w:rPr>
                <w:sz w:val="24"/>
                <w:szCs w:val="24"/>
                <w:lang w:val="en-GB" w:eastAsia="zh-HK"/>
              </w:rPr>
            </w:pPr>
            <w:r w:rsidRPr="001D186C">
              <w:rPr>
                <w:sz w:val="24"/>
                <w:szCs w:val="24"/>
              </w:rPr>
              <w:t xml:space="preserve">(ii) </w:t>
            </w:r>
            <w:r w:rsidRPr="00CB2662">
              <w:rPr>
                <w:rFonts w:ascii="新細明體" w:hAnsi="新細明體"/>
                <w:sz w:val="24"/>
                <w:szCs w:val="24"/>
              </w:rPr>
              <w:tab/>
            </w:r>
            <w:r w:rsidRPr="00CB2662">
              <w:rPr>
                <w:rFonts w:ascii="新細明體" w:hAnsi="新細明體" w:hint="eastAsia"/>
                <w:sz w:val="24"/>
                <w:szCs w:val="24"/>
              </w:rPr>
              <w:t>分辨現金簿餘額與銀行結單餘額差異的原因，及編製銀行往來調節表</w:t>
            </w:r>
          </w:p>
        </w:tc>
        <w:tc>
          <w:tcPr>
            <w:tcW w:w="892" w:type="dxa"/>
          </w:tcPr>
          <w:p w14:paraId="208A26EE" w14:textId="77777777" w:rsidR="0041278F" w:rsidRPr="00BA2E28" w:rsidRDefault="0041278F" w:rsidP="0041278F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6F043D18" w14:textId="77777777" w:rsidR="0041278F" w:rsidRPr="00BA2E28" w:rsidRDefault="0041278F" w:rsidP="0041278F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10A8AA3F" w14:textId="77777777" w:rsidR="0041278F" w:rsidRPr="00BA2E28" w:rsidRDefault="0041278F" w:rsidP="0041278F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3197F559" w14:textId="77777777" w:rsidR="0041278F" w:rsidRPr="00BA2E28" w:rsidRDefault="0041278F" w:rsidP="0041278F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893" w:type="dxa"/>
          </w:tcPr>
          <w:p w14:paraId="2DAC3598" w14:textId="77777777" w:rsidR="0041278F" w:rsidRPr="00BA2E28" w:rsidRDefault="0041278F" w:rsidP="0041278F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4290CF07" w14:textId="77777777" w:rsidR="0041278F" w:rsidRPr="00BA2E28" w:rsidRDefault="0041278F" w:rsidP="0041278F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48630BF8" w14:textId="77777777" w:rsidR="0041278F" w:rsidRPr="00BA2E28" w:rsidRDefault="0041278F" w:rsidP="0041278F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1ACF0D6D" w14:textId="7D818622" w:rsidR="0041278F" w:rsidRPr="00BA2E28" w:rsidRDefault="0041278F" w:rsidP="0041278F">
            <w:pPr>
              <w:jc w:val="both"/>
              <w:rPr>
                <w:sz w:val="24"/>
                <w:szCs w:val="24"/>
                <w:lang w:val="en-GB"/>
              </w:rPr>
            </w:pPr>
            <w:r w:rsidRPr="00444253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889" w:type="dxa"/>
          </w:tcPr>
          <w:p w14:paraId="1442CA65" w14:textId="77777777" w:rsidR="0041278F" w:rsidRPr="00BA2E28" w:rsidRDefault="0041278F" w:rsidP="0041278F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C80C24" w:rsidRPr="00BA2E28" w14:paraId="76F1798C" w14:textId="16B5A0FF" w:rsidTr="00CE73D1">
        <w:trPr>
          <w:trHeight w:val="411"/>
        </w:trPr>
        <w:tc>
          <w:tcPr>
            <w:tcW w:w="2268" w:type="dxa"/>
            <w:vMerge w:val="restart"/>
            <w:shd w:val="clear" w:color="auto" w:fill="auto"/>
          </w:tcPr>
          <w:p w14:paraId="7BB87F7B" w14:textId="2FB13027" w:rsidR="00C80C24" w:rsidRPr="00BA2E28" w:rsidRDefault="00C80C24" w:rsidP="00CE73D1">
            <w:pPr>
              <w:pStyle w:val="Default"/>
              <w:ind w:left="360" w:hangingChars="150" w:hanging="360"/>
              <w:rPr>
                <w:color w:val="auto"/>
                <w:lang w:val="en-GB" w:eastAsia="zh-HK"/>
              </w:rPr>
            </w:pPr>
            <w:r w:rsidRPr="00BA2E28">
              <w:rPr>
                <w:color w:val="auto"/>
                <w:lang w:val="en-GB" w:eastAsia="zh-HK"/>
              </w:rPr>
              <w:t>(</w:t>
            </w:r>
            <w:r w:rsidR="00CE73D1">
              <w:rPr>
                <w:color w:val="auto"/>
                <w:lang w:val="en-GB" w:eastAsia="zh-HK"/>
              </w:rPr>
              <w:t>G</w:t>
            </w:r>
            <w:r w:rsidRPr="00BA2E28">
              <w:rPr>
                <w:color w:val="auto"/>
                <w:lang w:val="en-GB" w:eastAsia="zh-HK"/>
              </w:rPr>
              <w:t>)</w:t>
            </w:r>
            <w:r w:rsidR="00CE73D1">
              <w:rPr>
                <w:color w:val="auto"/>
                <w:lang w:val="en-GB" w:eastAsia="zh-HK"/>
              </w:rPr>
              <w:t xml:space="preserve"> </w:t>
            </w:r>
            <w:r>
              <w:t>不完整會計紀</w:t>
            </w:r>
            <w:r>
              <w:rPr>
                <w:rFonts w:ascii="新細明體" w:hAnsi="新細明體" w:cs="新細明體" w:hint="eastAsia"/>
              </w:rPr>
              <w:t>錄</w:t>
            </w:r>
          </w:p>
        </w:tc>
        <w:tc>
          <w:tcPr>
            <w:tcW w:w="3706" w:type="dxa"/>
            <w:vAlign w:val="center"/>
          </w:tcPr>
          <w:p w14:paraId="6FFF909C" w14:textId="3E490203" w:rsidR="00C80C24" w:rsidRPr="00BA2E28" w:rsidRDefault="00C80C24" w:rsidP="00CE6BC4">
            <w:pPr>
              <w:jc w:val="both"/>
              <w:rPr>
                <w:sz w:val="24"/>
                <w:szCs w:val="24"/>
                <w:lang w:val="en-GB" w:eastAsia="zh-HK"/>
              </w:rPr>
            </w:pPr>
            <w:r w:rsidRPr="00BA2E28">
              <w:rPr>
                <w:sz w:val="24"/>
                <w:szCs w:val="24"/>
                <w:lang w:val="en-GB" w:eastAsia="zh-HK"/>
              </w:rPr>
              <w:t>(i)</w:t>
            </w:r>
            <w:r w:rsidRPr="00BA2E28">
              <w:rPr>
                <w:sz w:val="24"/>
                <w:szCs w:val="24"/>
                <w:lang w:val="en-GB" w:eastAsia="zh-HK"/>
              </w:rPr>
              <w:tab/>
            </w:r>
            <w:r w:rsidRPr="00BA2E28">
              <w:rPr>
                <w:sz w:val="24"/>
                <w:szCs w:val="24"/>
                <w:lang w:eastAsia="zh-HK"/>
              </w:rPr>
              <w:t>利用資產負債狀況說明書</w:t>
            </w:r>
            <w:r>
              <w:rPr>
                <w:sz w:val="24"/>
                <w:szCs w:val="24"/>
                <w:lang w:eastAsia="zh-HK"/>
              </w:rPr>
              <w:tab/>
            </w:r>
            <w:r w:rsidRPr="00BA2E28">
              <w:rPr>
                <w:sz w:val="24"/>
                <w:szCs w:val="24"/>
                <w:lang w:eastAsia="zh-HK"/>
              </w:rPr>
              <w:t>計算損益</w:t>
            </w:r>
          </w:p>
        </w:tc>
        <w:tc>
          <w:tcPr>
            <w:tcW w:w="892" w:type="dxa"/>
          </w:tcPr>
          <w:p w14:paraId="3A5BA57C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68E866C7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5DBD7B0B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492645B0" w14:textId="19E56DAE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  <w:r w:rsidRPr="00BA2E28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893" w:type="dxa"/>
          </w:tcPr>
          <w:p w14:paraId="5C4C51F8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574CE04A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50EE0218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55D3458C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251FE088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C80C24" w:rsidRPr="00BA2E28" w14:paraId="4861E8F8" w14:textId="52F57E9F" w:rsidTr="00CE73D1">
        <w:trPr>
          <w:trHeight w:val="864"/>
        </w:trPr>
        <w:tc>
          <w:tcPr>
            <w:tcW w:w="2268" w:type="dxa"/>
            <w:vMerge/>
            <w:shd w:val="clear" w:color="auto" w:fill="auto"/>
          </w:tcPr>
          <w:p w14:paraId="28D0E3A0" w14:textId="77777777" w:rsidR="00C80C24" w:rsidRPr="00BA2E28" w:rsidRDefault="00C80C24" w:rsidP="00CE6BC4">
            <w:pPr>
              <w:pStyle w:val="Default"/>
              <w:rPr>
                <w:color w:val="auto"/>
                <w:lang w:val="en-GB" w:eastAsia="zh-HK"/>
              </w:rPr>
            </w:pPr>
          </w:p>
        </w:tc>
        <w:tc>
          <w:tcPr>
            <w:tcW w:w="3706" w:type="dxa"/>
            <w:vAlign w:val="center"/>
          </w:tcPr>
          <w:p w14:paraId="70B93D06" w14:textId="35FF4B89" w:rsidR="00C80C24" w:rsidRPr="00BA2E28" w:rsidRDefault="00C80C24" w:rsidP="00CE6BC4">
            <w:pPr>
              <w:rPr>
                <w:sz w:val="24"/>
                <w:szCs w:val="24"/>
                <w:lang w:val="en-GB" w:eastAsia="zh-HK"/>
              </w:rPr>
            </w:pPr>
            <w:r w:rsidRPr="00BA2E28">
              <w:rPr>
                <w:sz w:val="24"/>
                <w:szCs w:val="24"/>
                <w:lang w:val="en-GB" w:eastAsia="zh-HK"/>
              </w:rPr>
              <w:t>(ii)</w:t>
            </w:r>
            <w:r w:rsidRPr="00BA2E28">
              <w:rPr>
                <w:sz w:val="24"/>
                <w:szCs w:val="24"/>
                <w:lang w:val="en-GB" w:eastAsia="zh-HK"/>
              </w:rPr>
              <w:tab/>
            </w:r>
            <w:r w:rsidRPr="00BA2E28">
              <w:rPr>
                <w:sz w:val="24"/>
                <w:szCs w:val="24"/>
                <w:lang w:eastAsia="zh-HK"/>
              </w:rPr>
              <w:t>根據不完整紀錄，編製損</w:t>
            </w:r>
            <w:r>
              <w:rPr>
                <w:sz w:val="24"/>
                <w:szCs w:val="24"/>
                <w:lang w:eastAsia="zh-HK"/>
              </w:rPr>
              <w:tab/>
            </w:r>
            <w:r w:rsidRPr="00BA2E28">
              <w:rPr>
                <w:sz w:val="24"/>
                <w:szCs w:val="24"/>
                <w:lang w:eastAsia="zh-HK"/>
              </w:rPr>
              <w:t>益表和財務</w:t>
            </w:r>
            <w:r w:rsidRPr="00BA2E28">
              <w:rPr>
                <w:rFonts w:hint="eastAsia"/>
                <w:sz w:val="24"/>
                <w:szCs w:val="24"/>
                <w:lang w:eastAsia="zh-HK"/>
              </w:rPr>
              <w:t>狀況表</w:t>
            </w:r>
          </w:p>
        </w:tc>
        <w:tc>
          <w:tcPr>
            <w:tcW w:w="892" w:type="dxa"/>
          </w:tcPr>
          <w:p w14:paraId="0D670F76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45C8D425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664768B7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5C892313" w14:textId="11AD60D0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  <w:r w:rsidRPr="00BA2E28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893" w:type="dxa"/>
          </w:tcPr>
          <w:p w14:paraId="14136DA4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6FF6F232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2F0782F6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4E37F21B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89" w:type="dxa"/>
          </w:tcPr>
          <w:p w14:paraId="534FCE5F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C80C24" w:rsidRPr="00BA2E28" w14:paraId="37A3DA63" w14:textId="37AD072D" w:rsidTr="00CE73D1">
        <w:trPr>
          <w:trHeight w:val="440"/>
        </w:trPr>
        <w:tc>
          <w:tcPr>
            <w:tcW w:w="2268" w:type="dxa"/>
            <w:vMerge w:val="restart"/>
            <w:shd w:val="clear" w:color="auto" w:fill="auto"/>
          </w:tcPr>
          <w:p w14:paraId="6F335B5E" w14:textId="1D5B2BE1" w:rsidR="00C80C24" w:rsidRPr="00BA2E28" w:rsidRDefault="00C80C24" w:rsidP="00CE73D1">
            <w:pPr>
              <w:pStyle w:val="Default"/>
              <w:ind w:left="360" w:hangingChars="150" w:hanging="360"/>
              <w:rPr>
                <w:color w:val="auto"/>
                <w:lang w:val="en-GB" w:eastAsia="zh-HK"/>
              </w:rPr>
            </w:pPr>
            <w:r w:rsidRPr="00BA2E28">
              <w:rPr>
                <w:color w:val="auto"/>
                <w:lang w:val="en-GB" w:eastAsia="zh-HK"/>
              </w:rPr>
              <w:t>(</w:t>
            </w:r>
            <w:r w:rsidR="00CE73D1">
              <w:rPr>
                <w:color w:val="auto"/>
                <w:lang w:val="en-GB" w:eastAsia="zh-HK"/>
              </w:rPr>
              <w:t>H</w:t>
            </w:r>
            <w:r w:rsidRPr="00BA2E28">
              <w:rPr>
                <w:color w:val="auto"/>
                <w:lang w:val="en-GB" w:eastAsia="zh-HK"/>
              </w:rPr>
              <w:t>)</w:t>
            </w:r>
            <w:r w:rsidR="00CE73D1">
              <w:rPr>
                <w:color w:val="auto"/>
                <w:lang w:val="en-GB" w:eastAsia="zh-HK"/>
              </w:rPr>
              <w:t xml:space="preserve"> </w:t>
            </w:r>
            <w:r>
              <w:t>邊際成本與吸收成本計算法</w:t>
            </w:r>
          </w:p>
        </w:tc>
        <w:tc>
          <w:tcPr>
            <w:tcW w:w="3706" w:type="dxa"/>
          </w:tcPr>
          <w:p w14:paraId="7823A712" w14:textId="77777777" w:rsidR="00C80C24" w:rsidRDefault="00C80C24" w:rsidP="00CE6BC4">
            <w:pPr>
              <w:rPr>
                <w:color w:val="000000"/>
                <w:sz w:val="24"/>
                <w:szCs w:val="24"/>
              </w:rPr>
            </w:pPr>
            <w:r w:rsidRPr="00BA2E28">
              <w:rPr>
                <w:sz w:val="24"/>
                <w:szCs w:val="24"/>
                <w:lang w:val="en-GB" w:eastAsia="zh-HK"/>
              </w:rPr>
              <w:t>(i)</w:t>
            </w:r>
            <w:r w:rsidRPr="00BA2E28">
              <w:rPr>
                <w:sz w:val="24"/>
                <w:szCs w:val="24"/>
                <w:lang w:val="en-GB" w:eastAsia="zh-HK"/>
              </w:rPr>
              <w:tab/>
            </w:r>
            <w:r w:rsidRPr="00BA2E28">
              <w:rPr>
                <w:color w:val="000000"/>
                <w:sz w:val="24"/>
                <w:szCs w:val="24"/>
              </w:rPr>
              <w:t>以邊際成本與吸收成本計</w:t>
            </w:r>
            <w:r>
              <w:rPr>
                <w:color w:val="000000"/>
                <w:sz w:val="24"/>
                <w:szCs w:val="24"/>
              </w:rPr>
              <w:tab/>
            </w:r>
            <w:r w:rsidRPr="00BA2E28">
              <w:rPr>
                <w:color w:val="000000"/>
                <w:sz w:val="24"/>
                <w:szCs w:val="24"/>
              </w:rPr>
              <w:t>算法編製損益</w:t>
            </w:r>
            <w:r w:rsidRPr="00BA2E28">
              <w:rPr>
                <w:rFonts w:hint="eastAsia"/>
                <w:color w:val="000000"/>
                <w:sz w:val="24"/>
                <w:szCs w:val="24"/>
              </w:rPr>
              <w:t>表</w:t>
            </w:r>
          </w:p>
          <w:p w14:paraId="1324D401" w14:textId="4B75900A" w:rsidR="00C80C24" w:rsidRPr="001D78EF" w:rsidRDefault="00C80C24" w:rsidP="00CE6BC4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06E5F90B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3F8FC3D5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27654268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72B14F2B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022C4828" w14:textId="77777777" w:rsidR="00C80C24" w:rsidRDefault="00C80C24" w:rsidP="00CE6BC4">
            <w:pPr>
              <w:jc w:val="both"/>
              <w:rPr>
                <w:sz w:val="24"/>
                <w:szCs w:val="24"/>
                <w:lang w:eastAsia="zh-HK"/>
              </w:rPr>
            </w:pPr>
            <w:r w:rsidRPr="00BA2E28">
              <w:rPr>
                <w:sz w:val="24"/>
                <w:szCs w:val="24"/>
                <w:lang w:eastAsia="zh-HK"/>
              </w:rPr>
              <w:sym w:font="Wingdings" w:char="F0FC"/>
            </w:r>
          </w:p>
          <w:p w14:paraId="17371817" w14:textId="77D8DFC6" w:rsidR="00C80C24" w:rsidRPr="00F9271A" w:rsidRDefault="00C80C24" w:rsidP="00CE6BC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408D1566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889" w:type="dxa"/>
          </w:tcPr>
          <w:p w14:paraId="03F91C13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889" w:type="dxa"/>
          </w:tcPr>
          <w:p w14:paraId="06B6A666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889" w:type="dxa"/>
          </w:tcPr>
          <w:p w14:paraId="281A51F3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</w:tr>
      <w:tr w:rsidR="00C80C24" w:rsidRPr="00BA2E28" w14:paraId="22CBBDD6" w14:textId="14C6A847" w:rsidTr="00CE73D1">
        <w:trPr>
          <w:trHeight w:val="530"/>
        </w:trPr>
        <w:tc>
          <w:tcPr>
            <w:tcW w:w="2268" w:type="dxa"/>
            <w:vMerge/>
            <w:shd w:val="clear" w:color="auto" w:fill="auto"/>
          </w:tcPr>
          <w:p w14:paraId="50D83E46" w14:textId="77777777" w:rsidR="00C80C24" w:rsidRPr="00BA2E28" w:rsidRDefault="00C80C24" w:rsidP="00CE6BC4">
            <w:pPr>
              <w:pStyle w:val="Default"/>
              <w:rPr>
                <w:color w:val="auto"/>
                <w:lang w:val="en-GB" w:eastAsia="zh-HK"/>
              </w:rPr>
            </w:pPr>
          </w:p>
        </w:tc>
        <w:tc>
          <w:tcPr>
            <w:tcW w:w="3706" w:type="dxa"/>
          </w:tcPr>
          <w:p w14:paraId="12D9D8A0" w14:textId="239D983C" w:rsidR="00C80C24" w:rsidRPr="00BA2E28" w:rsidRDefault="00C80C24" w:rsidP="00CE6BC4">
            <w:pPr>
              <w:rPr>
                <w:sz w:val="24"/>
                <w:szCs w:val="24"/>
                <w:lang w:val="en-GB" w:eastAsia="zh-HK"/>
              </w:rPr>
            </w:pPr>
            <w:r w:rsidRPr="00BA2E28">
              <w:rPr>
                <w:sz w:val="24"/>
                <w:szCs w:val="24"/>
                <w:lang w:val="en-GB" w:eastAsia="zh-HK"/>
              </w:rPr>
              <w:t xml:space="preserve">(ii) </w:t>
            </w:r>
            <w:r w:rsidRPr="00BA2E28">
              <w:rPr>
                <w:sz w:val="24"/>
                <w:szCs w:val="24"/>
                <w:lang w:val="en-GB" w:eastAsia="zh-HK"/>
              </w:rPr>
              <w:tab/>
            </w:r>
            <w:r w:rsidRPr="00BA2E28">
              <w:rPr>
                <w:sz w:val="24"/>
                <w:szCs w:val="24"/>
                <w:lang w:eastAsia="zh-HK"/>
              </w:rPr>
              <w:t>比較採用邊際成本與吸收</w:t>
            </w:r>
            <w:r>
              <w:rPr>
                <w:sz w:val="24"/>
                <w:szCs w:val="24"/>
                <w:lang w:eastAsia="zh-HK"/>
              </w:rPr>
              <w:tab/>
            </w:r>
            <w:r w:rsidRPr="00BA2E28">
              <w:rPr>
                <w:sz w:val="24"/>
                <w:szCs w:val="24"/>
                <w:lang w:eastAsia="zh-HK"/>
              </w:rPr>
              <w:t>成本計算法的優劣</w:t>
            </w:r>
          </w:p>
        </w:tc>
        <w:tc>
          <w:tcPr>
            <w:tcW w:w="892" w:type="dxa"/>
          </w:tcPr>
          <w:p w14:paraId="4A5839C2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35AC93D4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54648E27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30AE45AF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3" w:type="dxa"/>
          </w:tcPr>
          <w:p w14:paraId="28B42A69" w14:textId="0109D26D" w:rsidR="00C80C24" w:rsidRPr="00BA2E28" w:rsidRDefault="00C80C24" w:rsidP="00CE6BC4">
            <w:pPr>
              <w:jc w:val="both"/>
              <w:rPr>
                <w:sz w:val="24"/>
                <w:szCs w:val="24"/>
                <w:lang w:val="en-GB"/>
              </w:rPr>
            </w:pPr>
            <w:r w:rsidRPr="00BA2E28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893" w:type="dxa"/>
          </w:tcPr>
          <w:p w14:paraId="25972466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889" w:type="dxa"/>
          </w:tcPr>
          <w:p w14:paraId="24326CD5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889" w:type="dxa"/>
          </w:tcPr>
          <w:p w14:paraId="3D85F455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889" w:type="dxa"/>
          </w:tcPr>
          <w:p w14:paraId="56FB2942" w14:textId="77777777" w:rsidR="00C80C24" w:rsidRPr="00BA2E28" w:rsidRDefault="00C80C24" w:rsidP="00CE6BC4">
            <w:pPr>
              <w:jc w:val="both"/>
              <w:rPr>
                <w:sz w:val="24"/>
                <w:szCs w:val="24"/>
                <w:lang w:eastAsia="zh-HK"/>
              </w:rPr>
            </w:pPr>
          </w:p>
        </w:tc>
      </w:tr>
    </w:tbl>
    <w:p w14:paraId="693D7327" w14:textId="77777777" w:rsidR="00D62CBB" w:rsidRPr="00D62CBB" w:rsidRDefault="00D62CBB">
      <w:pPr>
        <w:rPr>
          <w:lang w:val="en-GB"/>
        </w:rPr>
      </w:pPr>
    </w:p>
    <w:sectPr w:rsidR="00D62CBB" w:rsidRPr="00D62CBB" w:rsidSect="00C80C24">
      <w:pgSz w:w="16838" w:h="11906" w:orient="landscape"/>
      <w:pgMar w:top="1134" w:right="1134" w:bottom="1134" w:left="340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A5DBA" w14:textId="77777777" w:rsidR="000055B0" w:rsidRDefault="000055B0" w:rsidP="00D62CBB">
      <w:pPr>
        <w:spacing w:after="0" w:line="240" w:lineRule="auto"/>
      </w:pPr>
      <w:r>
        <w:separator/>
      </w:r>
    </w:p>
  </w:endnote>
  <w:endnote w:type="continuationSeparator" w:id="0">
    <w:p w14:paraId="53BA146F" w14:textId="77777777" w:rsidR="000055B0" w:rsidRDefault="000055B0" w:rsidP="00D6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FED16" w14:textId="77777777" w:rsidR="000055B0" w:rsidRDefault="000055B0" w:rsidP="00D62CBB">
      <w:pPr>
        <w:spacing w:after="0" w:line="240" w:lineRule="auto"/>
      </w:pPr>
      <w:r>
        <w:separator/>
      </w:r>
    </w:p>
  </w:footnote>
  <w:footnote w:type="continuationSeparator" w:id="0">
    <w:p w14:paraId="757FC059" w14:textId="77777777" w:rsidR="000055B0" w:rsidRDefault="000055B0" w:rsidP="00D62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6C"/>
    <w:rsid w:val="000055B0"/>
    <w:rsid w:val="00042446"/>
    <w:rsid w:val="00045143"/>
    <w:rsid w:val="000603C5"/>
    <w:rsid w:val="00146C6C"/>
    <w:rsid w:val="001D186C"/>
    <w:rsid w:val="001D78EF"/>
    <w:rsid w:val="001E5CB2"/>
    <w:rsid w:val="002A6637"/>
    <w:rsid w:val="002E76F7"/>
    <w:rsid w:val="00320C7B"/>
    <w:rsid w:val="003D53F1"/>
    <w:rsid w:val="0041278F"/>
    <w:rsid w:val="00476AFB"/>
    <w:rsid w:val="004A794C"/>
    <w:rsid w:val="004C3000"/>
    <w:rsid w:val="00687301"/>
    <w:rsid w:val="006F6EF9"/>
    <w:rsid w:val="00880E10"/>
    <w:rsid w:val="00886E14"/>
    <w:rsid w:val="00911F1F"/>
    <w:rsid w:val="009905FC"/>
    <w:rsid w:val="00AD6582"/>
    <w:rsid w:val="00B759B2"/>
    <w:rsid w:val="00B966D1"/>
    <w:rsid w:val="00BA2E28"/>
    <w:rsid w:val="00BC6FE0"/>
    <w:rsid w:val="00C57637"/>
    <w:rsid w:val="00C75358"/>
    <w:rsid w:val="00C80C24"/>
    <w:rsid w:val="00CE6BC4"/>
    <w:rsid w:val="00CE73D1"/>
    <w:rsid w:val="00D62CBB"/>
    <w:rsid w:val="00EE6665"/>
    <w:rsid w:val="00F22883"/>
    <w:rsid w:val="00F51821"/>
    <w:rsid w:val="00F9271A"/>
    <w:rsid w:val="00FC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8F76F"/>
  <w15:chartTrackingRefBased/>
  <w15:docId w15:val="{B21C58B2-E48A-40FB-90C4-3976B1F0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CBB"/>
  </w:style>
  <w:style w:type="paragraph" w:styleId="Footer">
    <w:name w:val="footer"/>
    <w:basedOn w:val="Normal"/>
    <w:link w:val="FooterChar"/>
    <w:uiPriority w:val="99"/>
    <w:unhideWhenUsed/>
    <w:rsid w:val="00D62C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CBB"/>
  </w:style>
  <w:style w:type="table" w:styleId="TableGrid">
    <w:name w:val="Table Grid"/>
    <w:basedOn w:val="TableNormal"/>
    <w:rsid w:val="00D62CBB"/>
    <w:pPr>
      <w:widowControl w:val="0"/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2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Ho</dc:creator>
  <cp:keywords/>
  <dc:description/>
  <cp:lastModifiedBy>NG, Wai-leung Rex</cp:lastModifiedBy>
  <cp:revision>18</cp:revision>
  <cp:lastPrinted>2020-09-04T00:48:00Z</cp:lastPrinted>
  <dcterms:created xsi:type="dcterms:W3CDTF">2020-09-03T05:59:00Z</dcterms:created>
  <dcterms:modified xsi:type="dcterms:W3CDTF">2022-09-16T02:25:00Z</dcterms:modified>
</cp:coreProperties>
</file>