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46" w:rsidRDefault="001E3D46" w:rsidP="001E3D46">
      <w:pPr>
        <w:pStyle w:val="Header"/>
        <w:tabs>
          <w:tab w:val="left" w:pos="6379"/>
          <w:tab w:val="left" w:pos="6521"/>
          <w:tab w:val="left" w:pos="7230"/>
        </w:tabs>
        <w:spacing w:after="0"/>
        <w:ind w:right="-1"/>
        <w:rPr>
          <w:lang w:eastAsia="zh-HK"/>
        </w:rPr>
      </w:pPr>
      <w:r w:rsidRPr="00856B27">
        <w:rPr>
          <w:rFonts w:ascii="新細明體" w:eastAsia="新細明體" w:hAnsi="新細明體" w:hint="eastAsia"/>
          <w:lang w:val="en-GB" w:eastAsia="zh-HK"/>
        </w:rPr>
        <w:t>企業、會計與財務概論</w:t>
      </w:r>
      <w:r w:rsidR="00593012">
        <w:rPr>
          <w:rFonts w:ascii="新細明體" w:eastAsia="新細明體" w:hAnsi="新細明體" w:hint="eastAsia"/>
          <w:lang w:val="en-GB" w:eastAsia="zh-HK"/>
        </w:rPr>
        <w:t>活動式資源</w:t>
      </w:r>
      <w:r w:rsidRPr="00856B27">
        <w:rPr>
          <w:rFonts w:ascii="新細明體" w:eastAsia="新細明體" w:hAnsi="新細明體"/>
          <w:lang w:val="en-GB" w:eastAsia="zh-TW"/>
        </w:rPr>
        <w:tab/>
      </w:r>
      <w:r>
        <w:rPr>
          <w:rFonts w:ascii="新細明體" w:eastAsia="新細明體" w:hAnsi="新細明體"/>
          <w:lang w:val="en-GB" w:eastAsia="zh-TW"/>
        </w:rPr>
        <w:t xml:space="preserve">                                                          </w:t>
      </w:r>
      <w:r w:rsidR="00476034">
        <w:rPr>
          <w:rFonts w:ascii="新細明體" w:eastAsia="新細明體" w:hAnsi="新細明體"/>
          <w:lang w:val="en-GB" w:eastAsia="zh-TW"/>
        </w:rPr>
        <w:t xml:space="preserve"> </w:t>
      </w:r>
      <w:r w:rsidR="00593012">
        <w:rPr>
          <w:rFonts w:ascii="新細明體" w:eastAsia="新細明體" w:hAnsi="新細明體"/>
          <w:lang w:val="en-GB" w:eastAsia="zh-TW"/>
        </w:rPr>
        <w:t xml:space="preserve">       </w:t>
      </w:r>
      <w:r w:rsidRPr="00856B27">
        <w:rPr>
          <w:rFonts w:ascii="新細明體" w:eastAsia="新細明體" w:hAnsi="新細明體" w:hint="eastAsia"/>
          <w:lang w:val="en-GB" w:eastAsia="zh-TW"/>
        </w:rPr>
        <w:t>主題</w:t>
      </w:r>
      <w:r>
        <w:rPr>
          <w:rFonts w:ascii="SimSun" w:eastAsia="SimSun" w:hAnsi="SimSun" w:hint="eastAsia"/>
          <w:lang w:val="en-GB" w:eastAsia="zh-TW"/>
        </w:rPr>
        <w:t>二</w:t>
      </w:r>
      <w:r w:rsidRPr="00856B27">
        <w:rPr>
          <w:rFonts w:ascii="新細明體" w:eastAsia="新細明體" w:hAnsi="新細明體" w:hint="eastAsia"/>
          <w:lang w:val="en-GB" w:eastAsia="zh-TW"/>
        </w:rPr>
        <w:t>：</w:t>
      </w:r>
      <w:r>
        <w:rPr>
          <w:rFonts w:ascii="新細明體" w:eastAsia="新細明體" w:hAnsi="新細明體" w:hint="eastAsia"/>
          <w:lang w:val="en-GB" w:eastAsia="zh-HK"/>
        </w:rPr>
        <w:t xml:space="preserve">探索電子市場營銷的優點 </w:t>
      </w:r>
    </w:p>
    <w:p w:rsidR="001E3D46" w:rsidRPr="00856B27" w:rsidRDefault="001E3D46" w:rsidP="001E3D46">
      <w:pPr>
        <w:pStyle w:val="Header"/>
        <w:spacing w:after="0"/>
        <w:rPr>
          <w:rFonts w:ascii="新細明體" w:eastAsia="新細明體" w:hAnsi="新細明體"/>
          <w:lang w:eastAsia="zh-HK"/>
        </w:rPr>
      </w:pPr>
      <w:r w:rsidRPr="00856B27">
        <w:rPr>
          <w:rFonts w:ascii="新細明體" w:eastAsia="新細明體" w:hAnsi="新細明體" w:hint="eastAsia"/>
          <w:lang w:eastAsia="zh-HK"/>
        </w:rPr>
        <w:t>商業管理單元</w:t>
      </w:r>
    </w:p>
    <w:p w:rsidR="001E3D46" w:rsidRPr="009109F5" w:rsidRDefault="001E3D46" w:rsidP="001E3D46">
      <w:pPr>
        <w:pStyle w:val="Header"/>
        <w:spacing w:after="0"/>
        <w:rPr>
          <w:lang w:eastAsia="zh-HK"/>
        </w:rPr>
      </w:pPr>
      <w:r w:rsidRPr="00800D92">
        <w:rPr>
          <w:rFonts w:ascii="新細明體" w:eastAsia="新細明體" w:hAnsi="新細明體" w:hint="eastAsia"/>
          <w:lang w:eastAsia="zh-HK"/>
        </w:rPr>
        <w:t>市場營銷管理</w:t>
      </w:r>
    </w:p>
    <w:p w:rsidR="00EE0888" w:rsidRPr="0081611D" w:rsidRDefault="00EE0888" w:rsidP="00EE0888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81611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593012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EE0888" w:rsidRPr="00E52BDA" w:rsidRDefault="00EE0888" w:rsidP="00EE0888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E52BD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E52BDA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E52BDA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E52BDA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E52BDA">
        <w:rPr>
          <w:rFonts w:ascii="SimSun" w:eastAsia="新細明體" w:hAnsi="SimSun" w:cs="Times New Roman" w:hint="eastAsia"/>
          <w:sz w:val="24"/>
          <w:szCs w:val="24"/>
          <w:lang w:eastAsia="zh-TW"/>
        </w:rPr>
        <w:t>市場營銷管理</w:t>
      </w:r>
    </w:p>
    <w:p w:rsidR="00EE0888" w:rsidRDefault="00EE0888" w:rsidP="00EE088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zh-TW"/>
        </w:rPr>
      </w:pPr>
      <w:r w:rsidRPr="0081611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 w:rsidR="001E3D46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二</w:t>
      </w:r>
      <w:r w:rsidRPr="0081611D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81611D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>:</w:t>
      </w:r>
      <w:r w:rsidRPr="00EE0888">
        <w:rPr>
          <w:rFonts w:ascii="新細明體" w:eastAsia="新細明體" w:hAnsi="新細明體" w:hint="eastAsia"/>
          <w:lang w:val="en-GB" w:eastAsia="zh-HK"/>
        </w:rPr>
        <w:t xml:space="preserve"> </w:t>
      </w:r>
      <w:r w:rsidRPr="00EE0888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val="en-GB" w:eastAsia="zh-TW"/>
        </w:rPr>
        <w:t>探索電子市場營銷的優點</w:t>
      </w:r>
    </w:p>
    <w:p w:rsidR="00EE0888" w:rsidRPr="002B22E3" w:rsidRDefault="00EE0888" w:rsidP="00EE0888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2B22E3">
        <w:rPr>
          <w:rFonts w:ascii="SimSun" w:eastAsia="新細明體" w:hAnsi="SimSun" w:cs="Times New Roman" w:hint="eastAsia"/>
          <w:b/>
          <w:sz w:val="28"/>
          <w:szCs w:val="28"/>
          <w:lang w:eastAsia="zh-TW"/>
        </w:rPr>
        <w:t>學生工作紙</w:t>
      </w:r>
      <w:r w:rsidRPr="002B22E3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1</w:t>
      </w:r>
    </w:p>
    <w:p w:rsidR="003A757F" w:rsidRPr="00CB0BC4" w:rsidRDefault="00994C68" w:rsidP="00470E1E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CD1223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活動</w:t>
      </w:r>
      <w:r w:rsidRPr="0060712F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1(A):</w:t>
      </w:r>
      <w:r w:rsidR="000A6B05" w:rsidRPr="00CB0BC4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F034B5" w:rsidRPr="00F034B5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電子市場營銷</w:t>
      </w:r>
      <w:r w:rsidR="00F034B5" w:rsidRPr="00F034B5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TW"/>
        </w:rPr>
        <w:t>活動</w:t>
      </w:r>
      <w:r w:rsidR="00F034B5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的</w:t>
      </w:r>
      <w:r w:rsidR="00F034B5" w:rsidRPr="00F034B5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經驗</w:t>
      </w:r>
      <w:r w:rsidR="00F034B5" w:rsidRPr="00F034B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分享</w:t>
      </w:r>
    </w:p>
    <w:p w:rsidR="00470E1E" w:rsidRPr="0061201C" w:rsidRDefault="0061201C" w:rsidP="0033274B">
      <w:pPr>
        <w:pStyle w:val="ListParagraph"/>
        <w:numPr>
          <w:ilvl w:val="0"/>
          <w:numId w:val="42"/>
        </w:numPr>
        <w:ind w:left="426" w:hanging="426"/>
        <w:jc w:val="both"/>
        <w:rPr>
          <w:rFonts w:asciiTheme="minorEastAsia" w:hAnsiTheme="minorEastAsia" w:cs="Times New Roman"/>
          <w:sz w:val="24"/>
          <w:szCs w:val="24"/>
          <w:lang w:eastAsia="zh-HK"/>
        </w:rPr>
      </w:pPr>
      <w:r w:rsidRPr="0061201C">
        <w:rPr>
          <w:rFonts w:asciiTheme="minorEastAsia" w:hAnsiTheme="minorEastAsia" w:cs="Times New Roman" w:hint="eastAsia"/>
          <w:sz w:val="24"/>
          <w:szCs w:val="24"/>
          <w:lang w:eastAsia="zh-TW"/>
        </w:rPr>
        <w:t>回想你曾參與電子市場營銷的個人經驗，如網上購物，並在下面列出其中四項如沒有任何類似經驗，訪問一位有網上購物經驗或其他相關經驗的家庭成員。</w:t>
      </w:r>
    </w:p>
    <w:p w:rsidR="005C6A38" w:rsidRDefault="005C6A38" w:rsidP="00082899">
      <w:pPr>
        <w:rPr>
          <w:rFonts w:ascii="Times New Roman" w:hAnsi="Times New Roman" w:cs="Times New Roman"/>
          <w:lang w:eastAsia="zh-HK"/>
        </w:rPr>
        <w:sectPr w:rsidR="005C6A38" w:rsidSect="00476034">
          <w:footerReference w:type="default" r:id="rId8"/>
          <w:pgSz w:w="11909" w:h="16834" w:code="9"/>
          <w:pgMar w:top="851" w:right="1136" w:bottom="1135" w:left="1276" w:header="720" w:footer="136" w:gutter="0"/>
          <w:cols w:space="720"/>
          <w:docGrid w:linePitch="360"/>
        </w:sectPr>
      </w:pPr>
    </w:p>
    <w:p w:rsidR="005C6A38" w:rsidRDefault="00820B20" w:rsidP="00082899">
      <w:pPr>
        <w:pStyle w:val="ListParagraph"/>
        <w:ind w:left="480"/>
        <w:rPr>
          <w:rFonts w:ascii="Times New Roman" w:hAnsi="Times New Roman" w:cs="Times New Roman"/>
          <w:sz w:val="24"/>
          <w:szCs w:val="24"/>
          <w:lang w:eastAsia="zh-HK"/>
        </w:rPr>
        <w:sectPr w:rsidR="005C6A38" w:rsidSect="00820B20">
          <w:type w:val="continuous"/>
          <w:pgSz w:w="11909" w:h="16834" w:code="9"/>
          <w:pgMar w:top="1843" w:right="1561" w:bottom="1135" w:left="1276" w:header="720" w:footer="136" w:gutter="0"/>
          <w:cols w:space="144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29712</wp:posOffset>
                </wp:positionH>
                <wp:positionV relativeFrom="paragraph">
                  <wp:posOffset>20852</wp:posOffset>
                </wp:positionV>
                <wp:extent cx="6018028" cy="1828528"/>
                <wp:effectExtent l="0" t="0" r="20955" b="196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028" cy="18285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6A21E" id="矩形 2" o:spid="_x0000_s1026" style="position:absolute;left:0;text-align:left;margin-left:2.35pt;margin-top:1.65pt;width:473.8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" filled="f" strokecolor="#243f60 [1604]" strokeweight="2pt"/>
            </w:pict>
          </mc:Fallback>
        </mc:AlternateContent>
      </w:r>
    </w:p>
    <w:p w:rsidR="005C6A38" w:rsidRDefault="005C6A38" w:rsidP="00503B1F">
      <w:pPr>
        <w:pStyle w:val="ListParagraph"/>
        <w:widowControl w:val="0"/>
        <w:spacing w:beforeLines="50" w:before="120" w:after="0" w:line="240" w:lineRule="auto"/>
        <w:ind w:left="800"/>
        <w:jc w:val="both"/>
        <w:rPr>
          <w:rFonts w:ascii="Times New Roman" w:hAnsi="Times New Roman" w:cs="Times New Roman"/>
          <w:sz w:val="24"/>
          <w:szCs w:val="24"/>
          <w:lang w:eastAsia="zh-HK"/>
        </w:rPr>
        <w:sectPr w:rsidR="005C6A38" w:rsidSect="00820B20">
          <w:type w:val="continuous"/>
          <w:pgSz w:w="11909" w:h="16834" w:code="9"/>
          <w:pgMar w:top="1843" w:right="1561" w:bottom="1135" w:left="1276" w:header="720" w:footer="136" w:gutter="0"/>
          <w:cols w:space="144"/>
          <w:docGrid w:linePitch="360"/>
        </w:sectPr>
      </w:pPr>
    </w:p>
    <w:p w:rsidR="005C6A38" w:rsidRPr="00820B20" w:rsidRDefault="005C6A38" w:rsidP="00820B20">
      <w:pPr>
        <w:pStyle w:val="ListParagraph"/>
        <w:widowControl w:val="0"/>
        <w:numPr>
          <w:ilvl w:val="0"/>
          <w:numId w:val="38"/>
        </w:numPr>
        <w:spacing w:beforeLines="100" w:before="240" w:after="0" w:line="480" w:lineRule="auto"/>
        <w:ind w:leftChars="194" w:left="852" w:hanging="425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5C6A38">
        <w:rPr>
          <w:rFonts w:ascii="Times New Roman" w:hAnsi="Times New Roman" w:cs="Times New Roman"/>
          <w:sz w:val="24"/>
          <w:szCs w:val="24"/>
          <w:lang w:eastAsia="zh-HK"/>
        </w:rPr>
        <w:t>_</w:t>
      </w:r>
      <w:r w:rsidR="00820B20">
        <w:rPr>
          <w:rFonts w:ascii="Times New Roman" w:hAnsi="Times New Roman" w:cs="Times New Roman"/>
          <w:sz w:val="24"/>
          <w:szCs w:val="24"/>
          <w:lang w:eastAsia="zh-HK"/>
        </w:rPr>
        <w:t>_____________________________</w:t>
      </w:r>
      <w:r w:rsidR="00820B20">
        <w:rPr>
          <w:rFonts w:ascii="Times New Roman" w:hAnsi="Times New Roman" w:cs="Times New Roman" w:hint="eastAsia"/>
          <w:sz w:val="24"/>
          <w:szCs w:val="24"/>
          <w:lang w:eastAsia="zh-HK"/>
        </w:rPr>
        <w:t>______________________________________</w:t>
      </w:r>
    </w:p>
    <w:p w:rsidR="00820B20" w:rsidRPr="00820B20" w:rsidRDefault="005C6A38" w:rsidP="00820B20">
      <w:pPr>
        <w:pStyle w:val="ListParagraph"/>
        <w:widowControl w:val="0"/>
        <w:numPr>
          <w:ilvl w:val="0"/>
          <w:numId w:val="38"/>
        </w:numPr>
        <w:spacing w:beforeLines="100" w:before="240" w:after="0" w:line="480" w:lineRule="auto"/>
        <w:ind w:leftChars="194" w:left="852" w:hanging="425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5C6A38">
        <w:rPr>
          <w:rFonts w:ascii="Times New Roman" w:hAnsi="Times New Roman" w:cs="Times New Roman"/>
          <w:sz w:val="24"/>
          <w:szCs w:val="24"/>
          <w:lang w:eastAsia="zh-HK"/>
        </w:rPr>
        <w:t>______________________________</w:t>
      </w:r>
      <w:r w:rsidR="00820B20">
        <w:rPr>
          <w:rFonts w:ascii="Times New Roman" w:hAnsi="Times New Roman" w:cs="Times New Roman"/>
          <w:sz w:val="24"/>
          <w:szCs w:val="24"/>
          <w:lang w:eastAsia="zh-HK"/>
        </w:rPr>
        <w:t>______________________________________</w:t>
      </w:r>
    </w:p>
    <w:p w:rsidR="00820B20" w:rsidRPr="00820B20" w:rsidRDefault="00820B20" w:rsidP="00820B20">
      <w:pPr>
        <w:pStyle w:val="ListParagraph"/>
        <w:widowControl w:val="0"/>
        <w:numPr>
          <w:ilvl w:val="0"/>
          <w:numId w:val="38"/>
        </w:numPr>
        <w:spacing w:beforeLines="100" w:before="240" w:after="0" w:line="480" w:lineRule="auto"/>
        <w:ind w:leftChars="194" w:left="852" w:hanging="425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____________________________________________________________________</w:t>
      </w:r>
    </w:p>
    <w:p w:rsidR="00820B20" w:rsidRPr="00820B20" w:rsidRDefault="00820B20" w:rsidP="00820B20">
      <w:pPr>
        <w:pStyle w:val="ListParagraph"/>
        <w:widowControl w:val="0"/>
        <w:numPr>
          <w:ilvl w:val="0"/>
          <w:numId w:val="38"/>
        </w:numPr>
        <w:spacing w:beforeLines="100" w:before="240" w:after="0" w:line="480" w:lineRule="auto"/>
        <w:ind w:leftChars="194" w:left="852" w:hanging="425"/>
        <w:jc w:val="both"/>
        <w:rPr>
          <w:rFonts w:ascii="Times New Roman" w:hAnsi="Times New Roman" w:cs="Times New Roman"/>
          <w:sz w:val="24"/>
          <w:szCs w:val="24"/>
          <w:lang w:eastAsia="zh-HK"/>
        </w:rPr>
        <w:sectPr w:rsidR="00820B20" w:rsidRPr="00820B20" w:rsidSect="00820B20">
          <w:type w:val="continuous"/>
          <w:pgSz w:w="11909" w:h="16834" w:code="9"/>
          <w:pgMar w:top="1843" w:right="1561" w:bottom="1135" w:left="1276" w:header="720" w:footer="136" w:gutter="0"/>
          <w:cols w:space="144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zh-HK"/>
        </w:rPr>
        <w:t>____________________________________________________________________</w:t>
      </w:r>
    </w:p>
    <w:p w:rsidR="00BC322C" w:rsidRPr="00082899" w:rsidRDefault="00BC322C" w:rsidP="00082899">
      <w:pPr>
        <w:widowControl w:val="0"/>
        <w:spacing w:beforeLines="50"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  <w:sectPr w:rsidR="00BC322C" w:rsidRPr="00082899" w:rsidSect="00470E1E">
          <w:type w:val="continuous"/>
          <w:pgSz w:w="11909" w:h="16834" w:code="9"/>
          <w:pgMar w:top="1843" w:right="1561" w:bottom="1135" w:left="1276" w:header="720" w:footer="136" w:gutter="0"/>
          <w:cols w:num="2" w:space="144"/>
          <w:docGrid w:linePitch="360"/>
        </w:sectPr>
      </w:pPr>
    </w:p>
    <w:p w:rsidR="002B22E3" w:rsidRPr="002B22E3" w:rsidRDefault="002B22E3" w:rsidP="002B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3A757F" w:rsidRPr="00442FAE" w:rsidRDefault="004B4C3D" w:rsidP="00E52BDA">
      <w:pPr>
        <w:pStyle w:val="ListParagraph"/>
        <w:numPr>
          <w:ilvl w:val="0"/>
          <w:numId w:val="4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就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zh-TW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所列出的電子營銷活動經驗，</w:t>
      </w:r>
      <w:r w:rsidRPr="004B4C3D">
        <w:rPr>
          <w:rFonts w:ascii="SimSun" w:eastAsia="新細明體" w:hAnsi="SimSun" w:cs="Times New Roman" w:hint="eastAsia"/>
          <w:sz w:val="24"/>
          <w:szCs w:val="24"/>
          <w:lang w:eastAsia="zh-TW"/>
        </w:rPr>
        <w:t>把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其中</w:t>
      </w:r>
      <w:r w:rsidRPr="0061201C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一次</w:t>
      </w:r>
      <w:r w:rsidRPr="004B4C3D">
        <w:rPr>
          <w:rFonts w:ascii="SimSun" w:eastAsia="新細明體" w:hAnsi="SimSun" w:cs="Times New Roman" w:hint="eastAsia"/>
          <w:sz w:val="24"/>
          <w:szCs w:val="24"/>
          <w:lang w:eastAsia="zh-TW"/>
        </w:rPr>
        <w:t>的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詳情記錄於下表。</w:t>
      </w:r>
      <w:r w:rsidR="004D3AE0" w:rsidRPr="00442FA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3973"/>
        <w:gridCol w:w="5667"/>
      </w:tblGrid>
      <w:tr w:rsidR="00E52BDA" w:rsidRPr="003A757F" w:rsidTr="002B22E3">
        <w:trPr>
          <w:trHeight w:val="1013"/>
        </w:trPr>
        <w:tc>
          <w:tcPr>
            <w:tcW w:w="39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2BDA" w:rsidRPr="00E52BDA" w:rsidRDefault="0061201C" w:rsidP="002B22E3">
            <w:pPr>
              <w:pStyle w:val="ListParagraph"/>
              <w:numPr>
                <w:ilvl w:val="0"/>
                <w:numId w:val="46"/>
              </w:numPr>
              <w:tabs>
                <w:tab w:val="left" w:pos="377"/>
              </w:tabs>
              <w:spacing w:before="240"/>
              <w:ind w:left="315" w:hanging="315"/>
              <w:rPr>
                <w:rFonts w:ascii="Times New Roman" w:hAnsi="Times New Roman" w:cs="Times New Roman"/>
                <w:lang w:eastAsia="zh-HK"/>
              </w:rPr>
            </w:pPr>
            <w:r w:rsidRPr="0061201C">
              <w:rPr>
                <w:rFonts w:ascii="Times New Roman" w:eastAsia="新細明體" w:hAnsi="Times New Roman" w:cs="Times New Roman" w:hint="eastAsia"/>
                <w:i/>
                <w:sz w:val="24"/>
                <w:szCs w:val="24"/>
                <w:lang w:eastAsia="zh-TW"/>
              </w:rPr>
              <w:t>相關的公司</w:t>
            </w:r>
            <w:r w:rsidR="002B22E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／</w:t>
            </w:r>
            <w:r w:rsidRPr="0061201C">
              <w:rPr>
                <w:rFonts w:ascii="Times New Roman" w:eastAsia="新細明體" w:hAnsi="Times New Roman" w:cs="Times New Roman" w:hint="eastAsia"/>
                <w:i/>
                <w:sz w:val="24"/>
                <w:szCs w:val="24"/>
                <w:lang w:eastAsia="zh-TW"/>
              </w:rPr>
              <w:t>網上商店：</w:t>
            </w:r>
          </w:p>
        </w:tc>
        <w:tc>
          <w:tcPr>
            <w:tcW w:w="5667" w:type="dxa"/>
            <w:tcBorders>
              <w:left w:val="single" w:sz="8" w:space="0" w:color="auto"/>
              <w:bottom w:val="single" w:sz="8" w:space="0" w:color="auto"/>
            </w:tcBorders>
          </w:tcPr>
          <w:p w:rsidR="00E52BDA" w:rsidRPr="002B22E3" w:rsidRDefault="00E52BDA" w:rsidP="00E52BDA">
            <w:pPr>
              <w:spacing w:before="240" w:line="720" w:lineRule="auto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E52BDA" w:rsidRPr="003A757F" w:rsidTr="002B22E3">
        <w:trPr>
          <w:trHeight w:val="1013"/>
        </w:trPr>
        <w:tc>
          <w:tcPr>
            <w:tcW w:w="39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BDA" w:rsidRPr="00E52BDA" w:rsidRDefault="00E52BDA" w:rsidP="00E52BDA">
            <w:pPr>
              <w:pStyle w:val="ListParagraph"/>
              <w:numPr>
                <w:ilvl w:val="0"/>
                <w:numId w:val="46"/>
              </w:numPr>
              <w:tabs>
                <w:tab w:val="left" w:pos="377"/>
              </w:tabs>
              <w:spacing w:before="240"/>
              <w:ind w:left="315" w:hanging="315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E52BDA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事件發生的日期</w:t>
            </w:r>
            <w:r w:rsidRPr="00E52BDA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/</w:t>
            </w:r>
            <w:r w:rsidRPr="00E52BDA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時段：</w:t>
            </w:r>
          </w:p>
        </w:tc>
        <w:tc>
          <w:tcPr>
            <w:tcW w:w="5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52BDA" w:rsidRDefault="00E52BDA" w:rsidP="009D126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E52BDA" w:rsidRPr="003A757F" w:rsidTr="002B22E3">
        <w:trPr>
          <w:trHeight w:val="462"/>
        </w:trPr>
        <w:tc>
          <w:tcPr>
            <w:tcW w:w="9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52BDA" w:rsidRPr="00E52BDA" w:rsidRDefault="00E52BDA" w:rsidP="00E52B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E52BDA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描述</w:t>
            </w:r>
            <w:r w:rsidRPr="00E52BDA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 xml:space="preserve"> (</w:t>
            </w:r>
            <w:r w:rsidRPr="00E52BDA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如搜尋產品資訊、獲取推廣資料、分享購後經驗等</w:t>
            </w:r>
            <w:r w:rsidRPr="00E52BDA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)</w:t>
            </w:r>
          </w:p>
        </w:tc>
      </w:tr>
      <w:tr w:rsidR="00E52BDA" w:rsidRPr="003A757F" w:rsidTr="002B22E3">
        <w:trPr>
          <w:trHeight w:val="1023"/>
        </w:trPr>
        <w:tc>
          <w:tcPr>
            <w:tcW w:w="39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BDA" w:rsidRPr="00E52BDA" w:rsidRDefault="00E52BDA" w:rsidP="00E52BDA">
            <w:pPr>
              <w:pStyle w:val="ListParagraph"/>
              <w:numPr>
                <w:ilvl w:val="0"/>
                <w:numId w:val="46"/>
              </w:numPr>
              <w:tabs>
                <w:tab w:val="left" w:pos="377"/>
              </w:tabs>
              <w:spacing w:before="240"/>
              <w:ind w:left="315" w:hanging="315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購買或試驗過的產</w:t>
            </w:r>
            <w:r w:rsidRPr="009D126D">
              <w:rPr>
                <w:rFonts w:ascii="Times New Roman" w:eastAsia="新細明體" w:hAnsi="Times New Roman" w:cs="Times New Roman" w:hint="eastAsia"/>
                <w:i/>
                <w:sz w:val="24"/>
                <w:szCs w:val="24"/>
                <w:lang w:eastAsia="zh-TW"/>
              </w:rPr>
              <w:t>品名稱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5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52BDA" w:rsidRDefault="00E52BD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52BDA" w:rsidRPr="00E52BDA" w:rsidRDefault="00E52BDA" w:rsidP="009D126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E52BDA" w:rsidRPr="003A757F" w:rsidTr="002B22E3">
        <w:trPr>
          <w:trHeight w:val="1023"/>
        </w:trPr>
        <w:tc>
          <w:tcPr>
            <w:tcW w:w="39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BDA" w:rsidRPr="00E52BDA" w:rsidRDefault="00E52BDA" w:rsidP="00E52BDA">
            <w:pPr>
              <w:pStyle w:val="ListParagraph"/>
              <w:numPr>
                <w:ilvl w:val="0"/>
                <w:numId w:val="46"/>
              </w:numPr>
              <w:tabs>
                <w:tab w:val="left" w:pos="377"/>
              </w:tabs>
              <w:spacing w:before="240"/>
              <w:ind w:left="315" w:hanging="315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如何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／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從哪裡得知該產品／服務出售？</w:t>
            </w:r>
          </w:p>
        </w:tc>
        <w:tc>
          <w:tcPr>
            <w:tcW w:w="5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52BDA" w:rsidRDefault="00E52BD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52BDA" w:rsidRPr="00E52BDA" w:rsidRDefault="00E52BDA" w:rsidP="00E52BDA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E52BDA" w:rsidRPr="003A757F" w:rsidTr="002B22E3">
        <w:trPr>
          <w:trHeight w:val="1023"/>
        </w:trPr>
        <w:tc>
          <w:tcPr>
            <w:tcW w:w="39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BDA" w:rsidRPr="00E52BDA" w:rsidRDefault="00E52BDA" w:rsidP="00E52BDA">
            <w:pPr>
              <w:pStyle w:val="ListParagraph"/>
              <w:numPr>
                <w:ilvl w:val="0"/>
                <w:numId w:val="46"/>
              </w:numPr>
              <w:tabs>
                <w:tab w:val="left" w:pos="377"/>
              </w:tabs>
              <w:spacing w:before="240"/>
              <w:ind w:left="315" w:hanging="315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你多久瀏覽一次該網上商店？</w:t>
            </w:r>
          </w:p>
        </w:tc>
        <w:tc>
          <w:tcPr>
            <w:tcW w:w="5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52BDA" w:rsidRDefault="00E52BD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52BDA" w:rsidRPr="00E52BDA" w:rsidRDefault="00E52BDA" w:rsidP="009D126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9D126D" w:rsidRPr="003A757F" w:rsidTr="002B22E3">
        <w:trPr>
          <w:trHeight w:val="1764"/>
        </w:trPr>
        <w:tc>
          <w:tcPr>
            <w:tcW w:w="3973" w:type="dxa"/>
          </w:tcPr>
          <w:p w:rsidR="009D126D" w:rsidRPr="009D126D" w:rsidRDefault="009D126D" w:rsidP="00E52BDA">
            <w:pPr>
              <w:pStyle w:val="ListParagraph"/>
              <w:numPr>
                <w:ilvl w:val="0"/>
                <w:numId w:val="46"/>
              </w:numPr>
              <w:tabs>
                <w:tab w:val="left" w:pos="377"/>
              </w:tabs>
              <w:spacing w:before="240"/>
              <w:ind w:left="315" w:hanging="315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lastRenderedPageBreak/>
              <w:t>價格和付款方法：</w:t>
            </w:r>
          </w:p>
        </w:tc>
        <w:tc>
          <w:tcPr>
            <w:tcW w:w="5667" w:type="dxa"/>
          </w:tcPr>
          <w:p w:rsidR="009D126D" w:rsidRPr="009D126D" w:rsidRDefault="009D126D" w:rsidP="009D126D">
            <w:pPr>
              <w:spacing w:before="240" w:line="72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9D126D" w:rsidRPr="003A757F" w:rsidTr="002B22E3">
        <w:trPr>
          <w:trHeight w:val="1764"/>
        </w:trPr>
        <w:tc>
          <w:tcPr>
            <w:tcW w:w="3973" w:type="dxa"/>
          </w:tcPr>
          <w:p w:rsidR="009D126D" w:rsidRPr="009D126D" w:rsidRDefault="002B22E3" w:rsidP="00E52BDA">
            <w:pPr>
              <w:pStyle w:val="ListParagraph"/>
              <w:numPr>
                <w:ilvl w:val="0"/>
                <w:numId w:val="46"/>
              </w:numPr>
              <w:tabs>
                <w:tab w:val="left" w:pos="377"/>
              </w:tabs>
              <w:spacing w:before="240"/>
              <w:ind w:left="315" w:hanging="315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2B22E3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有沒有提供</w:t>
            </w:r>
            <w:r w:rsidR="009D126D" w:rsidRPr="009D126D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送貨或售後服務嗎？</w:t>
            </w:r>
          </w:p>
        </w:tc>
        <w:tc>
          <w:tcPr>
            <w:tcW w:w="5667" w:type="dxa"/>
          </w:tcPr>
          <w:p w:rsidR="009D126D" w:rsidRDefault="009D126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9D126D" w:rsidRPr="009D126D" w:rsidRDefault="009D126D" w:rsidP="009D126D">
            <w:pPr>
              <w:spacing w:line="72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9D126D" w:rsidRPr="003A757F" w:rsidTr="002B22E3">
        <w:trPr>
          <w:trHeight w:val="1764"/>
        </w:trPr>
        <w:tc>
          <w:tcPr>
            <w:tcW w:w="3973" w:type="dxa"/>
          </w:tcPr>
          <w:p w:rsidR="009D126D" w:rsidRPr="009D126D" w:rsidRDefault="009D126D" w:rsidP="00E52BDA">
            <w:pPr>
              <w:pStyle w:val="ListParagraph"/>
              <w:numPr>
                <w:ilvl w:val="0"/>
                <w:numId w:val="46"/>
              </w:numPr>
              <w:tabs>
                <w:tab w:val="left" w:pos="377"/>
              </w:tabs>
              <w:spacing w:before="240"/>
              <w:ind w:left="315" w:hanging="315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此次購物經驗是否愉快？為什麼？</w:t>
            </w:r>
            <w:r w:rsidRPr="00884F85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5667" w:type="dxa"/>
          </w:tcPr>
          <w:p w:rsidR="009D126D" w:rsidRPr="009D126D" w:rsidRDefault="009D126D" w:rsidP="009D126D">
            <w:pPr>
              <w:spacing w:line="72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9D126D" w:rsidRPr="003A757F" w:rsidTr="002B22E3">
        <w:trPr>
          <w:trHeight w:val="1764"/>
        </w:trPr>
        <w:tc>
          <w:tcPr>
            <w:tcW w:w="3973" w:type="dxa"/>
          </w:tcPr>
          <w:p w:rsidR="009D126D" w:rsidRPr="009D126D" w:rsidRDefault="009D126D" w:rsidP="00E52BDA">
            <w:pPr>
              <w:pStyle w:val="ListParagraph"/>
              <w:numPr>
                <w:ilvl w:val="0"/>
                <w:numId w:val="46"/>
              </w:numPr>
              <w:tabs>
                <w:tab w:val="left" w:pos="377"/>
              </w:tabs>
              <w:spacing w:before="240"/>
              <w:ind w:left="315" w:hanging="315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你</w:t>
            </w:r>
            <w:r w:rsidR="002B22E3" w:rsidRPr="002B22E3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有／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會否再瀏覽此網上商店或在該店購物？</w:t>
            </w:r>
          </w:p>
        </w:tc>
        <w:tc>
          <w:tcPr>
            <w:tcW w:w="5667" w:type="dxa"/>
          </w:tcPr>
          <w:p w:rsidR="009D126D" w:rsidRPr="009D126D" w:rsidRDefault="009D126D" w:rsidP="009D126D">
            <w:pPr>
              <w:spacing w:line="72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9D126D" w:rsidRPr="003A757F" w:rsidTr="002B22E3">
        <w:trPr>
          <w:trHeight w:val="2242"/>
        </w:trPr>
        <w:tc>
          <w:tcPr>
            <w:tcW w:w="3973" w:type="dxa"/>
          </w:tcPr>
          <w:p w:rsidR="009D126D" w:rsidRPr="009D126D" w:rsidRDefault="009D126D" w:rsidP="004E09CD">
            <w:pPr>
              <w:pStyle w:val="ListParagraph"/>
              <w:numPr>
                <w:ilvl w:val="0"/>
                <w:numId w:val="46"/>
              </w:numPr>
              <w:tabs>
                <w:tab w:val="left" w:pos="315"/>
              </w:tabs>
              <w:spacing w:before="240"/>
              <w:ind w:left="315" w:hanging="315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你會否向其他人推薦此商店？為什麼？</w:t>
            </w:r>
          </w:p>
        </w:tc>
        <w:tc>
          <w:tcPr>
            <w:tcW w:w="5667" w:type="dxa"/>
          </w:tcPr>
          <w:p w:rsidR="009D126D" w:rsidRPr="004E09CD" w:rsidRDefault="009D126D" w:rsidP="009D126D">
            <w:pPr>
              <w:spacing w:line="72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</w:tbl>
    <w:p w:rsidR="009D126D" w:rsidRDefault="009D126D" w:rsidP="004B4C3D">
      <w:pPr>
        <w:spacing w:beforeLines="100" w:before="240"/>
        <w:ind w:firstLineChars="59" w:firstLine="142"/>
        <w:rPr>
          <w:rFonts w:ascii="SimSun" w:eastAsia="新細明體" w:hAnsi="SimSun" w:cs="Times New Roman"/>
          <w:b/>
          <w:sz w:val="24"/>
          <w:szCs w:val="24"/>
          <w:u w:val="single"/>
          <w:lang w:eastAsia="zh-TW"/>
        </w:rPr>
      </w:pPr>
    </w:p>
    <w:p w:rsidR="0077056D" w:rsidRPr="00442FAE" w:rsidRDefault="000B2212" w:rsidP="002B22E3">
      <w:pPr>
        <w:spacing w:beforeLines="100" w:before="240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CD1223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活動</w:t>
      </w:r>
      <w:r w:rsidR="0077056D" w:rsidRPr="00442FA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1(B)</w:t>
      </w:r>
      <w:r w:rsidR="000A6B05" w:rsidRPr="00442FA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: </w:t>
      </w:r>
      <w:r w:rsidR="008417C7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小組分享</w:t>
      </w:r>
      <w:r w:rsidR="005C1F37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和</w:t>
      </w:r>
      <w:r w:rsidR="00EA1BA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口頭</w:t>
      </w:r>
      <w:proofErr w:type="gramStart"/>
      <w:r w:rsidR="00EA1BA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匯</w:t>
      </w:r>
      <w:proofErr w:type="gramEnd"/>
      <w:r w:rsidR="00EA1BA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報</w:t>
      </w:r>
    </w:p>
    <w:p w:rsidR="009D126D" w:rsidRDefault="009D126D" w:rsidP="002B22E3">
      <w:pPr>
        <w:pStyle w:val="ListParagraph"/>
        <w:ind w:left="0"/>
        <w:rPr>
          <w:rFonts w:ascii="SimSun" w:eastAsia="新細明體" w:hAnsi="SimSun" w:cs="Times New Roman"/>
          <w:b/>
          <w:sz w:val="24"/>
          <w:szCs w:val="24"/>
          <w:lang w:eastAsia="zh-TW"/>
        </w:rPr>
      </w:pPr>
      <w:r w:rsidRPr="006728C0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組員：</w:t>
      </w:r>
    </w:p>
    <w:p w:rsidR="002B22E3" w:rsidRDefault="002B22E3" w:rsidP="002B22E3">
      <w:pPr>
        <w:ind w:leftChars="200" w:left="440"/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SimSun" w:hAnsi="Times New Roman" w:cs="Times New Roman" w:hint="eastAsia"/>
          <w:b/>
          <w:i/>
          <w:noProof/>
          <w:sz w:val="24"/>
          <w:szCs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88D73" wp14:editId="7C971D16">
                <wp:simplePos x="0" y="0"/>
                <wp:positionH relativeFrom="margin">
                  <wp:align>left</wp:align>
                </wp:positionH>
                <wp:positionV relativeFrom="paragraph">
                  <wp:posOffset>10204</wp:posOffset>
                </wp:positionV>
                <wp:extent cx="6060559" cy="1423035"/>
                <wp:effectExtent l="0" t="0" r="16510" b="247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9" cy="1423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148DC0" id="矩形 4" o:spid="_x0000_s1026" style="position:absolute;left:0;text-align:left;margin-left:0;margin-top:.8pt;width:477.2pt;height:112.0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" filled="f" strokecolor="#385d8a" strokeweight="2pt">
                <w10:wrap anchorx="margin"/>
              </v:rect>
            </w:pict>
          </mc:Fallback>
        </mc:AlternateContent>
      </w:r>
    </w:p>
    <w:p w:rsidR="002B22E3" w:rsidRPr="008B0E92" w:rsidRDefault="002B22E3" w:rsidP="002B22E3">
      <w:pPr>
        <w:ind w:leftChars="100" w:left="646" w:hanging="426"/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sectPr w:rsidR="002B22E3" w:rsidRPr="008B0E92" w:rsidSect="002B22E3">
          <w:footerReference w:type="default" r:id="rId9"/>
          <w:type w:val="continuous"/>
          <w:pgSz w:w="11909" w:h="16834" w:code="9"/>
          <w:pgMar w:top="709" w:right="852" w:bottom="1135" w:left="1276" w:header="720" w:footer="136" w:gutter="0"/>
          <w:cols w:space="720"/>
          <w:docGrid w:linePitch="360"/>
        </w:sectPr>
      </w:pPr>
    </w:p>
    <w:p w:rsidR="002B22E3" w:rsidRPr="008B0E92" w:rsidRDefault="002B22E3" w:rsidP="002B22E3">
      <w:pPr>
        <w:numPr>
          <w:ilvl w:val="0"/>
          <w:numId w:val="17"/>
        </w:numPr>
        <w:ind w:leftChars="200" w:left="920"/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  <w:r w:rsidRPr="008B0E92">
        <w:rPr>
          <w:rFonts w:ascii="Times New Roman" w:eastAsia="SimSun" w:hAnsi="Times New Roman" w:cs="Times New Roman" w:hint="eastAsia"/>
          <w:b/>
          <w:i/>
          <w:sz w:val="24"/>
          <w:szCs w:val="24"/>
          <w:u w:val="single"/>
        </w:rPr>
        <w:t>______________________________</w:t>
      </w:r>
      <w:r w:rsidRPr="008B0E92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_</w:t>
      </w:r>
      <w:r w:rsidRPr="008B0E92">
        <w:rPr>
          <w:rFonts w:ascii="Times New Roman" w:eastAsia="SimSun" w:hAnsi="Times New Roman" w:cs="Times New Roman" w:hint="eastAsia"/>
          <w:b/>
          <w:i/>
          <w:sz w:val="24"/>
          <w:szCs w:val="24"/>
          <w:u w:val="single"/>
        </w:rPr>
        <w:t xml:space="preserve"> </w:t>
      </w:r>
    </w:p>
    <w:p w:rsidR="002B22E3" w:rsidRPr="008B0E92" w:rsidRDefault="002B22E3" w:rsidP="002B22E3">
      <w:pPr>
        <w:ind w:leftChars="100" w:left="646" w:hanging="426"/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  <w:r w:rsidRPr="008B0E92">
        <w:rPr>
          <w:rFonts w:ascii="Times New Roman" w:eastAsia="SimSun" w:hAnsi="Times New Roman" w:cs="Times New Roman" w:hint="eastAsia"/>
          <w:b/>
          <w:i/>
          <w:sz w:val="24"/>
          <w:szCs w:val="24"/>
          <w:u w:val="single"/>
        </w:rPr>
        <w:t xml:space="preserve">              </w:t>
      </w:r>
    </w:p>
    <w:p w:rsidR="002B22E3" w:rsidRPr="008B0E92" w:rsidRDefault="002B22E3" w:rsidP="002B22E3">
      <w:pPr>
        <w:numPr>
          <w:ilvl w:val="0"/>
          <w:numId w:val="17"/>
        </w:numPr>
        <w:ind w:leftChars="200" w:left="920"/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  <w:r w:rsidRPr="008B0E92">
        <w:rPr>
          <w:rFonts w:ascii="Times New Roman" w:eastAsia="SimSun" w:hAnsi="Times New Roman" w:cs="Times New Roman" w:hint="eastAsia"/>
          <w:b/>
          <w:i/>
          <w:sz w:val="24"/>
          <w:szCs w:val="24"/>
          <w:u w:val="single"/>
        </w:rPr>
        <w:t>______________________________</w:t>
      </w:r>
      <w:r w:rsidRPr="008B0E92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_</w:t>
      </w:r>
      <w:r w:rsidRPr="008B0E92">
        <w:rPr>
          <w:rFonts w:ascii="Times New Roman" w:eastAsia="SimSun" w:hAnsi="Times New Roman" w:cs="Times New Roman" w:hint="eastAsia"/>
          <w:b/>
          <w:i/>
          <w:sz w:val="24"/>
          <w:szCs w:val="24"/>
          <w:u w:val="single"/>
        </w:rPr>
        <w:t xml:space="preserve"> </w:t>
      </w:r>
    </w:p>
    <w:p w:rsidR="002B22E3" w:rsidRPr="008B0E92" w:rsidRDefault="002B22E3" w:rsidP="002B22E3">
      <w:pPr>
        <w:ind w:leftChars="100" w:left="646" w:hanging="426"/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  <w:r w:rsidRPr="008B0E92">
        <w:rPr>
          <w:rFonts w:ascii="Times New Roman" w:eastAsia="SimSun" w:hAnsi="Times New Roman" w:cs="Times New Roman" w:hint="eastAsia"/>
          <w:b/>
          <w:i/>
          <w:sz w:val="24"/>
          <w:szCs w:val="24"/>
          <w:u w:val="single"/>
        </w:rPr>
        <w:t xml:space="preserve">              </w:t>
      </w:r>
    </w:p>
    <w:p w:rsidR="002B22E3" w:rsidRPr="008B0E92" w:rsidRDefault="002B22E3" w:rsidP="002B22E3">
      <w:pPr>
        <w:numPr>
          <w:ilvl w:val="0"/>
          <w:numId w:val="17"/>
        </w:numPr>
        <w:ind w:leftChars="200" w:left="920"/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  <w:r w:rsidRPr="008B0E92">
        <w:rPr>
          <w:rFonts w:ascii="Times New Roman" w:eastAsia="SimSun" w:hAnsi="Times New Roman" w:cs="Times New Roman" w:hint="eastAsia"/>
          <w:b/>
          <w:i/>
          <w:sz w:val="24"/>
          <w:szCs w:val="24"/>
          <w:u w:val="single"/>
        </w:rPr>
        <w:t>______________________________</w:t>
      </w:r>
      <w:r w:rsidRPr="008B0E92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_</w:t>
      </w:r>
      <w:r w:rsidRPr="008B0E92">
        <w:rPr>
          <w:rFonts w:ascii="Times New Roman" w:eastAsia="SimSun" w:hAnsi="Times New Roman" w:cs="Times New Roman" w:hint="eastAsia"/>
          <w:b/>
          <w:i/>
          <w:sz w:val="24"/>
          <w:szCs w:val="24"/>
          <w:u w:val="single"/>
        </w:rPr>
        <w:t xml:space="preserve">  </w:t>
      </w:r>
    </w:p>
    <w:p w:rsidR="002B22E3" w:rsidRPr="008B0E92" w:rsidRDefault="002B22E3" w:rsidP="002B22E3">
      <w:pPr>
        <w:ind w:leftChars="100" w:left="646" w:hanging="426"/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</w:p>
    <w:p w:rsidR="002B22E3" w:rsidRPr="008B0E92" w:rsidRDefault="002B22E3" w:rsidP="002B22E3">
      <w:pPr>
        <w:numPr>
          <w:ilvl w:val="0"/>
          <w:numId w:val="17"/>
        </w:numPr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  <w:r w:rsidRPr="008B0E92">
        <w:rPr>
          <w:rFonts w:ascii="Times New Roman" w:eastAsia="SimSun" w:hAnsi="Times New Roman" w:cs="Times New Roman" w:hint="eastAsia"/>
          <w:b/>
          <w:i/>
          <w:sz w:val="24"/>
          <w:szCs w:val="24"/>
          <w:u w:val="single"/>
        </w:rPr>
        <w:t>_____________________________</w:t>
      </w:r>
      <w:r w:rsidRPr="008B0E92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__</w:t>
      </w:r>
    </w:p>
    <w:p w:rsidR="002B22E3" w:rsidRPr="008B0E92" w:rsidRDefault="002B22E3" w:rsidP="002B22E3">
      <w:pPr>
        <w:ind w:left="426" w:hanging="426"/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</w:p>
    <w:p w:rsidR="002B22E3" w:rsidRPr="008B0E92" w:rsidRDefault="002B22E3" w:rsidP="002B22E3">
      <w:pPr>
        <w:numPr>
          <w:ilvl w:val="0"/>
          <w:numId w:val="17"/>
        </w:numPr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  <w:r w:rsidRPr="008B0E92">
        <w:rPr>
          <w:rFonts w:ascii="Times New Roman" w:eastAsia="SimSun" w:hAnsi="Times New Roman" w:cs="Times New Roman" w:hint="eastAsia"/>
          <w:b/>
          <w:i/>
          <w:sz w:val="24"/>
          <w:szCs w:val="24"/>
          <w:u w:val="single"/>
        </w:rPr>
        <w:t>_______________________________</w:t>
      </w:r>
    </w:p>
    <w:p w:rsidR="002B22E3" w:rsidRPr="008B0E92" w:rsidRDefault="002B22E3" w:rsidP="002B22E3">
      <w:pPr>
        <w:ind w:left="426" w:hanging="426"/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</w:p>
    <w:p w:rsidR="002B22E3" w:rsidRPr="008B0E92" w:rsidRDefault="002B22E3" w:rsidP="002B22E3">
      <w:pPr>
        <w:numPr>
          <w:ilvl w:val="0"/>
          <w:numId w:val="17"/>
        </w:numPr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  <w:r w:rsidRPr="008B0E92">
        <w:rPr>
          <w:rFonts w:ascii="Times New Roman" w:eastAsia="SimSun" w:hAnsi="Times New Roman" w:cs="Times New Roman" w:hint="eastAsia"/>
          <w:b/>
          <w:i/>
          <w:sz w:val="24"/>
          <w:szCs w:val="24"/>
          <w:u w:val="single"/>
        </w:rPr>
        <w:t>_______________________________</w:t>
      </w:r>
    </w:p>
    <w:p w:rsidR="002B22E3" w:rsidRDefault="002B22E3" w:rsidP="002B22E3">
      <w:pPr>
        <w:ind w:left="426" w:hanging="426"/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sectPr w:rsidR="002B22E3" w:rsidSect="00671C45">
          <w:type w:val="continuous"/>
          <w:pgSz w:w="11909" w:h="16834" w:code="9"/>
          <w:pgMar w:top="1276" w:right="852" w:bottom="851" w:left="1276" w:header="720" w:footer="675" w:gutter="0"/>
          <w:cols w:num="2" w:space="425"/>
          <w:docGrid w:linePitch="360"/>
        </w:sectPr>
      </w:pPr>
    </w:p>
    <w:p w:rsidR="002B22E3" w:rsidRPr="00671C45" w:rsidRDefault="002B22E3" w:rsidP="002B22E3">
      <w:pPr>
        <w:ind w:left="426" w:hanging="426"/>
        <w:contextualSpacing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</w:p>
    <w:p w:rsidR="00BD15BF" w:rsidRDefault="00CD0341" w:rsidP="002B22E3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>請各</w:t>
      </w:r>
      <w:r w:rsidR="00EA1BAE">
        <w:rPr>
          <w:rFonts w:ascii="Times New Roman" w:hAnsi="Times New Roman" w:cs="Times New Roman" w:hint="eastAsia"/>
          <w:sz w:val="24"/>
          <w:szCs w:val="24"/>
          <w:lang w:eastAsia="zh-HK"/>
        </w:rPr>
        <w:t>組員分享你的經驗</w:t>
      </w:r>
      <w:r w:rsidR="001A3ACA">
        <w:rPr>
          <w:rFonts w:ascii="Times New Roman" w:hAnsi="Times New Roman" w:cs="Times New Roman" w:hint="eastAsia"/>
          <w:sz w:val="24"/>
          <w:szCs w:val="24"/>
          <w:lang w:eastAsia="zh-HK"/>
        </w:rPr>
        <w:t>/</w:t>
      </w:r>
      <w:r w:rsidR="005E368A">
        <w:rPr>
          <w:rFonts w:ascii="Times New Roman" w:hAnsi="Times New Roman" w:cs="Times New Roman" w:hint="eastAsia"/>
          <w:sz w:val="24"/>
          <w:szCs w:val="24"/>
          <w:lang w:eastAsia="zh-HK"/>
        </w:rPr>
        <w:t>事例</w:t>
      </w:r>
      <w:r w:rsidR="00EA1BAE">
        <w:rPr>
          <w:rFonts w:ascii="Times New Roman" w:hAnsi="Times New Roman" w:cs="Times New Roman" w:hint="eastAsia"/>
          <w:sz w:val="24"/>
          <w:szCs w:val="24"/>
          <w:lang w:eastAsia="zh-HK"/>
        </w:rPr>
        <w:t>，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在當中</w:t>
      </w:r>
      <w:r w:rsidR="00EA1BAE">
        <w:rPr>
          <w:rFonts w:ascii="Times New Roman" w:hAnsi="Times New Roman" w:cs="Times New Roman" w:hint="eastAsia"/>
          <w:sz w:val="24"/>
          <w:szCs w:val="24"/>
          <w:lang w:eastAsia="zh-HK"/>
        </w:rPr>
        <w:t>選出最有趣的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事例</w:t>
      </w:r>
      <w:r w:rsidR="002B22E3">
        <w:rPr>
          <w:rFonts w:asciiTheme="minorEastAsia" w:hAnsiTheme="minorEastAsia" w:cs="Times New Roman" w:hint="eastAsia"/>
          <w:sz w:val="24"/>
          <w:szCs w:val="24"/>
          <w:lang w:eastAsia="zh-HK"/>
        </w:rPr>
        <w:t>，</w:t>
      </w:r>
      <w:r w:rsidR="008417C7">
        <w:rPr>
          <w:rFonts w:ascii="Times New Roman" w:hAnsi="Times New Roman" w:cs="Times New Roman" w:hint="eastAsia"/>
          <w:sz w:val="24"/>
          <w:szCs w:val="24"/>
          <w:lang w:eastAsia="zh-HK"/>
        </w:rPr>
        <w:t>向其他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組別</w:t>
      </w:r>
      <w:proofErr w:type="gramStart"/>
      <w:r w:rsidR="00EA1BAE">
        <w:rPr>
          <w:rFonts w:ascii="Times New Roman" w:hAnsi="Times New Roman" w:cs="Times New Roman" w:hint="eastAsia"/>
          <w:sz w:val="24"/>
          <w:szCs w:val="24"/>
          <w:lang w:eastAsia="zh-HK"/>
        </w:rPr>
        <w:t>匯</w:t>
      </w:r>
      <w:proofErr w:type="gramEnd"/>
      <w:r w:rsidR="00EA1BAE">
        <w:rPr>
          <w:rFonts w:ascii="Times New Roman" w:hAnsi="Times New Roman" w:cs="Times New Roman" w:hint="eastAsia"/>
          <w:sz w:val="24"/>
          <w:szCs w:val="24"/>
          <w:lang w:eastAsia="zh-HK"/>
        </w:rPr>
        <w:t>報。</w:t>
      </w:r>
      <w:r w:rsidR="00BD15BF" w:rsidRPr="00082899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BD15BF" w:rsidRDefault="00BD15BF" w:rsidP="00BD15BF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2B22E3" w:rsidRDefault="002B22E3" w:rsidP="002B22E3">
      <w:pPr>
        <w:pStyle w:val="Header"/>
        <w:tabs>
          <w:tab w:val="left" w:pos="6379"/>
          <w:tab w:val="left" w:pos="6521"/>
          <w:tab w:val="left" w:pos="7230"/>
        </w:tabs>
        <w:spacing w:after="0"/>
        <w:ind w:right="-1"/>
        <w:rPr>
          <w:lang w:eastAsia="zh-HK"/>
        </w:rPr>
      </w:pPr>
      <w:r w:rsidRPr="00856B27">
        <w:rPr>
          <w:rFonts w:ascii="新細明體" w:eastAsia="新細明體" w:hAnsi="新細明體" w:hint="eastAsia"/>
          <w:lang w:val="en-GB" w:eastAsia="zh-HK"/>
        </w:rPr>
        <w:lastRenderedPageBreak/>
        <w:t>企業、會計與財務概論</w:t>
      </w:r>
      <w:r w:rsidR="00593012">
        <w:rPr>
          <w:rFonts w:ascii="新細明體" w:eastAsia="新細明體" w:hAnsi="新細明體" w:hint="eastAsia"/>
          <w:lang w:val="en-GB" w:eastAsia="zh-HK"/>
        </w:rPr>
        <w:t>活動式資源</w:t>
      </w:r>
      <w:r w:rsidRPr="00856B27">
        <w:rPr>
          <w:rFonts w:ascii="新細明體" w:eastAsia="新細明體" w:hAnsi="新細明體"/>
          <w:lang w:val="en-GB" w:eastAsia="zh-TW"/>
        </w:rPr>
        <w:tab/>
      </w:r>
      <w:r>
        <w:rPr>
          <w:rFonts w:ascii="新細明體" w:eastAsia="新細明體" w:hAnsi="新細明體"/>
          <w:lang w:val="en-GB" w:eastAsia="zh-TW"/>
        </w:rPr>
        <w:t xml:space="preserve">                                                           </w:t>
      </w:r>
      <w:r w:rsidR="00593012">
        <w:rPr>
          <w:rFonts w:ascii="新細明體" w:eastAsia="新細明體" w:hAnsi="新細明體"/>
          <w:lang w:val="en-GB" w:eastAsia="zh-TW"/>
        </w:rPr>
        <w:t xml:space="preserve">        </w:t>
      </w:r>
      <w:r w:rsidRPr="00856B27">
        <w:rPr>
          <w:rFonts w:ascii="新細明體" w:eastAsia="新細明體" w:hAnsi="新細明體" w:hint="eastAsia"/>
          <w:lang w:val="en-GB" w:eastAsia="zh-TW"/>
        </w:rPr>
        <w:t>主題</w:t>
      </w:r>
      <w:r>
        <w:rPr>
          <w:rFonts w:ascii="SimSun" w:eastAsia="SimSun" w:hAnsi="SimSun" w:hint="eastAsia"/>
          <w:lang w:val="en-GB" w:eastAsia="zh-TW"/>
        </w:rPr>
        <w:t>二</w:t>
      </w:r>
      <w:r w:rsidRPr="00856B27">
        <w:rPr>
          <w:rFonts w:ascii="新細明體" w:eastAsia="新細明體" w:hAnsi="新細明體" w:hint="eastAsia"/>
          <w:lang w:val="en-GB" w:eastAsia="zh-TW"/>
        </w:rPr>
        <w:t>：</w:t>
      </w:r>
      <w:r>
        <w:rPr>
          <w:rFonts w:ascii="新細明體" w:eastAsia="新細明體" w:hAnsi="新細明體" w:hint="eastAsia"/>
          <w:lang w:val="en-GB" w:eastAsia="zh-HK"/>
        </w:rPr>
        <w:t xml:space="preserve">探索電子市場營銷的優點 </w:t>
      </w:r>
    </w:p>
    <w:p w:rsidR="002B22E3" w:rsidRPr="00856B27" w:rsidRDefault="002B22E3" w:rsidP="002B22E3">
      <w:pPr>
        <w:pStyle w:val="Header"/>
        <w:spacing w:after="0"/>
        <w:rPr>
          <w:rFonts w:ascii="新細明體" w:eastAsia="新細明體" w:hAnsi="新細明體"/>
          <w:lang w:eastAsia="zh-HK"/>
        </w:rPr>
      </w:pPr>
      <w:r w:rsidRPr="00856B27">
        <w:rPr>
          <w:rFonts w:ascii="新細明體" w:eastAsia="新細明體" w:hAnsi="新細明體" w:hint="eastAsia"/>
          <w:lang w:eastAsia="zh-HK"/>
        </w:rPr>
        <w:t>商業管理單元</w:t>
      </w:r>
    </w:p>
    <w:p w:rsidR="002B22E3" w:rsidRPr="009109F5" w:rsidRDefault="002B22E3" w:rsidP="002B22E3">
      <w:pPr>
        <w:pStyle w:val="Header"/>
        <w:spacing w:after="0"/>
        <w:rPr>
          <w:lang w:eastAsia="zh-HK"/>
        </w:rPr>
      </w:pPr>
      <w:r w:rsidRPr="00800D92">
        <w:rPr>
          <w:rFonts w:ascii="新細明體" w:eastAsia="新細明體" w:hAnsi="新細明體" w:hint="eastAsia"/>
          <w:lang w:eastAsia="zh-HK"/>
        </w:rPr>
        <w:t>市場營銷管理</w:t>
      </w:r>
    </w:p>
    <w:p w:rsidR="002B22E3" w:rsidRPr="0081611D" w:rsidRDefault="002B22E3" w:rsidP="002B22E3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81611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593012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2B22E3" w:rsidRPr="00E52BDA" w:rsidRDefault="002B22E3" w:rsidP="002B22E3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E52BD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E52BDA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E52BDA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E52BDA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E52BDA">
        <w:rPr>
          <w:rFonts w:ascii="SimSun" w:eastAsia="新細明體" w:hAnsi="SimSun" w:cs="Times New Roman" w:hint="eastAsia"/>
          <w:sz w:val="24"/>
          <w:szCs w:val="24"/>
          <w:lang w:eastAsia="zh-TW"/>
        </w:rPr>
        <w:t>市場營銷管理</w:t>
      </w:r>
    </w:p>
    <w:p w:rsidR="002B22E3" w:rsidRDefault="002B22E3" w:rsidP="002B22E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zh-TW"/>
        </w:rPr>
      </w:pPr>
      <w:r w:rsidRPr="0081611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二</w:t>
      </w:r>
      <w:r w:rsidRPr="0081611D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81611D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>:</w:t>
      </w:r>
      <w:r w:rsidRPr="00EE0888">
        <w:rPr>
          <w:rFonts w:ascii="新細明體" w:eastAsia="新細明體" w:hAnsi="新細明體" w:hint="eastAsia"/>
          <w:lang w:val="en-GB" w:eastAsia="zh-HK"/>
        </w:rPr>
        <w:t xml:space="preserve"> </w:t>
      </w:r>
      <w:r w:rsidRPr="00EE0888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val="en-GB" w:eastAsia="zh-TW"/>
        </w:rPr>
        <w:t>探索電子市場營銷的優點</w:t>
      </w:r>
    </w:p>
    <w:p w:rsidR="002B22E3" w:rsidRPr="002B22E3" w:rsidRDefault="002B22E3" w:rsidP="002B22E3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2B22E3">
        <w:rPr>
          <w:rFonts w:ascii="SimSun" w:eastAsia="新細明體" w:hAnsi="SimSun" w:cs="Times New Roman" w:hint="eastAsia"/>
          <w:b/>
          <w:sz w:val="28"/>
          <w:szCs w:val="28"/>
          <w:lang w:eastAsia="zh-TW"/>
        </w:rPr>
        <w:t>學生工作紙</w:t>
      </w:r>
      <w:r>
        <w:rPr>
          <w:rFonts w:ascii="SimSun" w:hAnsi="SimSun" w:cs="Times New Roman" w:hint="eastAsia"/>
          <w:b/>
          <w:sz w:val="28"/>
          <w:szCs w:val="28"/>
          <w:lang w:eastAsia="zh-HK"/>
        </w:rPr>
        <w:t>2</w:t>
      </w:r>
    </w:p>
    <w:p w:rsidR="004E09CD" w:rsidRDefault="004E09CD" w:rsidP="0033274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33274B" w:rsidRPr="00884F85" w:rsidRDefault="001A3ACA" w:rsidP="0033274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活動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2</w:t>
      </w:r>
      <w:r w:rsidR="00701748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(A)</w:t>
      </w:r>
      <w:r w:rsidR="0033274B" w:rsidRPr="00884F85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: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收集數據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/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資料</w:t>
      </w:r>
      <w:r w:rsidR="00701748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</w:p>
    <w:p w:rsidR="00701748" w:rsidRDefault="008417C7" w:rsidP="0033274B">
      <w:pPr>
        <w:ind w:rightChars="128" w:right="282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>收集有關電子市場營</w:t>
      </w:r>
      <w:r w:rsidR="001A3ACA">
        <w:rPr>
          <w:rFonts w:ascii="Times New Roman" w:hAnsi="Times New Roman" w:cs="Times New Roman" w:hint="eastAsia"/>
          <w:sz w:val="24"/>
          <w:szCs w:val="24"/>
          <w:lang w:eastAsia="zh-HK"/>
        </w:rPr>
        <w:t>銷活動的數據</w:t>
      </w:r>
      <w:r w:rsidR="001A3ACA">
        <w:rPr>
          <w:rFonts w:ascii="Times New Roman" w:hAnsi="Times New Roman" w:cs="Times New Roman" w:hint="eastAsia"/>
          <w:sz w:val="24"/>
          <w:szCs w:val="24"/>
          <w:lang w:eastAsia="zh-HK"/>
        </w:rPr>
        <w:t>/</w:t>
      </w:r>
      <w:r w:rsidR="001A3ACA">
        <w:rPr>
          <w:rFonts w:ascii="Times New Roman" w:hAnsi="Times New Roman" w:cs="Times New Roman" w:hint="eastAsia"/>
          <w:sz w:val="24"/>
          <w:szCs w:val="24"/>
          <w:lang w:eastAsia="zh-HK"/>
        </w:rPr>
        <w:t>資料，並在以下位置寫下</w:t>
      </w:r>
      <w:r w:rsidR="00CD0341">
        <w:rPr>
          <w:rFonts w:ascii="Times New Roman" w:hAnsi="Times New Roman" w:cs="Times New Roman" w:hint="eastAsia"/>
          <w:sz w:val="24"/>
          <w:szCs w:val="24"/>
          <w:lang w:eastAsia="zh-HK"/>
        </w:rPr>
        <w:t>簡述相關內容。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760"/>
      </w:tblGrid>
      <w:tr w:rsidR="00701748" w:rsidRPr="004B4FDC" w:rsidTr="00F41042">
        <w:trPr>
          <w:trHeight w:val="538"/>
        </w:trPr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701748" w:rsidRPr="00040102" w:rsidRDefault="001A3ACA" w:rsidP="00F41042">
            <w:pPr>
              <w:spacing w:line="276" w:lineRule="auto"/>
              <w:ind w:rightChars="128" w:right="28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例子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701748" w:rsidRPr="00647D1B" w:rsidRDefault="001A3ACA" w:rsidP="00F41042">
            <w:pPr>
              <w:spacing w:line="276" w:lineRule="auto"/>
              <w:ind w:rightChars="128" w:right="2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所收集的數據</w:t>
            </w: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資料</w:t>
            </w:r>
          </w:p>
        </w:tc>
      </w:tr>
      <w:tr w:rsidR="00701748" w:rsidTr="00C87567">
        <w:trPr>
          <w:trHeight w:val="1971"/>
        </w:trPr>
        <w:tc>
          <w:tcPr>
            <w:tcW w:w="3618" w:type="dxa"/>
          </w:tcPr>
          <w:p w:rsidR="00701748" w:rsidRPr="00CB0BC4" w:rsidRDefault="005E368A" w:rsidP="00BA2A9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產品資料發佈</w:t>
            </w:r>
          </w:p>
          <w:p w:rsidR="00701748" w:rsidRPr="00CB0BC4" w:rsidRDefault="005E368A" w:rsidP="00BA2A9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利用社交媒體</w:t>
            </w:r>
          </w:p>
          <w:p w:rsidR="00701748" w:rsidRPr="00CB0BC4" w:rsidRDefault="005E368A" w:rsidP="00BA2A9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推廣資料</w:t>
            </w:r>
          </w:p>
          <w:p w:rsidR="00701748" w:rsidRPr="00CB0BC4" w:rsidRDefault="005E368A" w:rsidP="00BA2A9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顧客關係</w:t>
            </w:r>
          </w:p>
          <w:p w:rsidR="00701748" w:rsidRPr="00CB0BC4" w:rsidRDefault="005E368A" w:rsidP="00BA2A9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會員計劃</w:t>
            </w:r>
          </w:p>
          <w:p w:rsidR="00701748" w:rsidRPr="00040102" w:rsidRDefault="005E368A" w:rsidP="00701748">
            <w:pPr>
              <w:spacing w:after="200" w:line="276" w:lineRule="auto"/>
              <w:ind w:rightChars="128" w:right="28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購物</w:t>
            </w:r>
            <w:r w:rsidR="004F5F3C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網站</w:t>
            </w:r>
          </w:p>
        </w:tc>
        <w:tc>
          <w:tcPr>
            <w:tcW w:w="5760" w:type="dxa"/>
          </w:tcPr>
          <w:p w:rsidR="00701748" w:rsidRPr="00701748" w:rsidRDefault="00701748" w:rsidP="00701748">
            <w:pPr>
              <w:spacing w:after="200" w:line="276" w:lineRule="auto"/>
              <w:ind w:rightChars="128" w:right="28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</w:tbl>
    <w:p w:rsidR="00701748" w:rsidRDefault="00701748" w:rsidP="0033274B">
      <w:pPr>
        <w:ind w:rightChars="128" w:right="282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701748" w:rsidRDefault="005E368A" w:rsidP="0033274B">
      <w:pPr>
        <w:ind w:rightChars="128" w:right="28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活動</w:t>
      </w:r>
      <w:r w:rsidR="00701748" w:rsidRPr="00C87567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2(B):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分組討論電子市場營銷的優點</w:t>
      </w:r>
    </w:p>
    <w:p w:rsidR="00701748" w:rsidRPr="00701748" w:rsidRDefault="00CD0341" w:rsidP="0033274B">
      <w:pPr>
        <w:ind w:rightChars="128" w:right="282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>参考</w:t>
      </w:r>
      <w:r w:rsidRPr="006B1082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活動</w:t>
      </w:r>
      <w:r w:rsidR="002B22E3">
        <w:rPr>
          <w:rFonts w:ascii="Times New Roman" w:hAnsi="Times New Roman" w:cs="Times New Roman"/>
          <w:b/>
          <w:sz w:val="24"/>
          <w:szCs w:val="24"/>
          <w:lang w:eastAsia="zh-HK"/>
        </w:rPr>
        <w:t>2</w:t>
      </w:r>
      <w:r w:rsidR="006B1082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(</w:t>
      </w:r>
      <w:r w:rsidRPr="006B1082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A</w:t>
      </w:r>
      <w:r w:rsidR="006B1082">
        <w:rPr>
          <w:rFonts w:ascii="Times New Roman" w:hAnsi="Times New Roman" w:cs="Times New Roman"/>
          <w:b/>
          <w:sz w:val="24"/>
          <w:szCs w:val="24"/>
          <w:lang w:eastAsia="zh-HK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所</w:t>
      </w:r>
      <w:r w:rsidR="005E368A">
        <w:rPr>
          <w:rFonts w:ascii="Times New Roman" w:hAnsi="Times New Roman" w:cs="Times New Roman" w:hint="eastAsia"/>
          <w:sz w:val="24"/>
          <w:szCs w:val="24"/>
          <w:lang w:eastAsia="zh-HK"/>
        </w:rPr>
        <w:t>收集的數據</w:t>
      </w:r>
      <w:r w:rsidR="005E368A">
        <w:rPr>
          <w:rFonts w:ascii="Times New Roman" w:hAnsi="Times New Roman" w:cs="Times New Roman" w:hint="eastAsia"/>
          <w:sz w:val="24"/>
          <w:szCs w:val="24"/>
          <w:lang w:eastAsia="zh-HK"/>
        </w:rPr>
        <w:t>/</w:t>
      </w:r>
      <w:r w:rsidR="005E368A">
        <w:rPr>
          <w:rFonts w:ascii="Times New Roman" w:hAnsi="Times New Roman" w:cs="Times New Roman" w:hint="eastAsia"/>
          <w:sz w:val="24"/>
          <w:szCs w:val="24"/>
          <w:lang w:eastAsia="zh-HK"/>
        </w:rPr>
        <w:t>資料，討論電子市場營銷作為輔助傳統營銷策略的優點。</w:t>
      </w:r>
    </w:p>
    <w:tbl>
      <w:tblPr>
        <w:tblStyle w:val="TableGrid"/>
        <w:tblpPr w:leftFromText="180" w:rightFromText="180" w:vertAnchor="text" w:horzAnchor="margin" w:tblpY="95"/>
        <w:tblW w:w="9356" w:type="dxa"/>
        <w:tblLook w:val="04A0" w:firstRow="1" w:lastRow="0" w:firstColumn="1" w:lastColumn="0" w:noHBand="0" w:noVBand="1"/>
      </w:tblPr>
      <w:tblGrid>
        <w:gridCol w:w="3544"/>
        <w:gridCol w:w="3119"/>
        <w:gridCol w:w="2693"/>
      </w:tblGrid>
      <w:tr w:rsidR="0033274B" w:rsidRPr="003A757F" w:rsidTr="003327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74B" w:rsidRPr="0033274B" w:rsidRDefault="00E12D99" w:rsidP="0033274B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提示</w:t>
            </w: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:</w:t>
            </w:r>
          </w:p>
          <w:p w:rsidR="0033274B" w:rsidRPr="00A01829" w:rsidRDefault="005E368A" w:rsidP="0033274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發佈產品</w:t>
            </w:r>
            <w:r w:rsidR="00CD0341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資訊</w:t>
            </w:r>
            <w:r w:rsidR="008417C7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的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速度</w:t>
            </w:r>
          </w:p>
          <w:p w:rsidR="0033274B" w:rsidRPr="00A01829" w:rsidRDefault="005E368A" w:rsidP="0033274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與顧客</w:t>
            </w:r>
            <w:r w:rsidR="00CD0341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的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聯</w:t>
            </w:r>
            <w:r w:rsidR="00CD0341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繫</w:t>
            </w:r>
          </w:p>
          <w:p w:rsidR="0033274B" w:rsidRPr="00A01829" w:rsidRDefault="008417C7" w:rsidP="005E368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推廣策略</w:t>
            </w:r>
            <w:r w:rsidR="00CD0341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的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種</w:t>
            </w:r>
            <w:r w:rsidR="005E368A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類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74B" w:rsidRPr="00A01829" w:rsidRDefault="0033274B" w:rsidP="0033274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33274B" w:rsidRDefault="0033274B" w:rsidP="0033274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33274B" w:rsidRPr="00A01829" w:rsidRDefault="00E12D99" w:rsidP="0033274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進行市場營銷</w:t>
            </w:r>
            <w:r w:rsidR="008417C7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工作的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成本，例如：研究、推廣</w:t>
            </w:r>
          </w:p>
          <w:p w:rsidR="0033274B" w:rsidRPr="00A01829" w:rsidRDefault="00CD0341" w:rsidP="0033274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對</w:t>
            </w:r>
            <w:r w:rsidR="00E12D99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產品價格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的影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響</w:t>
            </w:r>
          </w:p>
          <w:p w:rsidR="0033274B" w:rsidRPr="00A01829" w:rsidRDefault="00E12D99" w:rsidP="0033274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產品資料</w:t>
            </w:r>
            <w:r w:rsidR="00CD0341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提供</w:t>
            </w:r>
          </w:p>
          <w:p w:rsidR="0033274B" w:rsidRPr="00A01829" w:rsidRDefault="0033274B" w:rsidP="0033274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</w:p>
        </w:tc>
      </w:tr>
      <w:tr w:rsidR="0033274B" w:rsidRPr="00E65416" w:rsidTr="00C87567">
        <w:trPr>
          <w:trHeight w:val="3461"/>
        </w:trPr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33274B" w:rsidRPr="00E65416" w:rsidRDefault="00E12D99" w:rsidP="003327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i/>
                <w:iCs/>
                <w:kern w:val="2"/>
                <w:sz w:val="24"/>
                <w:szCs w:val="24"/>
                <w:u w:val="single"/>
                <w:lang w:eastAsia="zh-HK"/>
              </w:rPr>
              <w:t>優點</w:t>
            </w:r>
            <w:r w:rsidR="0033274B" w:rsidRPr="00E65416">
              <w:rPr>
                <w:rFonts w:ascii="Times New Roman" w:eastAsia="新細明體" w:hAnsi="Times New Roman" w:cs="Times New Roman"/>
                <w:i/>
                <w:iCs/>
                <w:kern w:val="2"/>
                <w:sz w:val="24"/>
                <w:szCs w:val="24"/>
                <w:u w:val="single"/>
                <w:lang w:eastAsia="zh-HK"/>
              </w:rPr>
              <w:t>:</w:t>
            </w:r>
          </w:p>
          <w:p w:rsidR="00701748" w:rsidRDefault="0033274B" w:rsidP="00C875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E65416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</w:t>
            </w:r>
            <w:r w:rsidR="00701748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.</w:t>
            </w:r>
          </w:p>
          <w:p w:rsidR="00701748" w:rsidRDefault="00701748" w:rsidP="00C875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2.</w:t>
            </w:r>
          </w:p>
          <w:p w:rsidR="00701748" w:rsidRDefault="00701748" w:rsidP="00C875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3.</w:t>
            </w:r>
          </w:p>
          <w:p w:rsidR="00701748" w:rsidRDefault="00701748" w:rsidP="00C875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4.</w:t>
            </w:r>
          </w:p>
          <w:p w:rsidR="00701748" w:rsidRDefault="00701748" w:rsidP="00C875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5.</w:t>
            </w:r>
          </w:p>
          <w:p w:rsidR="0039672D" w:rsidRPr="00A01829" w:rsidRDefault="00701748" w:rsidP="003327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3274B" w:rsidRPr="00E65416" w:rsidRDefault="00E12D99" w:rsidP="00E12D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u w:val="single"/>
                <w:lang w:eastAsia="zh-HK"/>
              </w:rPr>
              <w:t>例子</w:t>
            </w:r>
          </w:p>
        </w:tc>
      </w:tr>
    </w:tbl>
    <w:p w:rsidR="002B22E3" w:rsidRDefault="00EE0888" w:rsidP="002B22E3">
      <w:pPr>
        <w:pStyle w:val="Header"/>
        <w:tabs>
          <w:tab w:val="left" w:pos="6379"/>
          <w:tab w:val="left" w:pos="6521"/>
          <w:tab w:val="left" w:pos="7230"/>
        </w:tabs>
        <w:spacing w:after="0"/>
        <w:ind w:right="-1"/>
        <w:rPr>
          <w:lang w:eastAsia="zh-HK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br w:type="page"/>
      </w:r>
      <w:r w:rsidR="002B22E3" w:rsidRPr="00856B27">
        <w:rPr>
          <w:rFonts w:ascii="新細明體" w:eastAsia="新細明體" w:hAnsi="新細明體" w:hint="eastAsia"/>
          <w:lang w:val="en-GB" w:eastAsia="zh-HK"/>
        </w:rPr>
        <w:lastRenderedPageBreak/>
        <w:t>企業、會計與財務概論</w:t>
      </w:r>
      <w:r w:rsidR="00593012">
        <w:rPr>
          <w:rFonts w:ascii="新細明體" w:eastAsia="新細明體" w:hAnsi="新細明體" w:hint="eastAsia"/>
          <w:lang w:val="en-GB" w:eastAsia="zh-HK"/>
        </w:rPr>
        <w:t>活動式資源</w:t>
      </w:r>
      <w:r w:rsidR="002B22E3" w:rsidRPr="00856B27">
        <w:rPr>
          <w:rFonts w:ascii="新細明體" w:eastAsia="新細明體" w:hAnsi="新細明體"/>
          <w:lang w:val="en-GB" w:eastAsia="zh-TW"/>
        </w:rPr>
        <w:tab/>
      </w:r>
      <w:r w:rsidR="002B22E3">
        <w:rPr>
          <w:rFonts w:ascii="新細明體" w:eastAsia="新細明體" w:hAnsi="新細明體"/>
          <w:lang w:val="en-GB" w:eastAsia="zh-TW"/>
        </w:rPr>
        <w:t xml:space="preserve">                                                         </w:t>
      </w:r>
      <w:r w:rsidR="00593012">
        <w:rPr>
          <w:rFonts w:ascii="新細明體" w:eastAsia="新細明體" w:hAnsi="新細明體"/>
          <w:lang w:val="en-GB" w:eastAsia="zh-TW"/>
        </w:rPr>
        <w:t xml:space="preserve">      </w:t>
      </w:r>
      <w:r w:rsidR="002B22E3">
        <w:rPr>
          <w:rFonts w:ascii="新細明體" w:eastAsia="新細明體" w:hAnsi="新細明體"/>
          <w:lang w:val="en-GB" w:eastAsia="zh-TW"/>
        </w:rPr>
        <w:t xml:space="preserve">  </w:t>
      </w:r>
      <w:r w:rsidR="002B22E3" w:rsidRPr="00856B27">
        <w:rPr>
          <w:rFonts w:ascii="新細明體" w:eastAsia="新細明體" w:hAnsi="新細明體" w:hint="eastAsia"/>
          <w:lang w:val="en-GB" w:eastAsia="zh-TW"/>
        </w:rPr>
        <w:t>主題</w:t>
      </w:r>
      <w:r w:rsidR="002B22E3">
        <w:rPr>
          <w:rFonts w:ascii="SimSun" w:eastAsia="SimSun" w:hAnsi="SimSun" w:hint="eastAsia"/>
          <w:lang w:val="en-GB" w:eastAsia="zh-TW"/>
        </w:rPr>
        <w:t>二</w:t>
      </w:r>
      <w:r w:rsidR="002B22E3" w:rsidRPr="00856B27">
        <w:rPr>
          <w:rFonts w:ascii="新細明體" w:eastAsia="新細明體" w:hAnsi="新細明體" w:hint="eastAsia"/>
          <w:lang w:val="en-GB" w:eastAsia="zh-TW"/>
        </w:rPr>
        <w:t>：</w:t>
      </w:r>
      <w:r w:rsidR="002B22E3">
        <w:rPr>
          <w:rFonts w:ascii="新細明體" w:eastAsia="新細明體" w:hAnsi="新細明體" w:hint="eastAsia"/>
          <w:lang w:val="en-GB" w:eastAsia="zh-HK"/>
        </w:rPr>
        <w:t xml:space="preserve">探索電子市場營銷的優點 </w:t>
      </w:r>
    </w:p>
    <w:p w:rsidR="002B22E3" w:rsidRPr="00856B27" w:rsidRDefault="002B22E3" w:rsidP="002B22E3">
      <w:pPr>
        <w:pStyle w:val="Header"/>
        <w:spacing w:after="0"/>
        <w:rPr>
          <w:rFonts w:ascii="新細明體" w:eastAsia="新細明體" w:hAnsi="新細明體"/>
          <w:lang w:eastAsia="zh-HK"/>
        </w:rPr>
      </w:pPr>
      <w:r w:rsidRPr="00856B27">
        <w:rPr>
          <w:rFonts w:ascii="新細明體" w:eastAsia="新細明體" w:hAnsi="新細明體" w:hint="eastAsia"/>
          <w:lang w:eastAsia="zh-HK"/>
        </w:rPr>
        <w:t>商業管理單元</w:t>
      </w:r>
    </w:p>
    <w:p w:rsidR="002B22E3" w:rsidRPr="009109F5" w:rsidRDefault="002B22E3" w:rsidP="002B22E3">
      <w:pPr>
        <w:pStyle w:val="Header"/>
        <w:spacing w:after="0"/>
        <w:rPr>
          <w:lang w:eastAsia="zh-HK"/>
        </w:rPr>
      </w:pPr>
      <w:r w:rsidRPr="00800D92">
        <w:rPr>
          <w:rFonts w:ascii="新細明體" w:eastAsia="新細明體" w:hAnsi="新細明體" w:hint="eastAsia"/>
          <w:lang w:eastAsia="zh-HK"/>
        </w:rPr>
        <w:t>市場營銷管理</w:t>
      </w:r>
    </w:p>
    <w:p w:rsidR="002B22E3" w:rsidRPr="0081611D" w:rsidRDefault="002B22E3" w:rsidP="002B22E3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81611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593012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2B22E3" w:rsidRPr="00E52BDA" w:rsidRDefault="002B22E3" w:rsidP="002B22E3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E52BD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E52BDA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E52BDA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E52BDA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E52BDA">
        <w:rPr>
          <w:rFonts w:ascii="SimSun" w:eastAsia="新細明體" w:hAnsi="SimSun" w:cs="Times New Roman" w:hint="eastAsia"/>
          <w:sz w:val="24"/>
          <w:szCs w:val="24"/>
          <w:lang w:eastAsia="zh-TW"/>
        </w:rPr>
        <w:t>市場營銷管理</w:t>
      </w:r>
    </w:p>
    <w:p w:rsidR="002B22E3" w:rsidRDefault="002B22E3" w:rsidP="002B22E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zh-TW"/>
        </w:rPr>
      </w:pPr>
      <w:r w:rsidRPr="0081611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二</w:t>
      </w:r>
      <w:r w:rsidRPr="0081611D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81611D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>:</w:t>
      </w:r>
      <w:r w:rsidRPr="00EE0888">
        <w:rPr>
          <w:rFonts w:ascii="新細明體" w:eastAsia="新細明體" w:hAnsi="新細明體" w:hint="eastAsia"/>
          <w:lang w:val="en-GB" w:eastAsia="zh-HK"/>
        </w:rPr>
        <w:t xml:space="preserve"> </w:t>
      </w:r>
      <w:r w:rsidRPr="00EE0888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val="en-GB" w:eastAsia="zh-TW"/>
        </w:rPr>
        <w:t>探索電子市場營銷的優點</w:t>
      </w:r>
    </w:p>
    <w:p w:rsidR="002B22E3" w:rsidRPr="002B22E3" w:rsidRDefault="002B22E3" w:rsidP="002B22E3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2B22E3">
        <w:rPr>
          <w:rFonts w:ascii="SimSun" w:eastAsia="新細明體" w:hAnsi="SimSun" w:cs="Times New Roman" w:hint="eastAsia"/>
          <w:b/>
          <w:sz w:val="28"/>
          <w:szCs w:val="28"/>
          <w:lang w:eastAsia="zh-TW"/>
        </w:rPr>
        <w:t>學生工作紙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>3</w:t>
      </w:r>
    </w:p>
    <w:p w:rsidR="003F58AD" w:rsidRDefault="003F58AD" w:rsidP="002B22E3">
      <w:pPr>
        <w:pStyle w:val="Header"/>
        <w:tabs>
          <w:tab w:val="left" w:pos="6379"/>
          <w:tab w:val="left" w:pos="6521"/>
          <w:tab w:val="left" w:pos="7230"/>
        </w:tabs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D86983" w:rsidRPr="00082899" w:rsidRDefault="00E12D99" w:rsidP="00082899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活動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3</w:t>
      </w:r>
      <w:r w:rsidR="0039672D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(A)</w:t>
      </w:r>
      <w:r w:rsidR="00D86983" w:rsidRPr="0008289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:</w:t>
      </w:r>
      <w:r w:rsidR="00CD034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 xml:space="preserve"> </w:t>
      </w:r>
      <w:r w:rsidRPr="002E2C9D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延伸活動</w:t>
      </w:r>
    </w:p>
    <w:p w:rsidR="00D86983" w:rsidRPr="00460CB1" w:rsidRDefault="00460CB1" w:rsidP="00460CB1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460CB1">
        <w:rPr>
          <w:rFonts w:ascii="Times New Roman" w:hAnsi="Times New Roman" w:cs="Times New Roman" w:hint="eastAsia"/>
          <w:sz w:val="24"/>
          <w:szCs w:val="24"/>
          <w:lang w:eastAsia="zh-TW"/>
        </w:rPr>
        <w:t>作為市場營銷經理，你需為公司</w:t>
      </w:r>
      <w:r w:rsidRPr="00460CB1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制訂市場營銷組合策略</w:t>
      </w:r>
      <w:r w:rsidRPr="00460CB1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。</w:t>
      </w:r>
      <w:r w:rsidRPr="00460CB1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請從以下三項業務中圈出一項</w:t>
      </w:r>
      <w:r w:rsidRPr="00460CB1">
        <w:rPr>
          <w:rFonts w:ascii="Times New Roman" w:hAnsi="Times New Roman" w:cs="Times New Roman" w:hint="eastAsia"/>
          <w:sz w:val="24"/>
          <w:szCs w:val="24"/>
          <w:lang w:eastAsia="zh-TW"/>
        </w:rPr>
        <w:t>你感興趣的業務：</w:t>
      </w:r>
      <w:r w:rsidRPr="00460CB1">
        <w:rPr>
          <w:rFonts w:ascii="Times New Roman" w:hAnsi="Times New Roman" w:cs="Times New Roman"/>
          <w:sz w:val="24"/>
          <w:szCs w:val="24"/>
          <w:lang w:eastAsia="zh-TW"/>
        </w:rPr>
        <w:t>(1)</w:t>
      </w:r>
      <w:proofErr w:type="gramStart"/>
      <w:r w:rsidRPr="00460CB1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補鞋</w:t>
      </w:r>
      <w:proofErr w:type="gramEnd"/>
      <w:r w:rsidRPr="00460CB1">
        <w:rPr>
          <w:rFonts w:asciiTheme="minorEastAsia" w:hAnsiTheme="minorEastAsia" w:cs="Times New Roman" w:hint="eastAsia"/>
          <w:sz w:val="24"/>
          <w:szCs w:val="24"/>
          <w:lang w:eastAsia="zh-TW"/>
        </w:rPr>
        <w:t>、</w:t>
      </w:r>
      <w:r w:rsidRPr="00460CB1">
        <w:rPr>
          <w:rFonts w:ascii="Times New Roman" w:hAnsi="Times New Roman" w:cs="Times New Roman"/>
          <w:sz w:val="24"/>
          <w:szCs w:val="24"/>
          <w:lang w:eastAsia="zh-TW"/>
        </w:rPr>
        <w:t>(2)</w:t>
      </w:r>
      <w:r w:rsidRPr="00460CB1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雞蛋仔</w:t>
      </w:r>
      <w:r w:rsidRPr="00460CB1">
        <w:rPr>
          <w:rFonts w:ascii="SimSun" w:eastAsia="新細明體" w:hAnsi="SimSun" w:cs="Times New Roman" w:hint="eastAsia"/>
          <w:sz w:val="24"/>
          <w:szCs w:val="24"/>
          <w:lang w:eastAsia="zh-TW"/>
        </w:rPr>
        <w:t>，</w:t>
      </w:r>
      <w:r w:rsidRPr="00460CB1">
        <w:rPr>
          <w:rFonts w:asciiTheme="minorEastAsia" w:hAnsiTheme="minorEastAsia" w:cs="Times New Roman" w:hint="eastAsia"/>
          <w:sz w:val="24"/>
          <w:szCs w:val="24"/>
          <w:lang w:eastAsia="zh-TW"/>
        </w:rPr>
        <w:t>或</w:t>
      </w:r>
      <w:r w:rsidRPr="00460CB1">
        <w:rPr>
          <w:rFonts w:asciiTheme="minorEastAsia" w:hAnsiTheme="minorEastAsia" w:cs="Times New Roman"/>
          <w:sz w:val="24"/>
          <w:szCs w:val="24"/>
          <w:lang w:eastAsia="zh-TW"/>
        </w:rPr>
        <w:t xml:space="preserve"> </w:t>
      </w:r>
      <w:r w:rsidRPr="00460CB1">
        <w:rPr>
          <w:rFonts w:ascii="Times New Roman" w:hAnsi="Times New Roman" w:cs="Times New Roman"/>
          <w:sz w:val="24"/>
          <w:szCs w:val="24"/>
          <w:lang w:eastAsia="zh-TW"/>
        </w:rPr>
        <w:t>(3)</w:t>
      </w:r>
      <w:r w:rsidRPr="00460CB1">
        <w:rPr>
          <w:rFonts w:ascii="Times New Roman" w:hAnsi="Times New Roman" w:cs="Times New Roman" w:hint="eastAsia"/>
          <w:sz w:val="24"/>
          <w:szCs w:val="24"/>
          <w:lang w:eastAsia="zh-TW"/>
        </w:rPr>
        <w:t>烹飪班</w:t>
      </w:r>
      <w:r w:rsidRPr="00460CB1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 xml:space="preserve"> </w:t>
      </w:r>
      <w:r w:rsidRPr="00460CB1">
        <w:rPr>
          <w:rFonts w:ascii="Times New Roman" w:hAnsi="Times New Roman" w:cs="Times New Roman"/>
          <w:sz w:val="24"/>
          <w:szCs w:val="24"/>
          <w:lang w:eastAsia="zh-TW"/>
        </w:rPr>
        <w:t>(</w:t>
      </w:r>
      <w:proofErr w:type="gramStart"/>
      <w:r w:rsidRPr="00460CB1">
        <w:rPr>
          <w:rFonts w:ascii="Times New Roman" w:hAnsi="Times New Roman" w:cs="Times New Roman" w:hint="eastAsia"/>
          <w:sz w:val="24"/>
          <w:szCs w:val="24"/>
          <w:lang w:eastAsia="zh-TW"/>
        </w:rPr>
        <w:t>如沖調</w:t>
      </w:r>
      <w:proofErr w:type="gramEnd"/>
      <w:r w:rsidRPr="00460CB1">
        <w:rPr>
          <w:rFonts w:ascii="Times New Roman" w:hAnsi="Times New Roman" w:cs="Times New Roman" w:hint="eastAsia"/>
          <w:sz w:val="24"/>
          <w:szCs w:val="24"/>
          <w:lang w:eastAsia="zh-TW"/>
        </w:rPr>
        <w:t>咖啡</w:t>
      </w:r>
      <w:r w:rsidRPr="00460CB1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Pr="00460CB1">
        <w:rPr>
          <w:rFonts w:ascii="Times New Roman" w:hAnsi="Times New Roman" w:cs="Times New Roman" w:hint="eastAsia"/>
          <w:sz w:val="24"/>
          <w:szCs w:val="24"/>
          <w:lang w:eastAsia="zh-TW"/>
        </w:rPr>
        <w:t>烤製蛋糕等</w:t>
      </w:r>
      <w:r w:rsidRPr="00460CB1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460CB1">
        <w:rPr>
          <w:rFonts w:asciiTheme="minorEastAsia" w:hAnsiTheme="minorEastAsia" w:cs="Times New Roman" w:hint="eastAsia"/>
          <w:sz w:val="24"/>
          <w:szCs w:val="24"/>
          <w:lang w:eastAsia="zh-TW"/>
        </w:rPr>
        <w:t>，</w:t>
      </w:r>
      <w:r w:rsidRPr="00460CB1">
        <w:rPr>
          <w:rFonts w:ascii="SimSun" w:eastAsia="新細明體" w:hAnsi="SimSun" w:cs="Times New Roman" w:hint="eastAsia"/>
          <w:sz w:val="24"/>
          <w:szCs w:val="24"/>
          <w:lang w:eastAsia="zh-TW"/>
        </w:rPr>
        <w:t>並</w:t>
      </w:r>
      <w:r w:rsidR="001F1C92" w:rsidRPr="001F1C92">
        <w:rPr>
          <w:rFonts w:ascii="SimSun" w:eastAsia="新細明體" w:hAnsi="SimSun" w:cs="Times New Roman" w:hint="eastAsia"/>
          <w:sz w:val="24"/>
          <w:szCs w:val="24"/>
          <w:lang w:eastAsia="zh-TW"/>
        </w:rPr>
        <w:t>與</w:t>
      </w:r>
      <w:r w:rsidRPr="00460CB1">
        <w:rPr>
          <w:rFonts w:ascii="Times New Roman" w:hAnsi="Times New Roman" w:cs="Times New Roman" w:hint="eastAsia"/>
          <w:sz w:val="24"/>
          <w:szCs w:val="24"/>
          <w:lang w:eastAsia="zh-TW"/>
        </w:rPr>
        <w:t>組員</w:t>
      </w:r>
      <w:r w:rsidRPr="00460CB1">
        <w:rPr>
          <w:rFonts w:ascii="SimSun" w:eastAsia="新細明體" w:hAnsi="SimSun" w:cs="Times New Roman" w:hint="eastAsia"/>
          <w:sz w:val="24"/>
          <w:szCs w:val="24"/>
          <w:lang w:eastAsia="zh-TW"/>
        </w:rPr>
        <w:t>商討如何為該業務制定</w:t>
      </w:r>
      <w:r w:rsidRPr="00460CB1">
        <w:rPr>
          <w:rFonts w:ascii="Times New Roman" w:hAnsi="Times New Roman" w:cs="Times New Roman" w:hint="eastAsia"/>
          <w:sz w:val="24"/>
          <w:szCs w:val="24"/>
          <w:lang w:eastAsia="zh-TW"/>
        </w:rPr>
        <w:t>「</w:t>
      </w:r>
      <w:r w:rsidRPr="00460CB1">
        <w:rPr>
          <w:rFonts w:ascii="Times New Roman" w:hAnsi="Times New Roman" w:cs="Times New Roman"/>
          <w:sz w:val="24"/>
          <w:szCs w:val="24"/>
          <w:lang w:eastAsia="zh-TW"/>
        </w:rPr>
        <w:t xml:space="preserve">4P </w:t>
      </w:r>
      <w:r w:rsidRPr="00460CB1">
        <w:rPr>
          <w:rFonts w:ascii="Times New Roman" w:hAnsi="Times New Roman" w:cs="Times New Roman" w:hint="eastAsia"/>
          <w:sz w:val="24"/>
          <w:szCs w:val="24"/>
          <w:lang w:eastAsia="zh-TW"/>
        </w:rPr>
        <w:t>」市場營銷組合策略，將建議</w:t>
      </w:r>
      <w:r w:rsidRPr="00460CB1">
        <w:rPr>
          <w:rFonts w:ascii="SimSun" w:eastAsia="新細明體" w:hAnsi="SimSun" w:cs="Times New Roman" w:hint="eastAsia"/>
          <w:sz w:val="24"/>
          <w:szCs w:val="24"/>
          <w:lang w:eastAsia="zh-TW"/>
        </w:rPr>
        <w:t>填</w:t>
      </w:r>
      <w:r w:rsidRPr="00460CB1">
        <w:rPr>
          <w:rFonts w:ascii="Times New Roman" w:hAnsi="Times New Roman" w:cs="Times New Roman" w:hint="eastAsia"/>
          <w:sz w:val="24"/>
          <w:szCs w:val="24"/>
          <w:lang w:eastAsia="zh-TW"/>
        </w:rPr>
        <w:t>寫在下表：</w:t>
      </w:r>
      <w:r w:rsidR="00FD283F" w:rsidRPr="00460CB1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6698"/>
      </w:tblGrid>
      <w:tr w:rsidR="0039672D" w:rsidRPr="00C1605A" w:rsidTr="00F97FC2">
        <w:tc>
          <w:tcPr>
            <w:tcW w:w="9553" w:type="dxa"/>
            <w:gridSpan w:val="2"/>
          </w:tcPr>
          <w:p w:rsidR="0039672D" w:rsidRPr="00460CB1" w:rsidRDefault="00E12D99" w:rsidP="00E12D9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zh-HK"/>
              </w:rPr>
            </w:pPr>
            <w:r w:rsidRPr="00460CB1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產品</w:t>
            </w:r>
            <w:r w:rsidRPr="00460CB1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/</w:t>
            </w:r>
            <w:r w:rsidRPr="00460CB1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服務</w:t>
            </w:r>
            <w:r w:rsidR="0039672D" w:rsidRPr="00460CB1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:</w:t>
            </w:r>
          </w:p>
        </w:tc>
      </w:tr>
      <w:tr w:rsidR="00D86983" w:rsidRPr="00E65416" w:rsidTr="00130817">
        <w:trPr>
          <w:trHeight w:val="406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D86983" w:rsidRPr="00A01829" w:rsidRDefault="00FF7BA6" w:rsidP="0013081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市場</w:t>
            </w:r>
            <w:r w:rsidR="004F5F3C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營</w:t>
            </w:r>
            <w:r w:rsidR="00E12D9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銷</w:t>
            </w: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組合策略</w:t>
            </w:r>
            <w:r w:rsidR="00CD0341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元素</w:t>
            </w:r>
          </w:p>
        </w:tc>
        <w:tc>
          <w:tcPr>
            <w:tcW w:w="6751" w:type="dxa"/>
            <w:shd w:val="clear" w:color="auto" w:fill="BFBFBF" w:themeFill="background1" w:themeFillShade="BF"/>
            <w:vAlign w:val="bottom"/>
          </w:tcPr>
          <w:p w:rsidR="00D86983" w:rsidRPr="00A01829" w:rsidRDefault="00E12D99" w:rsidP="001308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建議行動</w:t>
            </w:r>
            <w:r w:rsidR="0039672D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策略</w:t>
            </w:r>
          </w:p>
        </w:tc>
      </w:tr>
      <w:tr w:rsidR="00D86983" w:rsidRPr="00D86983" w:rsidTr="00476034">
        <w:trPr>
          <w:trHeight w:val="1518"/>
        </w:trPr>
        <w:tc>
          <w:tcPr>
            <w:tcW w:w="2802" w:type="dxa"/>
            <w:vAlign w:val="center"/>
          </w:tcPr>
          <w:p w:rsidR="00D86983" w:rsidRPr="00082899" w:rsidRDefault="00E12D99" w:rsidP="00476034">
            <w:pPr>
              <w:spacing w:after="200" w:line="72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產品</w:t>
            </w:r>
            <w:r w:rsidR="00476034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(Product</w:t>
            </w:r>
            <w:r w:rsidR="00476034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6751" w:type="dxa"/>
          </w:tcPr>
          <w:p w:rsidR="00D86983" w:rsidRPr="00082899" w:rsidRDefault="00D86983" w:rsidP="00476034">
            <w:pPr>
              <w:spacing w:after="200" w:line="72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D86983" w:rsidRPr="00D86983" w:rsidTr="00476034">
        <w:trPr>
          <w:trHeight w:val="1518"/>
        </w:trPr>
        <w:tc>
          <w:tcPr>
            <w:tcW w:w="2802" w:type="dxa"/>
            <w:vAlign w:val="center"/>
          </w:tcPr>
          <w:p w:rsidR="00D86983" w:rsidRPr="00082899" w:rsidRDefault="00E12D99" w:rsidP="00476034">
            <w:pPr>
              <w:spacing w:after="200" w:line="72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價格</w:t>
            </w:r>
            <w:r w:rsidR="00FF7BA6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(</w:t>
            </w:r>
            <w:r w:rsidR="00FF7BA6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Price)</w:t>
            </w:r>
          </w:p>
        </w:tc>
        <w:tc>
          <w:tcPr>
            <w:tcW w:w="6751" w:type="dxa"/>
          </w:tcPr>
          <w:p w:rsidR="00D86983" w:rsidRPr="00082899" w:rsidRDefault="00D86983" w:rsidP="00476034">
            <w:pPr>
              <w:spacing w:after="200" w:line="72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D86983" w:rsidRPr="00D86983" w:rsidTr="00476034">
        <w:trPr>
          <w:trHeight w:val="1518"/>
        </w:trPr>
        <w:tc>
          <w:tcPr>
            <w:tcW w:w="2802" w:type="dxa"/>
            <w:vAlign w:val="center"/>
          </w:tcPr>
          <w:p w:rsidR="00D86983" w:rsidRPr="00082899" w:rsidRDefault="00E12D99" w:rsidP="00476034">
            <w:pPr>
              <w:spacing w:after="200" w:line="72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地點</w:t>
            </w:r>
            <w:r w:rsidR="00476034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(Place</w:t>
            </w:r>
          </w:p>
        </w:tc>
        <w:tc>
          <w:tcPr>
            <w:tcW w:w="6751" w:type="dxa"/>
          </w:tcPr>
          <w:p w:rsidR="00D86983" w:rsidRPr="00082899" w:rsidRDefault="00D86983" w:rsidP="00476034">
            <w:pPr>
              <w:spacing w:after="200" w:line="72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D86983" w:rsidRPr="00D86983" w:rsidTr="00476034">
        <w:trPr>
          <w:trHeight w:val="1518"/>
        </w:trPr>
        <w:tc>
          <w:tcPr>
            <w:tcW w:w="2802" w:type="dxa"/>
            <w:vAlign w:val="center"/>
          </w:tcPr>
          <w:p w:rsidR="00D86983" w:rsidRPr="00082899" w:rsidRDefault="00E12D99" w:rsidP="00476034">
            <w:pPr>
              <w:spacing w:after="200" w:line="72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推廣</w:t>
            </w:r>
            <w:r w:rsidR="00476034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(Promotion</w:t>
            </w:r>
          </w:p>
        </w:tc>
        <w:tc>
          <w:tcPr>
            <w:tcW w:w="6751" w:type="dxa"/>
          </w:tcPr>
          <w:p w:rsidR="00D86983" w:rsidRPr="00082899" w:rsidRDefault="00D86983" w:rsidP="00476034">
            <w:pPr>
              <w:spacing w:after="200" w:line="72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</w:tbl>
    <w:p w:rsidR="00FD283F" w:rsidRDefault="00FD283F" w:rsidP="00082899">
      <w:pPr>
        <w:rPr>
          <w:rFonts w:ascii="Times New Roman" w:hAnsi="Times New Roman" w:cs="Times New Roman"/>
          <w:sz w:val="24"/>
          <w:szCs w:val="24"/>
          <w:lang w:eastAsia="zh-HK"/>
        </w:rPr>
      </w:pPr>
    </w:p>
    <w:p w:rsidR="00FD283F" w:rsidRPr="00324871" w:rsidRDefault="00E12D99" w:rsidP="00082899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活動</w:t>
      </w:r>
      <w:r w:rsidR="00FD283F" w:rsidRPr="00324871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3(B) </w:t>
      </w:r>
      <w:proofErr w:type="gramStart"/>
      <w:r w:rsidR="00FD283F" w:rsidRPr="00324871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–</w:t>
      </w:r>
      <w:proofErr w:type="gramEnd"/>
      <w:r w:rsidR="00FD283F" w:rsidRPr="00324871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口頭</w:t>
      </w:r>
      <w:proofErr w:type="gramStart"/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匯</w:t>
      </w:r>
      <w:proofErr w:type="gramEnd"/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報</w:t>
      </w:r>
      <w:r w:rsidR="00FD283F" w:rsidRPr="00324871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</w:p>
    <w:p w:rsidR="00476034" w:rsidRDefault="00CD0341" w:rsidP="00476034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>各組需</w:t>
      </w:r>
      <w:r w:rsidR="00FF7BA6">
        <w:rPr>
          <w:rFonts w:ascii="Times New Roman" w:hAnsi="Times New Roman" w:cs="Times New Roman" w:hint="eastAsia"/>
          <w:sz w:val="24"/>
          <w:szCs w:val="24"/>
          <w:lang w:eastAsia="zh-HK"/>
        </w:rPr>
        <w:t>在班上</w:t>
      </w:r>
      <w:proofErr w:type="gramStart"/>
      <w:r w:rsidR="00FF7BA6">
        <w:rPr>
          <w:rFonts w:ascii="Times New Roman" w:hAnsi="Times New Roman" w:cs="Times New Roman" w:hint="eastAsia"/>
          <w:sz w:val="24"/>
          <w:szCs w:val="24"/>
          <w:lang w:eastAsia="zh-HK"/>
        </w:rPr>
        <w:t>匯</w:t>
      </w:r>
      <w:proofErr w:type="gramEnd"/>
      <w:r w:rsidR="00FF7BA6">
        <w:rPr>
          <w:rFonts w:ascii="Times New Roman" w:hAnsi="Times New Roman" w:cs="Times New Roman" w:hint="eastAsia"/>
          <w:sz w:val="24"/>
          <w:szCs w:val="24"/>
          <w:lang w:eastAsia="zh-HK"/>
        </w:rPr>
        <w:t>報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他們的</w:t>
      </w:r>
      <w:r w:rsidR="00FF7BA6">
        <w:rPr>
          <w:rFonts w:ascii="Times New Roman" w:hAnsi="Times New Roman" w:cs="Times New Roman" w:hint="eastAsia"/>
          <w:sz w:val="24"/>
          <w:szCs w:val="24"/>
          <w:lang w:eastAsia="zh-HK"/>
        </w:rPr>
        <w:t>市場營銷組合策略</w:t>
      </w:r>
      <w:r w:rsidR="00FE3267">
        <w:rPr>
          <w:rFonts w:ascii="Times New Roman" w:hAnsi="Times New Roman" w:cs="Times New Roman" w:hint="eastAsia"/>
          <w:sz w:val="24"/>
          <w:szCs w:val="24"/>
          <w:lang w:eastAsia="zh-HK"/>
        </w:rPr>
        <w:t>計</w:t>
      </w:r>
      <w:r w:rsidR="00FF7BA6">
        <w:rPr>
          <w:rFonts w:ascii="Times New Roman" w:hAnsi="Times New Roman" w:cs="Times New Roman" w:hint="eastAsia"/>
          <w:sz w:val="24"/>
          <w:szCs w:val="24"/>
          <w:lang w:eastAsia="zh-HK"/>
        </w:rPr>
        <w:t>劃，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並</w:t>
      </w:r>
      <w:r w:rsidR="00FF7BA6">
        <w:rPr>
          <w:rFonts w:ascii="Times New Roman" w:hAnsi="Times New Roman" w:cs="Times New Roman" w:hint="eastAsia"/>
          <w:sz w:val="24"/>
          <w:szCs w:val="24"/>
          <w:lang w:eastAsia="zh-HK"/>
        </w:rPr>
        <w:t>使用</w:t>
      </w:r>
      <w:proofErr w:type="gramStart"/>
      <w:r w:rsidR="00FF7BA6" w:rsidRPr="00A852B0">
        <w:rPr>
          <w:rFonts w:ascii="Arial" w:hAnsi="Arial" w:cs="Arial"/>
          <w:color w:val="000000"/>
          <w:spacing w:val="20"/>
          <w:sz w:val="24"/>
          <w:lang w:eastAsia="zh-TW"/>
        </w:rPr>
        <w:t>同儕互</w:t>
      </w:r>
      <w:r w:rsidR="00FF7BA6" w:rsidRPr="00A852B0">
        <w:rPr>
          <w:rFonts w:ascii="新細明體" w:eastAsia="新細明體" w:hAnsi="新細明體" w:cs="新細明體" w:hint="eastAsia"/>
          <w:color w:val="000000"/>
          <w:spacing w:val="20"/>
          <w:sz w:val="24"/>
          <w:lang w:eastAsia="zh-TW"/>
        </w:rPr>
        <w:t>評</w:t>
      </w:r>
      <w:r w:rsidR="00FF7BA6" w:rsidRPr="00A852B0">
        <w:rPr>
          <w:rFonts w:ascii="新細明體" w:eastAsia="新細明體" w:hAnsi="新細明體" w:cs="新細明體" w:hint="eastAsia"/>
          <w:color w:val="000000"/>
          <w:spacing w:val="20"/>
          <w:sz w:val="24"/>
          <w:lang w:eastAsia="zh-HK"/>
        </w:rPr>
        <w:t>表格</w:t>
      </w:r>
      <w:proofErr w:type="gramEnd"/>
      <w:r w:rsidR="00FE3267">
        <w:rPr>
          <w:rFonts w:ascii="新細明體" w:eastAsia="新細明體" w:hAnsi="新細明體" w:cs="新細明體" w:hint="eastAsia"/>
          <w:color w:val="000000"/>
          <w:spacing w:val="20"/>
          <w:lang w:eastAsia="zh-HK"/>
        </w:rPr>
        <w:t>(</w:t>
      </w:r>
      <w:r w:rsidR="00FE3267" w:rsidRPr="00FE3267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附錄</w:t>
      </w:r>
      <w:r w:rsidR="00FE3267" w:rsidRPr="00FE3267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C</w:t>
      </w:r>
      <w:r w:rsidR="00FE3267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)</w:t>
      </w:r>
      <w:r w:rsidR="00FE3267" w:rsidRPr="00FE3267">
        <w:rPr>
          <w:rFonts w:ascii="Times New Roman" w:hAnsi="Times New Roman" w:cs="Times New Roman" w:hint="eastAsia"/>
          <w:sz w:val="24"/>
          <w:szCs w:val="24"/>
          <w:lang w:eastAsia="zh-HK"/>
        </w:rPr>
        <w:t>為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其他組別的</w:t>
      </w:r>
      <w:r w:rsidR="00FE3267">
        <w:rPr>
          <w:rFonts w:ascii="Times New Roman" w:hAnsi="Times New Roman" w:cs="Times New Roman" w:hint="eastAsia"/>
          <w:sz w:val="24"/>
          <w:szCs w:val="24"/>
          <w:lang w:eastAsia="zh-HK"/>
        </w:rPr>
        <w:t>計劃提供意見。</w:t>
      </w:r>
    </w:p>
    <w:p w:rsidR="002B22E3" w:rsidRDefault="002B22E3" w:rsidP="002B22E3">
      <w:pPr>
        <w:pStyle w:val="Header"/>
        <w:tabs>
          <w:tab w:val="left" w:pos="6379"/>
          <w:tab w:val="left" w:pos="6521"/>
          <w:tab w:val="left" w:pos="7230"/>
        </w:tabs>
        <w:spacing w:after="0"/>
        <w:ind w:right="-1"/>
        <w:rPr>
          <w:lang w:eastAsia="zh-HK"/>
        </w:rPr>
      </w:pPr>
      <w:bookmarkStart w:id="0" w:name="_GoBack"/>
      <w:bookmarkEnd w:id="0"/>
      <w:r w:rsidRPr="00856B27">
        <w:rPr>
          <w:rFonts w:ascii="新細明體" w:eastAsia="新細明體" w:hAnsi="新細明體" w:hint="eastAsia"/>
          <w:lang w:val="en-GB" w:eastAsia="zh-HK"/>
        </w:rPr>
        <w:lastRenderedPageBreak/>
        <w:t>企業、會計與財務概論</w:t>
      </w:r>
      <w:r w:rsidR="00593012">
        <w:rPr>
          <w:rFonts w:ascii="新細明體" w:eastAsia="新細明體" w:hAnsi="新細明體" w:hint="eastAsia"/>
          <w:lang w:val="en-GB" w:eastAsia="zh-HK"/>
        </w:rPr>
        <w:t>活動式資源</w:t>
      </w:r>
      <w:r w:rsidRPr="00856B27">
        <w:rPr>
          <w:rFonts w:ascii="新細明體" w:eastAsia="新細明體" w:hAnsi="新細明體"/>
          <w:lang w:val="en-GB" w:eastAsia="zh-TW"/>
        </w:rPr>
        <w:tab/>
      </w:r>
      <w:r>
        <w:rPr>
          <w:rFonts w:ascii="新細明體" w:eastAsia="新細明體" w:hAnsi="新細明體"/>
          <w:lang w:val="en-GB" w:eastAsia="zh-TW"/>
        </w:rPr>
        <w:t xml:space="preserve">                                                          </w:t>
      </w:r>
      <w:r w:rsidR="00593012">
        <w:rPr>
          <w:rFonts w:ascii="新細明體" w:eastAsia="新細明體" w:hAnsi="新細明體"/>
          <w:lang w:val="en-GB" w:eastAsia="zh-TW"/>
        </w:rPr>
        <w:t xml:space="preserve">       </w:t>
      </w:r>
      <w:r>
        <w:rPr>
          <w:rFonts w:ascii="新細明體" w:eastAsia="新細明體" w:hAnsi="新細明體"/>
          <w:lang w:val="en-GB" w:eastAsia="zh-TW"/>
        </w:rPr>
        <w:t xml:space="preserve"> </w:t>
      </w:r>
      <w:r w:rsidRPr="00856B27">
        <w:rPr>
          <w:rFonts w:ascii="新細明體" w:eastAsia="新細明體" w:hAnsi="新細明體" w:hint="eastAsia"/>
          <w:lang w:val="en-GB" w:eastAsia="zh-TW"/>
        </w:rPr>
        <w:t>主題</w:t>
      </w:r>
      <w:r>
        <w:rPr>
          <w:rFonts w:ascii="SimSun" w:eastAsia="SimSun" w:hAnsi="SimSun" w:hint="eastAsia"/>
          <w:lang w:val="en-GB" w:eastAsia="zh-TW"/>
        </w:rPr>
        <w:t>二</w:t>
      </w:r>
      <w:r w:rsidRPr="00856B27">
        <w:rPr>
          <w:rFonts w:ascii="新細明體" w:eastAsia="新細明體" w:hAnsi="新細明體" w:hint="eastAsia"/>
          <w:lang w:val="en-GB" w:eastAsia="zh-TW"/>
        </w:rPr>
        <w:t>：</w:t>
      </w:r>
      <w:r>
        <w:rPr>
          <w:rFonts w:ascii="新細明體" w:eastAsia="新細明體" w:hAnsi="新細明體" w:hint="eastAsia"/>
          <w:lang w:val="en-GB" w:eastAsia="zh-HK"/>
        </w:rPr>
        <w:t xml:space="preserve">探索電子市場營銷的優點 </w:t>
      </w:r>
    </w:p>
    <w:p w:rsidR="002B22E3" w:rsidRPr="00856B27" w:rsidRDefault="002B22E3" w:rsidP="002B22E3">
      <w:pPr>
        <w:pStyle w:val="Header"/>
        <w:spacing w:after="0"/>
        <w:rPr>
          <w:rFonts w:ascii="新細明體" w:eastAsia="新細明體" w:hAnsi="新細明體"/>
          <w:lang w:eastAsia="zh-HK"/>
        </w:rPr>
      </w:pPr>
      <w:r w:rsidRPr="00856B27">
        <w:rPr>
          <w:rFonts w:ascii="新細明體" w:eastAsia="新細明體" w:hAnsi="新細明體" w:hint="eastAsia"/>
          <w:lang w:eastAsia="zh-HK"/>
        </w:rPr>
        <w:t>商業管理單元</w:t>
      </w:r>
    </w:p>
    <w:p w:rsidR="002B22E3" w:rsidRPr="009109F5" w:rsidRDefault="002B22E3" w:rsidP="002B22E3">
      <w:pPr>
        <w:pStyle w:val="Header"/>
        <w:spacing w:after="0"/>
        <w:rPr>
          <w:lang w:eastAsia="zh-HK"/>
        </w:rPr>
      </w:pPr>
      <w:r w:rsidRPr="00800D92">
        <w:rPr>
          <w:rFonts w:ascii="新細明體" w:eastAsia="新細明體" w:hAnsi="新細明體" w:hint="eastAsia"/>
          <w:lang w:eastAsia="zh-HK"/>
        </w:rPr>
        <w:t>市場營銷管理</w:t>
      </w:r>
    </w:p>
    <w:p w:rsidR="002B22E3" w:rsidRPr="0081611D" w:rsidRDefault="002B22E3" w:rsidP="002B22E3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81611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593012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2B22E3" w:rsidRPr="00E52BDA" w:rsidRDefault="002B22E3" w:rsidP="002B22E3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E52BD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E52BDA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E52BDA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E52BDA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E52BDA">
        <w:rPr>
          <w:rFonts w:ascii="SimSun" w:eastAsia="新細明體" w:hAnsi="SimSun" w:cs="Times New Roman" w:hint="eastAsia"/>
          <w:sz w:val="24"/>
          <w:szCs w:val="24"/>
          <w:lang w:eastAsia="zh-TW"/>
        </w:rPr>
        <w:t>市場營銷管理</w:t>
      </w:r>
    </w:p>
    <w:p w:rsidR="002B22E3" w:rsidRDefault="002B22E3" w:rsidP="002B22E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zh-TW"/>
        </w:rPr>
      </w:pPr>
      <w:r w:rsidRPr="0081611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二</w:t>
      </w:r>
      <w:r w:rsidRPr="0081611D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81611D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>:</w:t>
      </w:r>
      <w:r w:rsidRPr="00EE0888">
        <w:rPr>
          <w:rFonts w:ascii="新細明體" w:eastAsia="新細明體" w:hAnsi="新細明體" w:hint="eastAsia"/>
          <w:lang w:val="en-GB" w:eastAsia="zh-HK"/>
        </w:rPr>
        <w:t xml:space="preserve"> </w:t>
      </w:r>
      <w:r w:rsidRPr="00EE0888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val="en-GB" w:eastAsia="zh-TW"/>
        </w:rPr>
        <w:t>探索電子市場營銷的優點</w:t>
      </w:r>
    </w:p>
    <w:p w:rsidR="002B22E3" w:rsidRPr="002B22E3" w:rsidRDefault="002B22E3" w:rsidP="002B22E3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2B22E3">
        <w:rPr>
          <w:rFonts w:ascii="SimSun" w:eastAsia="新細明體" w:hAnsi="SimSun" w:cs="Times New Roman" w:hint="eastAsia"/>
          <w:b/>
          <w:sz w:val="28"/>
          <w:szCs w:val="28"/>
          <w:lang w:eastAsia="zh-TW"/>
        </w:rPr>
        <w:t>學生工作紙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>4</w:t>
      </w:r>
    </w:p>
    <w:p w:rsidR="00476034" w:rsidRDefault="00476034" w:rsidP="00324871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:rsidR="00D63766" w:rsidRPr="00324871" w:rsidRDefault="00FE3267" w:rsidP="00324871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HK"/>
        </w:rPr>
        <w:t>跟進問題</w:t>
      </w:r>
      <w:r w:rsidR="00D63766" w:rsidRPr="00324871">
        <w:rPr>
          <w:rFonts w:ascii="Times New Roman" w:hAnsi="Times New Roman" w:cs="Times New Roman"/>
          <w:b/>
          <w:sz w:val="24"/>
          <w:szCs w:val="24"/>
          <w:lang w:eastAsia="zh-HK"/>
        </w:rPr>
        <w:t>:</w:t>
      </w:r>
    </w:p>
    <w:p w:rsidR="000B574C" w:rsidRPr="00130817" w:rsidRDefault="00FE3267" w:rsidP="00130817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>計劃中有沒有任何電子市場營銷策略？如有，</w:t>
      </w:r>
      <w:r w:rsidR="00B7397B">
        <w:rPr>
          <w:rFonts w:ascii="Times New Roman" w:hAnsi="Times New Roman" w:cs="Times New Roman" w:hint="eastAsia"/>
          <w:sz w:val="24"/>
          <w:szCs w:val="24"/>
          <w:lang w:eastAsia="zh-HK"/>
        </w:rPr>
        <w:t>這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是甚麼</w:t>
      </w:r>
      <w:r w:rsidR="00B7397B">
        <w:rPr>
          <w:rFonts w:ascii="Times New Roman" w:hAnsi="Times New Roman" w:cs="Times New Roman" w:hint="eastAsia"/>
          <w:sz w:val="24"/>
          <w:szCs w:val="24"/>
          <w:lang w:eastAsia="zh-HK"/>
        </w:rPr>
        <w:t>策略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？</w:t>
      </w:r>
      <w:r w:rsidR="00B7397B">
        <w:rPr>
          <w:rFonts w:ascii="Times New Roman" w:hAnsi="Times New Roman" w:cs="Times New Roman" w:hint="eastAsia"/>
          <w:sz w:val="24"/>
          <w:szCs w:val="24"/>
          <w:lang w:eastAsia="zh-HK"/>
        </w:rPr>
        <w:t>策略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對銷售產品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/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服務有何幫助？</w:t>
      </w:r>
      <w:r w:rsidR="00D63766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 </w:t>
      </w:r>
    </w:p>
    <w:p w:rsidR="000B574C" w:rsidRDefault="00D63766" w:rsidP="00130817">
      <w:pPr>
        <w:spacing w:line="480" w:lineRule="auto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zh-HK"/>
        </w:rPr>
        <w:softHyphen/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__</w:t>
      </w:r>
      <w:r w:rsidR="000B574C">
        <w:rPr>
          <w:rFonts w:ascii="Times New Roman" w:hAnsi="Times New Roman" w:cs="Times New Roman"/>
          <w:sz w:val="24"/>
          <w:szCs w:val="24"/>
          <w:lang w:eastAsia="zh-HK"/>
        </w:rPr>
        <w:t>___</w:t>
      </w:r>
    </w:p>
    <w:p w:rsidR="00D63766" w:rsidRPr="00BA10CA" w:rsidRDefault="00FE3267" w:rsidP="00324871">
      <w:pPr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>如沒有，為甚麼？</w:t>
      </w:r>
      <w:r w:rsidR="00D63766" w:rsidRPr="00324871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D63766" w:rsidRPr="00324871" w:rsidRDefault="00D63766" w:rsidP="00FE3267">
      <w:pPr>
        <w:spacing w:line="480" w:lineRule="auto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zh-HK"/>
        </w:rPr>
        <w:softHyphen/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__</w:t>
      </w:r>
    </w:p>
    <w:sectPr w:rsidR="00D63766" w:rsidRPr="00324871" w:rsidSect="00476034">
      <w:type w:val="continuous"/>
      <w:pgSz w:w="11909" w:h="16834" w:code="9"/>
      <w:pgMar w:top="993" w:right="1136" w:bottom="851" w:left="1276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61" w:rsidRDefault="007A1C61" w:rsidP="003A757F">
      <w:pPr>
        <w:spacing w:after="0" w:line="240" w:lineRule="auto"/>
      </w:pPr>
      <w:r>
        <w:separator/>
      </w:r>
    </w:p>
  </w:endnote>
  <w:endnote w:type="continuationSeparator" w:id="0">
    <w:p w:rsidR="007A1C61" w:rsidRDefault="007A1C61" w:rsidP="003A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346404"/>
      <w:docPartObj>
        <w:docPartGallery w:val="Page Numbers (Bottom of Page)"/>
        <w:docPartUnique/>
      </w:docPartObj>
    </w:sdtPr>
    <w:sdtEndPr/>
    <w:sdtContent>
      <w:p w:rsidR="00B4688E" w:rsidRDefault="001C07E4" w:rsidP="00820B2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BD0" w:rsidRPr="00412BD0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816922"/>
      <w:docPartObj>
        <w:docPartGallery w:val="Page Numbers (Bottom of Page)"/>
        <w:docPartUnique/>
      </w:docPartObj>
    </w:sdtPr>
    <w:sdtEndPr/>
    <w:sdtContent>
      <w:p w:rsidR="002B22E3" w:rsidRDefault="002B22E3" w:rsidP="00671C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BD0" w:rsidRPr="00412BD0">
          <w:rPr>
            <w:noProof/>
            <w:lang w:val="zh-TW" w:eastAsia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61" w:rsidRDefault="007A1C61" w:rsidP="003A757F">
      <w:pPr>
        <w:spacing w:after="0" w:line="240" w:lineRule="auto"/>
      </w:pPr>
      <w:r>
        <w:separator/>
      </w:r>
    </w:p>
  </w:footnote>
  <w:footnote w:type="continuationSeparator" w:id="0">
    <w:p w:rsidR="007A1C61" w:rsidRDefault="007A1C61" w:rsidP="003A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C67"/>
    <w:multiLevelType w:val="hybridMultilevel"/>
    <w:tmpl w:val="8ED40366"/>
    <w:lvl w:ilvl="0" w:tplc="C1266DD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E088A"/>
    <w:multiLevelType w:val="hybridMultilevel"/>
    <w:tmpl w:val="A650B86E"/>
    <w:lvl w:ilvl="0" w:tplc="B8286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5D4"/>
    <w:multiLevelType w:val="hybridMultilevel"/>
    <w:tmpl w:val="71F8BC2A"/>
    <w:lvl w:ilvl="0" w:tplc="35F0A71E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3" w15:restartNumberingAfterBreak="0">
    <w:nsid w:val="078E7464"/>
    <w:multiLevelType w:val="hybridMultilevel"/>
    <w:tmpl w:val="B73AB6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6F2B04"/>
    <w:multiLevelType w:val="hybridMultilevel"/>
    <w:tmpl w:val="F4C03128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C9C603A"/>
    <w:multiLevelType w:val="hybridMultilevel"/>
    <w:tmpl w:val="9B407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1D435C"/>
    <w:multiLevelType w:val="hybridMultilevel"/>
    <w:tmpl w:val="967ED0B8"/>
    <w:lvl w:ilvl="0" w:tplc="210C541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DA1AAD"/>
    <w:multiLevelType w:val="hybridMultilevel"/>
    <w:tmpl w:val="14845B02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E92FDB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DC52BC6A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0D214C"/>
    <w:multiLevelType w:val="hybridMultilevel"/>
    <w:tmpl w:val="66A8B0D8"/>
    <w:lvl w:ilvl="0" w:tplc="83909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794192"/>
    <w:multiLevelType w:val="hybridMultilevel"/>
    <w:tmpl w:val="97B21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AB3B05"/>
    <w:multiLevelType w:val="hybridMultilevel"/>
    <w:tmpl w:val="8828DF86"/>
    <w:lvl w:ilvl="0" w:tplc="F830D06C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  <w:sz w:val="20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2E396AF1"/>
    <w:multiLevelType w:val="hybridMultilevel"/>
    <w:tmpl w:val="F58EDCE8"/>
    <w:lvl w:ilvl="0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1" w:tplc="7EF62D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2EF05E8B"/>
    <w:multiLevelType w:val="hybridMultilevel"/>
    <w:tmpl w:val="7D00FC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39AB04E4"/>
    <w:multiLevelType w:val="hybridMultilevel"/>
    <w:tmpl w:val="8FA09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001AD3"/>
    <w:multiLevelType w:val="hybridMultilevel"/>
    <w:tmpl w:val="6F30E49E"/>
    <w:lvl w:ilvl="0" w:tplc="F4423862">
      <w:start w:val="1"/>
      <w:numFmt w:val="decimal"/>
      <w:lvlText w:val="%1."/>
      <w:lvlJc w:val="left"/>
      <w:pPr>
        <w:ind w:left="480" w:hanging="480"/>
      </w:pPr>
      <w:rPr>
        <w:rFonts w:hint="eastAsia"/>
        <w:u w:color="FFFF00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C6611D"/>
    <w:multiLevelType w:val="hybridMultilevel"/>
    <w:tmpl w:val="1568B1D2"/>
    <w:lvl w:ilvl="0" w:tplc="5B648FB8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215538"/>
    <w:multiLevelType w:val="hybridMultilevel"/>
    <w:tmpl w:val="224E54EA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41AF1F26"/>
    <w:multiLevelType w:val="hybridMultilevel"/>
    <w:tmpl w:val="395CC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3665EA"/>
    <w:multiLevelType w:val="hybridMultilevel"/>
    <w:tmpl w:val="3C6C5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6604A4"/>
    <w:multiLevelType w:val="hybridMultilevel"/>
    <w:tmpl w:val="4C4EE322"/>
    <w:lvl w:ilvl="0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E05BF6"/>
    <w:multiLevelType w:val="hybridMultilevel"/>
    <w:tmpl w:val="59E07EF8"/>
    <w:lvl w:ilvl="0" w:tplc="F830D06C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45797CFA"/>
    <w:multiLevelType w:val="hybridMultilevel"/>
    <w:tmpl w:val="A2D095EA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8FD4B4C"/>
    <w:multiLevelType w:val="hybridMultilevel"/>
    <w:tmpl w:val="B9AEF1CA"/>
    <w:lvl w:ilvl="0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FCF3C2">
      <w:start w:val="1"/>
      <w:numFmt w:val="bullet"/>
      <w:lvlText w:val=""/>
      <w:lvlJc w:val="left"/>
      <w:pPr>
        <w:tabs>
          <w:tab w:val="num" w:pos="820"/>
        </w:tabs>
        <w:ind w:left="820" w:hanging="82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E6274A"/>
    <w:multiLevelType w:val="hybridMultilevel"/>
    <w:tmpl w:val="0542F4DE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B30"/>
    <w:multiLevelType w:val="hybridMultilevel"/>
    <w:tmpl w:val="0224948E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  <w:u w:color="FFFF00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107A62"/>
    <w:multiLevelType w:val="hybridMultilevel"/>
    <w:tmpl w:val="A38CDA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23D43F8"/>
    <w:multiLevelType w:val="hybridMultilevel"/>
    <w:tmpl w:val="6BDAE90E"/>
    <w:lvl w:ilvl="0" w:tplc="61E4EE1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72986"/>
    <w:multiLevelType w:val="hybridMultilevel"/>
    <w:tmpl w:val="870EC042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3D85B4F"/>
    <w:multiLevelType w:val="hybridMultilevel"/>
    <w:tmpl w:val="6BF89E2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06347B"/>
    <w:multiLevelType w:val="hybridMultilevel"/>
    <w:tmpl w:val="D2C8F6A0"/>
    <w:lvl w:ilvl="0" w:tplc="35F0A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2D7EB5"/>
    <w:multiLevelType w:val="hybridMultilevel"/>
    <w:tmpl w:val="5AE0B5B2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8BD1F17"/>
    <w:multiLevelType w:val="hybridMultilevel"/>
    <w:tmpl w:val="A4388282"/>
    <w:lvl w:ilvl="0" w:tplc="AD90065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606F0B"/>
    <w:multiLevelType w:val="hybridMultilevel"/>
    <w:tmpl w:val="8F48429A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B010864"/>
    <w:multiLevelType w:val="hybridMultilevel"/>
    <w:tmpl w:val="1CE006A0"/>
    <w:lvl w:ilvl="0" w:tplc="00285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438D444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2B2F52"/>
    <w:multiLevelType w:val="hybridMultilevel"/>
    <w:tmpl w:val="C6F8B5FC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8E92FDB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4" w:tplc="33BE4A1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sz w:val="20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D456219"/>
    <w:multiLevelType w:val="hybridMultilevel"/>
    <w:tmpl w:val="2B945A6C"/>
    <w:lvl w:ilvl="0" w:tplc="8E9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43CCA"/>
    <w:multiLevelType w:val="hybridMultilevel"/>
    <w:tmpl w:val="9E0CC8F6"/>
    <w:lvl w:ilvl="0" w:tplc="8E9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70BB0"/>
    <w:multiLevelType w:val="hybridMultilevel"/>
    <w:tmpl w:val="617E96E4"/>
    <w:lvl w:ilvl="0" w:tplc="207A3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746FB6"/>
    <w:multiLevelType w:val="hybridMultilevel"/>
    <w:tmpl w:val="C5BA1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B36602"/>
    <w:multiLevelType w:val="hybridMultilevel"/>
    <w:tmpl w:val="2F9020C6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63F4DE6"/>
    <w:multiLevelType w:val="hybridMultilevel"/>
    <w:tmpl w:val="C6F8B5FC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DC52BC6A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D3B394D"/>
    <w:multiLevelType w:val="hybridMultilevel"/>
    <w:tmpl w:val="E32EE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605D7B"/>
    <w:multiLevelType w:val="multilevel"/>
    <w:tmpl w:val="239A0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043DCC"/>
    <w:multiLevelType w:val="hybridMultilevel"/>
    <w:tmpl w:val="E990BC38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4" w15:restartNumberingAfterBreak="0">
    <w:nsid w:val="6FD46E40"/>
    <w:multiLevelType w:val="hybridMultilevel"/>
    <w:tmpl w:val="A47CD5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257454F"/>
    <w:multiLevelType w:val="hybridMultilevel"/>
    <w:tmpl w:val="BFCC89E0"/>
    <w:lvl w:ilvl="0" w:tplc="FFEA6B8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74F5C7E"/>
    <w:multiLevelType w:val="hybridMultilevel"/>
    <w:tmpl w:val="1C5E844C"/>
    <w:lvl w:ilvl="0" w:tplc="BDEE010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E07ED"/>
    <w:multiLevelType w:val="hybridMultilevel"/>
    <w:tmpl w:val="73F894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46"/>
  </w:num>
  <w:num w:numId="2">
    <w:abstractNumId w:val="1"/>
  </w:num>
  <w:num w:numId="3">
    <w:abstractNumId w:val="26"/>
  </w:num>
  <w:num w:numId="4">
    <w:abstractNumId w:val="40"/>
  </w:num>
  <w:num w:numId="5">
    <w:abstractNumId w:val="22"/>
  </w:num>
  <w:num w:numId="6">
    <w:abstractNumId w:val="19"/>
  </w:num>
  <w:num w:numId="7">
    <w:abstractNumId w:val="11"/>
  </w:num>
  <w:num w:numId="8">
    <w:abstractNumId w:val="35"/>
  </w:num>
  <w:num w:numId="9">
    <w:abstractNumId w:val="7"/>
  </w:num>
  <w:num w:numId="10">
    <w:abstractNumId w:val="36"/>
  </w:num>
  <w:num w:numId="11">
    <w:abstractNumId w:val="34"/>
  </w:num>
  <w:num w:numId="12">
    <w:abstractNumId w:val="8"/>
  </w:num>
  <w:num w:numId="13">
    <w:abstractNumId w:val="32"/>
  </w:num>
  <w:num w:numId="14">
    <w:abstractNumId w:val="9"/>
  </w:num>
  <w:num w:numId="15">
    <w:abstractNumId w:val="17"/>
  </w:num>
  <w:num w:numId="16">
    <w:abstractNumId w:val="13"/>
  </w:num>
  <w:num w:numId="17">
    <w:abstractNumId w:val="41"/>
  </w:num>
  <w:num w:numId="18">
    <w:abstractNumId w:val="43"/>
  </w:num>
  <w:num w:numId="19">
    <w:abstractNumId w:val="16"/>
  </w:num>
  <w:num w:numId="20">
    <w:abstractNumId w:val="21"/>
  </w:num>
  <w:num w:numId="21">
    <w:abstractNumId w:val="33"/>
  </w:num>
  <w:num w:numId="22">
    <w:abstractNumId w:val="12"/>
  </w:num>
  <w:num w:numId="23">
    <w:abstractNumId w:val="38"/>
  </w:num>
  <w:num w:numId="24">
    <w:abstractNumId w:val="42"/>
  </w:num>
  <w:num w:numId="25">
    <w:abstractNumId w:val="18"/>
  </w:num>
  <w:num w:numId="26">
    <w:abstractNumId w:val="15"/>
  </w:num>
  <w:num w:numId="27">
    <w:abstractNumId w:val="39"/>
  </w:num>
  <w:num w:numId="28">
    <w:abstractNumId w:val="30"/>
  </w:num>
  <w:num w:numId="29">
    <w:abstractNumId w:val="27"/>
  </w:num>
  <w:num w:numId="30">
    <w:abstractNumId w:val="47"/>
  </w:num>
  <w:num w:numId="31">
    <w:abstractNumId w:val="4"/>
  </w:num>
  <w:num w:numId="32">
    <w:abstractNumId w:val="23"/>
  </w:num>
  <w:num w:numId="33">
    <w:abstractNumId w:val="20"/>
  </w:num>
  <w:num w:numId="34">
    <w:abstractNumId w:val="0"/>
  </w:num>
  <w:num w:numId="35">
    <w:abstractNumId w:val="14"/>
  </w:num>
  <w:num w:numId="36">
    <w:abstractNumId w:val="24"/>
  </w:num>
  <w:num w:numId="37">
    <w:abstractNumId w:val="29"/>
  </w:num>
  <w:num w:numId="38">
    <w:abstractNumId w:val="2"/>
  </w:num>
  <w:num w:numId="39">
    <w:abstractNumId w:val="10"/>
  </w:num>
  <w:num w:numId="40">
    <w:abstractNumId w:val="6"/>
  </w:num>
  <w:num w:numId="41">
    <w:abstractNumId w:val="37"/>
  </w:num>
  <w:num w:numId="42">
    <w:abstractNumId w:val="45"/>
  </w:num>
  <w:num w:numId="43">
    <w:abstractNumId w:val="31"/>
  </w:num>
  <w:num w:numId="44">
    <w:abstractNumId w:val="5"/>
  </w:num>
  <w:num w:numId="45">
    <w:abstractNumId w:val="3"/>
  </w:num>
  <w:num w:numId="46">
    <w:abstractNumId w:val="28"/>
  </w:num>
  <w:num w:numId="47">
    <w:abstractNumId w:val="4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9D"/>
    <w:rsid w:val="000027BE"/>
    <w:rsid w:val="00040102"/>
    <w:rsid w:val="0004525B"/>
    <w:rsid w:val="00052746"/>
    <w:rsid w:val="00064C1A"/>
    <w:rsid w:val="00070A15"/>
    <w:rsid w:val="00082899"/>
    <w:rsid w:val="00087DB8"/>
    <w:rsid w:val="0009415A"/>
    <w:rsid w:val="00095105"/>
    <w:rsid w:val="000A14C1"/>
    <w:rsid w:val="000A6B05"/>
    <w:rsid w:val="000B2212"/>
    <w:rsid w:val="000B574C"/>
    <w:rsid w:val="000C4E1C"/>
    <w:rsid w:val="000D649A"/>
    <w:rsid w:val="000F2F51"/>
    <w:rsid w:val="00101129"/>
    <w:rsid w:val="00130817"/>
    <w:rsid w:val="001525CB"/>
    <w:rsid w:val="00160980"/>
    <w:rsid w:val="001704CC"/>
    <w:rsid w:val="001727CF"/>
    <w:rsid w:val="001851C1"/>
    <w:rsid w:val="00195A8F"/>
    <w:rsid w:val="001A3ACA"/>
    <w:rsid w:val="001C07E4"/>
    <w:rsid w:val="001D4905"/>
    <w:rsid w:val="001E3D46"/>
    <w:rsid w:val="001E5660"/>
    <w:rsid w:val="001F0F7A"/>
    <w:rsid w:val="001F1C92"/>
    <w:rsid w:val="001F3A59"/>
    <w:rsid w:val="0020101F"/>
    <w:rsid w:val="00213BB5"/>
    <w:rsid w:val="00222F07"/>
    <w:rsid w:val="00227BA4"/>
    <w:rsid w:val="00245C9C"/>
    <w:rsid w:val="00261809"/>
    <w:rsid w:val="0027797A"/>
    <w:rsid w:val="002836DA"/>
    <w:rsid w:val="00285311"/>
    <w:rsid w:val="002878B0"/>
    <w:rsid w:val="00294D92"/>
    <w:rsid w:val="002B22E3"/>
    <w:rsid w:val="002B50BB"/>
    <w:rsid w:val="002D16C0"/>
    <w:rsid w:val="002D5969"/>
    <w:rsid w:val="002E20DA"/>
    <w:rsid w:val="002E43D0"/>
    <w:rsid w:val="002F08BF"/>
    <w:rsid w:val="00324871"/>
    <w:rsid w:val="00330A3F"/>
    <w:rsid w:val="0033274B"/>
    <w:rsid w:val="00354BC4"/>
    <w:rsid w:val="0036449A"/>
    <w:rsid w:val="00374311"/>
    <w:rsid w:val="003803EB"/>
    <w:rsid w:val="00385990"/>
    <w:rsid w:val="0039487B"/>
    <w:rsid w:val="0039672D"/>
    <w:rsid w:val="003A757F"/>
    <w:rsid w:val="003C01B5"/>
    <w:rsid w:val="003D124C"/>
    <w:rsid w:val="003F3DF5"/>
    <w:rsid w:val="003F58AD"/>
    <w:rsid w:val="00406A47"/>
    <w:rsid w:val="00412BD0"/>
    <w:rsid w:val="0041465C"/>
    <w:rsid w:val="00420372"/>
    <w:rsid w:val="0042525D"/>
    <w:rsid w:val="00442FAE"/>
    <w:rsid w:val="0045526E"/>
    <w:rsid w:val="00460CB1"/>
    <w:rsid w:val="00470E1E"/>
    <w:rsid w:val="0047468A"/>
    <w:rsid w:val="00476034"/>
    <w:rsid w:val="0048187A"/>
    <w:rsid w:val="00484F7E"/>
    <w:rsid w:val="00491C6F"/>
    <w:rsid w:val="004B4C3D"/>
    <w:rsid w:val="004B4FDC"/>
    <w:rsid w:val="004D3AE0"/>
    <w:rsid w:val="004E09CD"/>
    <w:rsid w:val="004E2C2A"/>
    <w:rsid w:val="004E65AE"/>
    <w:rsid w:val="004F0423"/>
    <w:rsid w:val="004F5F3C"/>
    <w:rsid w:val="00503B1F"/>
    <w:rsid w:val="00505AD1"/>
    <w:rsid w:val="00516BE6"/>
    <w:rsid w:val="00555FD5"/>
    <w:rsid w:val="00572CCC"/>
    <w:rsid w:val="00593012"/>
    <w:rsid w:val="005B3FEA"/>
    <w:rsid w:val="005B434D"/>
    <w:rsid w:val="005C1257"/>
    <w:rsid w:val="005C1F37"/>
    <w:rsid w:val="005C6A38"/>
    <w:rsid w:val="005D1E17"/>
    <w:rsid w:val="005D6786"/>
    <w:rsid w:val="005E368A"/>
    <w:rsid w:val="005F7705"/>
    <w:rsid w:val="0061201C"/>
    <w:rsid w:val="00647D1B"/>
    <w:rsid w:val="00666529"/>
    <w:rsid w:val="006936B7"/>
    <w:rsid w:val="006A2550"/>
    <w:rsid w:val="006B1082"/>
    <w:rsid w:val="006C4B59"/>
    <w:rsid w:val="006C5C81"/>
    <w:rsid w:val="006F1446"/>
    <w:rsid w:val="006F1950"/>
    <w:rsid w:val="006F6B31"/>
    <w:rsid w:val="006F749C"/>
    <w:rsid w:val="00701748"/>
    <w:rsid w:val="00702108"/>
    <w:rsid w:val="00704F94"/>
    <w:rsid w:val="007373C9"/>
    <w:rsid w:val="00762E45"/>
    <w:rsid w:val="00766CF7"/>
    <w:rsid w:val="0076722E"/>
    <w:rsid w:val="0077056D"/>
    <w:rsid w:val="00774BAD"/>
    <w:rsid w:val="00777B14"/>
    <w:rsid w:val="007A1C61"/>
    <w:rsid w:val="007A5C25"/>
    <w:rsid w:val="007D0998"/>
    <w:rsid w:val="007E1F41"/>
    <w:rsid w:val="007E3D11"/>
    <w:rsid w:val="007E5E57"/>
    <w:rsid w:val="007F14C4"/>
    <w:rsid w:val="007F1E9D"/>
    <w:rsid w:val="00820B20"/>
    <w:rsid w:val="00824A57"/>
    <w:rsid w:val="00827761"/>
    <w:rsid w:val="008356E0"/>
    <w:rsid w:val="008417C7"/>
    <w:rsid w:val="008424A1"/>
    <w:rsid w:val="00884B20"/>
    <w:rsid w:val="00884F85"/>
    <w:rsid w:val="0088673E"/>
    <w:rsid w:val="0089298D"/>
    <w:rsid w:val="00897D2A"/>
    <w:rsid w:val="008A6730"/>
    <w:rsid w:val="008B6703"/>
    <w:rsid w:val="008B7775"/>
    <w:rsid w:val="008C248E"/>
    <w:rsid w:val="008D0F0D"/>
    <w:rsid w:val="008D19DC"/>
    <w:rsid w:val="008E6C2A"/>
    <w:rsid w:val="008F07EA"/>
    <w:rsid w:val="008F1042"/>
    <w:rsid w:val="008F2475"/>
    <w:rsid w:val="009009A4"/>
    <w:rsid w:val="009046F2"/>
    <w:rsid w:val="009109F5"/>
    <w:rsid w:val="00915990"/>
    <w:rsid w:val="00924267"/>
    <w:rsid w:val="009470E2"/>
    <w:rsid w:val="0096117E"/>
    <w:rsid w:val="0097117E"/>
    <w:rsid w:val="00994C68"/>
    <w:rsid w:val="00996FBB"/>
    <w:rsid w:val="009A3130"/>
    <w:rsid w:val="009A3BCE"/>
    <w:rsid w:val="009B57CA"/>
    <w:rsid w:val="009D0C33"/>
    <w:rsid w:val="009D126D"/>
    <w:rsid w:val="009D3DC6"/>
    <w:rsid w:val="00A01829"/>
    <w:rsid w:val="00A474B1"/>
    <w:rsid w:val="00A5035B"/>
    <w:rsid w:val="00A6072B"/>
    <w:rsid w:val="00A77608"/>
    <w:rsid w:val="00A814A9"/>
    <w:rsid w:val="00A84A7E"/>
    <w:rsid w:val="00A852B0"/>
    <w:rsid w:val="00A86183"/>
    <w:rsid w:val="00A97705"/>
    <w:rsid w:val="00AA5D39"/>
    <w:rsid w:val="00AB3EDC"/>
    <w:rsid w:val="00AB6F5E"/>
    <w:rsid w:val="00AD72C2"/>
    <w:rsid w:val="00AE643D"/>
    <w:rsid w:val="00B0262B"/>
    <w:rsid w:val="00B2036D"/>
    <w:rsid w:val="00B33D57"/>
    <w:rsid w:val="00B3725D"/>
    <w:rsid w:val="00B4688E"/>
    <w:rsid w:val="00B529BD"/>
    <w:rsid w:val="00B60663"/>
    <w:rsid w:val="00B7397B"/>
    <w:rsid w:val="00B823FC"/>
    <w:rsid w:val="00B92B75"/>
    <w:rsid w:val="00BA2A99"/>
    <w:rsid w:val="00BB3605"/>
    <w:rsid w:val="00BC322C"/>
    <w:rsid w:val="00BD15BF"/>
    <w:rsid w:val="00BE2818"/>
    <w:rsid w:val="00BE6C6C"/>
    <w:rsid w:val="00BF2D64"/>
    <w:rsid w:val="00C05F17"/>
    <w:rsid w:val="00C1605A"/>
    <w:rsid w:val="00C5248D"/>
    <w:rsid w:val="00C56786"/>
    <w:rsid w:val="00C729A5"/>
    <w:rsid w:val="00C87567"/>
    <w:rsid w:val="00C9738C"/>
    <w:rsid w:val="00CB0BC4"/>
    <w:rsid w:val="00CB7FFD"/>
    <w:rsid w:val="00CD0341"/>
    <w:rsid w:val="00CD1DEB"/>
    <w:rsid w:val="00CF03B1"/>
    <w:rsid w:val="00D04BD6"/>
    <w:rsid w:val="00D054B6"/>
    <w:rsid w:val="00D23707"/>
    <w:rsid w:val="00D46761"/>
    <w:rsid w:val="00D46956"/>
    <w:rsid w:val="00D47B7F"/>
    <w:rsid w:val="00D5302E"/>
    <w:rsid w:val="00D63766"/>
    <w:rsid w:val="00D7107B"/>
    <w:rsid w:val="00D75FAC"/>
    <w:rsid w:val="00D86983"/>
    <w:rsid w:val="00D9421C"/>
    <w:rsid w:val="00D95D55"/>
    <w:rsid w:val="00DB02C6"/>
    <w:rsid w:val="00DE0A3C"/>
    <w:rsid w:val="00DE497D"/>
    <w:rsid w:val="00E033AA"/>
    <w:rsid w:val="00E075CC"/>
    <w:rsid w:val="00E12D99"/>
    <w:rsid w:val="00E13F9F"/>
    <w:rsid w:val="00E27234"/>
    <w:rsid w:val="00E45650"/>
    <w:rsid w:val="00E506C7"/>
    <w:rsid w:val="00E52BDA"/>
    <w:rsid w:val="00E65416"/>
    <w:rsid w:val="00E9007D"/>
    <w:rsid w:val="00E94892"/>
    <w:rsid w:val="00E96E5A"/>
    <w:rsid w:val="00EA1BAE"/>
    <w:rsid w:val="00ED6BEF"/>
    <w:rsid w:val="00EE0888"/>
    <w:rsid w:val="00EE65E4"/>
    <w:rsid w:val="00F02D06"/>
    <w:rsid w:val="00F034B5"/>
    <w:rsid w:val="00F10435"/>
    <w:rsid w:val="00F13F9F"/>
    <w:rsid w:val="00F24AEF"/>
    <w:rsid w:val="00F356D1"/>
    <w:rsid w:val="00F41042"/>
    <w:rsid w:val="00F51108"/>
    <w:rsid w:val="00F60D36"/>
    <w:rsid w:val="00F6717B"/>
    <w:rsid w:val="00F677A9"/>
    <w:rsid w:val="00F73229"/>
    <w:rsid w:val="00F80FFB"/>
    <w:rsid w:val="00FB43B3"/>
    <w:rsid w:val="00FD283F"/>
    <w:rsid w:val="00FE2EB8"/>
    <w:rsid w:val="00FE3267"/>
    <w:rsid w:val="00FE6BF8"/>
    <w:rsid w:val="00FE7B19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CAC68A"/>
  <w15:docId w15:val="{1611BBAB-3F7A-42A6-9AA4-D17D7ED2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5990"/>
    <w:pPr>
      <w:keepNext/>
      <w:widowControl w:val="0"/>
      <w:spacing w:after="0" w:line="240" w:lineRule="auto"/>
      <w:outlineLvl w:val="0"/>
    </w:pPr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paragraph" w:styleId="Heading4">
    <w:name w:val="heading 4"/>
    <w:aliases w:val="Subhead3"/>
    <w:basedOn w:val="Normal"/>
    <w:next w:val="Normal"/>
    <w:link w:val="Heading4Char"/>
    <w:qFormat/>
    <w:rsid w:val="00385990"/>
    <w:pPr>
      <w:keepNext/>
      <w:widowControl w:val="0"/>
      <w:spacing w:after="0" w:line="240" w:lineRule="auto"/>
      <w:jc w:val="both"/>
      <w:outlineLvl w:val="3"/>
    </w:pPr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paragraph" w:styleId="Heading5">
    <w:name w:val="heading 5"/>
    <w:basedOn w:val="Normal"/>
    <w:next w:val="Normal"/>
    <w:link w:val="Heading5Char"/>
    <w:qFormat/>
    <w:rsid w:val="00385990"/>
    <w:pPr>
      <w:keepNext/>
      <w:widowControl w:val="0"/>
      <w:tabs>
        <w:tab w:val="left" w:pos="86"/>
        <w:tab w:val="left" w:pos="567"/>
        <w:tab w:val="left" w:pos="893"/>
        <w:tab w:val="left" w:pos="1708"/>
        <w:tab w:val="left" w:pos="1866"/>
        <w:tab w:val="left" w:pos="5103"/>
        <w:tab w:val="left" w:pos="7117"/>
      </w:tabs>
      <w:suppressAutoHyphens/>
      <w:autoSpaceDE w:val="0"/>
      <w:autoSpaceDN w:val="0"/>
      <w:spacing w:after="0" w:line="240" w:lineRule="auto"/>
      <w:jc w:val="both"/>
      <w:outlineLvl w:val="4"/>
    </w:pPr>
    <w:rPr>
      <w:rFonts w:ascii="Arial" w:eastAsia="新細明體" w:hAnsi="Arial" w:cs="Arial"/>
      <w:b/>
      <w:bCs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6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5990"/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character" w:customStyle="1" w:styleId="Heading4Char">
    <w:name w:val="Heading 4 Char"/>
    <w:aliases w:val="Subhead3 Char"/>
    <w:basedOn w:val="DefaultParagraphFont"/>
    <w:link w:val="Heading4"/>
    <w:rsid w:val="00385990"/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rsid w:val="00385990"/>
    <w:rPr>
      <w:rFonts w:ascii="Arial" w:eastAsia="新細明體" w:hAnsi="Arial" w:cs="Arial"/>
      <w:b/>
      <w:bCs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385990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rsid w:val="00385990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757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A757F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4688E"/>
    <w:pPr>
      <w:spacing w:after="0" w:line="240" w:lineRule="auto"/>
    </w:pPr>
    <w:rPr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B4688E"/>
    <w:rPr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109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9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9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9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9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F5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9109F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D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1897-424C-4A21-850A-2F0BD099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HSMC</dc:creator>
  <cp:lastModifiedBy>CDO(TE)11</cp:lastModifiedBy>
  <cp:revision>3</cp:revision>
  <cp:lastPrinted>2018-02-07T09:31:00Z</cp:lastPrinted>
  <dcterms:created xsi:type="dcterms:W3CDTF">2018-11-09T01:59:00Z</dcterms:created>
  <dcterms:modified xsi:type="dcterms:W3CDTF">2021-02-18T07:48:00Z</dcterms:modified>
</cp:coreProperties>
</file>