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center"/>
        <w:rPr>
          <w:rFonts w:ascii="SimSun" w:eastAsia="新細明體" w:hAnsi="SimSun"/>
          <w:b/>
          <w:sz w:val="20"/>
          <w:szCs w:val="20"/>
          <w:lang w:eastAsia="zh-TW"/>
        </w:rPr>
      </w:pPr>
      <w:r w:rsidRPr="000D2B7F">
        <w:rPr>
          <w:rFonts w:ascii="SimSun" w:eastAsia="新細明體" w:hAnsi="SimSun" w:hint="eastAsia"/>
          <w:b/>
          <w:sz w:val="20"/>
          <w:szCs w:val="20"/>
          <w:lang w:eastAsia="zh-TW"/>
        </w:rPr>
        <w:t>前言</w:t>
      </w: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center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為支援教師採用不同的學與教策略教授企業、會計與財務概論科商業管理單元，教育局課程發展處科技教育組編訂該學與教資源系列，為教師提供不同形式的學與教活動。</w:t>
      </w: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本學與教資源系列包括六個與商業管理單元相關的主題，每個主題均備有教師指引、概念闡釋、參考資料、建議書目，以及學生工作紙等。</w:t>
      </w: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本資源套引用生活實例進行建議的教學活動。內容提供的網頁連結更新至</w:t>
      </w:r>
      <w:r w:rsidRPr="000D2B7F">
        <w:rPr>
          <w:rFonts w:ascii="SimSun" w:eastAsia="新細明體" w:hAnsi="SimSun"/>
          <w:sz w:val="20"/>
          <w:szCs w:val="20"/>
          <w:lang w:eastAsia="zh-TW"/>
        </w:rPr>
        <w:t>2018</w:t>
      </w: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年</w:t>
      </w:r>
      <w:r w:rsidRPr="000D2B7F">
        <w:rPr>
          <w:rFonts w:ascii="SimSun" w:eastAsia="新細明體" w:hAnsi="SimSun"/>
          <w:sz w:val="20"/>
          <w:szCs w:val="20"/>
          <w:lang w:eastAsia="zh-TW"/>
        </w:rPr>
        <w:t>11</w:t>
      </w: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月</w:t>
      </w:r>
      <w:r w:rsidRPr="000D2B7F">
        <w:rPr>
          <w:rFonts w:ascii="SimSun" w:eastAsia="新細明體" w:hAnsi="SimSun"/>
          <w:sz w:val="20"/>
          <w:szCs w:val="20"/>
          <w:lang w:eastAsia="zh-TW"/>
        </w:rPr>
        <w:t>2</w:t>
      </w:r>
      <w:r w:rsidRPr="000D2B7F">
        <w:rPr>
          <w:rFonts w:ascii="SimSun" w:eastAsia="新細明體" w:hAnsi="SimSun" w:hint="eastAsia"/>
          <w:sz w:val="20"/>
          <w:szCs w:val="20"/>
          <w:lang w:eastAsia="zh-TW"/>
        </w:rPr>
        <w:t>日。教師在使用有關資料時宜按需要作適當更新。</w:t>
      </w: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tabs>
          <w:tab w:val="center" w:pos="4153"/>
          <w:tab w:val="left" w:pos="5954"/>
          <w:tab w:val="left" w:pos="6379"/>
          <w:tab w:val="left" w:pos="6521"/>
          <w:tab w:val="right" w:pos="8306"/>
        </w:tabs>
        <w:snapToGrid w:val="0"/>
        <w:jc w:val="both"/>
        <w:rPr>
          <w:rFonts w:ascii="SimSun" w:eastAsia="新細明體" w:hAnsi="SimSun"/>
          <w:sz w:val="20"/>
          <w:szCs w:val="20"/>
          <w:lang w:eastAsia="zh-TW"/>
        </w:rPr>
      </w:pPr>
    </w:p>
    <w:p w:rsidR="000D2B7F" w:rsidRPr="000D2B7F" w:rsidRDefault="000D2B7F" w:rsidP="000D2B7F">
      <w:pPr>
        <w:rPr>
          <w:rFonts w:ascii="SimSun" w:eastAsia="新細明體" w:hAnsi="SimSun"/>
          <w:sz w:val="20"/>
          <w:szCs w:val="20"/>
          <w:lang w:eastAsia="zh-TW"/>
        </w:rPr>
      </w:pPr>
      <w:r w:rsidRPr="000D2B7F">
        <w:rPr>
          <w:rFonts w:ascii="SimSun" w:eastAsia="新細明體" w:hAnsi="SimSun"/>
          <w:lang w:eastAsia="zh-TW"/>
        </w:rPr>
        <w:br w:type="page"/>
      </w:r>
    </w:p>
    <w:p w:rsidR="00922234" w:rsidRPr="0098315E" w:rsidRDefault="005A042C" w:rsidP="00922234">
      <w:pPr>
        <w:pStyle w:val="a7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HK"/>
        </w:rPr>
      </w:pPr>
      <w:bookmarkStart w:id="0" w:name="_GoBack"/>
      <w:bookmarkEnd w:id="0"/>
      <w:r w:rsidRPr="0098315E">
        <w:rPr>
          <w:rFonts w:hint="eastAsia"/>
          <w:lang w:eastAsia="zh-TW"/>
        </w:rPr>
        <w:lastRenderedPageBreak/>
        <w:t>企業、會計與財務概論活動</w:t>
      </w:r>
      <w:r w:rsidR="0098315E" w:rsidRPr="0098315E">
        <w:rPr>
          <w:rFonts w:hint="eastAsia"/>
          <w:lang w:eastAsia="zh-TW"/>
        </w:rPr>
        <w:t>式資源</w:t>
      </w:r>
      <w:r w:rsidR="00922234" w:rsidRPr="0098315E">
        <w:rPr>
          <w:lang w:eastAsia="zh-HK"/>
        </w:rPr>
        <w:tab/>
        <w:t xml:space="preserve">                  </w:t>
      </w:r>
      <w:r w:rsidR="0037457D" w:rsidRPr="0098315E">
        <w:rPr>
          <w:lang w:eastAsia="zh-HK"/>
        </w:rPr>
        <w:t xml:space="preserve">                         </w:t>
      </w:r>
      <w:r w:rsidR="006B50F6" w:rsidRPr="0098315E">
        <w:rPr>
          <w:lang w:eastAsia="zh-HK"/>
        </w:rPr>
        <w:t xml:space="preserve">       </w:t>
      </w:r>
      <w:r w:rsidR="0098315E" w:rsidRPr="0098315E">
        <w:rPr>
          <w:lang w:eastAsia="zh-HK"/>
        </w:rPr>
        <w:t xml:space="preserve">    </w:t>
      </w:r>
      <w:r w:rsidR="00216082">
        <w:rPr>
          <w:lang w:eastAsia="zh-HK"/>
        </w:rPr>
        <w:t xml:space="preserve">  </w:t>
      </w:r>
      <w:r w:rsidRPr="0098315E">
        <w:rPr>
          <w:rFonts w:hint="eastAsia"/>
          <w:lang w:eastAsia="zh-HK"/>
        </w:rPr>
        <w:t>主題二：探索電子市場營銷的</w:t>
      </w:r>
      <w:r w:rsidR="00241A94" w:rsidRPr="0098315E">
        <w:rPr>
          <w:rFonts w:hint="eastAsia"/>
          <w:lang w:eastAsia="zh-HK"/>
        </w:rPr>
        <w:t>優點</w:t>
      </w:r>
      <w:r w:rsidR="00922234" w:rsidRPr="0098315E">
        <w:rPr>
          <w:lang w:eastAsia="zh-HK"/>
        </w:rPr>
        <w:t xml:space="preserve"> </w:t>
      </w:r>
    </w:p>
    <w:p w:rsidR="005A042C" w:rsidRPr="0098315E" w:rsidRDefault="005A042C" w:rsidP="00922234">
      <w:pPr>
        <w:pStyle w:val="a7"/>
        <w:spacing w:after="0"/>
        <w:rPr>
          <w:lang w:eastAsia="zh-HK"/>
        </w:rPr>
      </w:pPr>
      <w:r w:rsidRPr="0098315E">
        <w:rPr>
          <w:rFonts w:hint="eastAsia"/>
          <w:lang w:eastAsia="zh-HK"/>
        </w:rPr>
        <w:t>商業管理單元</w:t>
      </w:r>
    </w:p>
    <w:p w:rsidR="00922234" w:rsidRPr="0098315E" w:rsidRDefault="005A042C" w:rsidP="00922234">
      <w:pPr>
        <w:pStyle w:val="a7"/>
        <w:spacing w:after="0"/>
        <w:rPr>
          <w:lang w:eastAsia="zh-HK"/>
        </w:rPr>
      </w:pPr>
      <w:r w:rsidRPr="0098315E">
        <w:rPr>
          <w:rFonts w:hint="eastAsia"/>
          <w:lang w:eastAsia="zh-HK"/>
        </w:rPr>
        <w:t>市場營銷管理</w:t>
      </w:r>
      <w:r w:rsidR="00922234" w:rsidRPr="0098315E">
        <w:rPr>
          <w:lang w:eastAsia="zh-HK"/>
        </w:rPr>
        <w:t xml:space="preserve"> </w:t>
      </w:r>
    </w:p>
    <w:p w:rsidR="00922234" w:rsidRPr="0098315E" w:rsidRDefault="00922234" w:rsidP="00922234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</w:pPr>
    </w:p>
    <w:p w:rsidR="001E02E2" w:rsidRPr="0098315E" w:rsidRDefault="001E02E2" w:rsidP="001E02E2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98315E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98315E">
        <w:rPr>
          <w:rFonts w:ascii="Times New Roman" w:eastAsia="Yu Mincho" w:hAnsi="Times New Roman" w:cs="Times New Roman" w:hint="eastAsia"/>
          <w:b/>
          <w:sz w:val="28"/>
          <w:szCs w:val="28"/>
          <w:lang w:eastAsia="zh-TW"/>
        </w:rPr>
        <w:t>企業</w:t>
      </w:r>
      <w:r w:rsidRPr="0098315E">
        <w:rPr>
          <w:rFonts w:ascii="Times New Roman" w:eastAsia="新細明體" w:hAnsi="Times New Roman" w:cs="Times New Roman" w:hint="eastAsia"/>
          <w:b/>
          <w:sz w:val="28"/>
          <w:szCs w:val="28"/>
          <w:lang w:eastAsia="zh-TW"/>
        </w:rPr>
        <w:t>、</w:t>
      </w:r>
      <w:r w:rsidRPr="0098315E">
        <w:rPr>
          <w:rFonts w:ascii="Times New Roman" w:eastAsia="Yu Mincho" w:hAnsi="Times New Roman" w:cs="Times New Roman" w:hint="eastAsia"/>
          <w:b/>
          <w:sz w:val="28"/>
          <w:szCs w:val="28"/>
          <w:lang w:eastAsia="zh-TW"/>
        </w:rPr>
        <w:t>會計與財務理論</w:t>
      </w:r>
      <w:r w:rsidRPr="0098315E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98315E" w:rsidRPr="0098315E">
        <w:rPr>
          <w:rFonts w:ascii="Times New Roman" w:eastAsia="Yu Mincho" w:hAnsi="Times New Roman" w:cs="Times New Roman" w:hint="eastAsia"/>
          <w:b/>
          <w:sz w:val="28"/>
          <w:szCs w:val="28"/>
          <w:lang w:eastAsia="zh-TW"/>
        </w:rPr>
        <w:t>活動式資源</w:t>
      </w:r>
    </w:p>
    <w:p w:rsidR="000E6EFE" w:rsidRPr="0098315E" w:rsidRDefault="001E02E2" w:rsidP="001E02E2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98315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商業管理</w:t>
      </w:r>
      <w:r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98315E">
        <w:rPr>
          <w:rFonts w:ascii="SimSun" w:eastAsia="新細明體" w:hAnsi="SimSun" w:cs="Times New Roman"/>
          <w:sz w:val="24"/>
          <w:szCs w:val="24"/>
          <w:lang w:eastAsia="zh-TW"/>
        </w:rPr>
        <w:t xml:space="preserve"> --</w:t>
      </w:r>
      <w:r w:rsidRPr="0098315E">
        <w:rPr>
          <w:rFonts w:ascii="SimSun" w:eastAsia="新細明體" w:hAnsi="SimSun" w:cs="Times New Roman"/>
          <w:b/>
          <w:sz w:val="24"/>
          <w:szCs w:val="24"/>
          <w:lang w:eastAsia="zh-TW"/>
        </w:rPr>
        <w:t xml:space="preserve"> </w:t>
      </w:r>
      <w:r w:rsidR="000E6EFE"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市場營銷管理</w:t>
      </w:r>
    </w:p>
    <w:p w:rsidR="000E6EFE" w:rsidRPr="0098315E" w:rsidRDefault="000E6EFE" w:rsidP="000E6EF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zh-TW"/>
        </w:rPr>
      </w:pPr>
      <w:r w:rsidRPr="0098315E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主題二</w:t>
      </w:r>
      <w:r w:rsidRPr="0098315E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>:</w:t>
      </w:r>
      <w:r w:rsidRPr="0098315E">
        <w:rPr>
          <w:rFonts w:ascii="新細明體" w:eastAsia="新細明體" w:hAnsi="新細明體"/>
          <w:lang w:val="en-GB" w:eastAsia="zh-HK"/>
        </w:rPr>
        <w:t xml:space="preserve"> 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val="en-GB" w:eastAsia="zh-TW"/>
        </w:rPr>
        <w:t>探索電子市場營銷的優點</w:t>
      </w:r>
    </w:p>
    <w:p w:rsidR="00922234" w:rsidRPr="0098315E" w:rsidRDefault="005A042C" w:rsidP="00922234">
      <w:pPr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98315E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教師指引</w:t>
      </w:r>
    </w:p>
    <w:p w:rsidR="007F1E9D" w:rsidRPr="0098315E" w:rsidRDefault="007F1E9D">
      <w:pPr>
        <w:rPr>
          <w:rFonts w:ascii="Times New Roman" w:hAnsi="Times New Roman" w:cs="Times New Roman"/>
          <w:sz w:val="24"/>
          <w:szCs w:val="24"/>
          <w:u w:val="single"/>
          <w:lang w:eastAsia="zh-HK"/>
        </w:rPr>
      </w:pPr>
    </w:p>
    <w:p w:rsidR="001E5660" w:rsidRPr="0098315E" w:rsidRDefault="001E5660" w:rsidP="004746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1. </w:t>
      </w:r>
      <w:r w:rsidR="00824A57"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="0057626B"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="005A042C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學習重點</w:t>
      </w:r>
    </w:p>
    <w:p w:rsidR="00E35F0F" w:rsidRPr="0098315E" w:rsidRDefault="005A042C" w:rsidP="00E35F0F">
      <w:p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完成活動後，學生應能夠：</w:t>
      </w:r>
    </w:p>
    <w:p w:rsidR="002F454E" w:rsidRPr="0098315E" w:rsidRDefault="005A042C" w:rsidP="002F454E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掌握</w:t>
      </w:r>
      <w:r w:rsidRPr="0098315E">
        <w:rPr>
          <w:rFonts w:hint="eastAsia"/>
          <w:sz w:val="24"/>
          <w:szCs w:val="24"/>
          <w:lang w:eastAsia="zh-HK"/>
        </w:rPr>
        <w:t>市場營銷管理的知識</w:t>
      </w:r>
    </w:p>
    <w:p w:rsidR="002F454E" w:rsidRPr="0098315E" w:rsidRDefault="00915520" w:rsidP="002F454E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辨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識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市場營銷組合的元素</w:t>
      </w:r>
    </w:p>
    <w:p w:rsidR="006E35EB" w:rsidRPr="0098315E" w:rsidRDefault="00915520" w:rsidP="002F454E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說出不同的電子市場營銷策略</w:t>
      </w:r>
    </w:p>
    <w:p w:rsidR="006E35EB" w:rsidRPr="0098315E" w:rsidRDefault="00915520" w:rsidP="00086DF2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比較傳統市場營銷策略和電子市場營銷策略</w:t>
      </w:r>
    </w:p>
    <w:p w:rsidR="00E35F0F" w:rsidRPr="0098315E" w:rsidRDefault="00915520" w:rsidP="00086DF2">
      <w:pPr>
        <w:pStyle w:val="a4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應用溝通技巧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表達</w:t>
      </w:r>
      <w:r w:rsidR="00F93A5F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看法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和分享個人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經驗</w:t>
      </w:r>
    </w:p>
    <w:p w:rsidR="00E35F0F" w:rsidRPr="0098315E" w:rsidRDefault="00E35F0F" w:rsidP="006C7693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57626B" w:rsidRPr="0098315E" w:rsidRDefault="0057626B" w:rsidP="006C7693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BD6686" w:rsidRPr="0098315E" w:rsidRDefault="00BD6686" w:rsidP="00BD66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2.  </w:t>
      </w:r>
      <w:r w:rsidR="0057626B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ab/>
      </w: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4A1726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學生的</w:t>
      </w:r>
      <w:r w:rsidR="00915520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已有知識</w:t>
      </w:r>
    </w:p>
    <w:p w:rsidR="00BD6686" w:rsidRPr="0098315E" w:rsidRDefault="00915520" w:rsidP="00BD668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 w:hint="eastAsia"/>
          <w:i/>
          <w:sz w:val="24"/>
          <w:szCs w:val="24"/>
          <w:u w:val="single"/>
          <w:lang w:eastAsia="zh-HK"/>
        </w:rPr>
        <w:t>必</w:t>
      </w:r>
      <w:r w:rsidR="002F454E" w:rsidRPr="0098315E">
        <w:rPr>
          <w:rFonts w:ascii="Times New Roman" w:hAnsi="Times New Roman" w:cs="Times New Roman" w:hint="eastAsia"/>
          <w:i/>
          <w:sz w:val="24"/>
          <w:szCs w:val="24"/>
          <w:u w:val="single"/>
          <w:lang w:eastAsia="zh-TW"/>
        </w:rPr>
        <w:t>修</w:t>
      </w:r>
      <w:r w:rsidRPr="0098315E">
        <w:rPr>
          <w:rFonts w:ascii="Times New Roman" w:hAnsi="Times New Roman" w:cs="Times New Roman" w:hint="eastAsia"/>
          <w:i/>
          <w:sz w:val="24"/>
          <w:szCs w:val="24"/>
          <w:u w:val="single"/>
          <w:lang w:eastAsia="zh-HK"/>
        </w:rPr>
        <w:t>部分：</w:t>
      </w:r>
      <w:r w:rsidR="00BD6686" w:rsidRPr="0098315E">
        <w:rPr>
          <w:rFonts w:ascii="Times New Roman" w:hAnsi="Times New Roman" w:cs="Times New Roman"/>
          <w:i/>
          <w:sz w:val="24"/>
          <w:szCs w:val="24"/>
          <w:u w:val="single"/>
          <w:lang w:eastAsia="zh-HK"/>
        </w:rPr>
        <w:t xml:space="preserve"> </w:t>
      </w:r>
    </w:p>
    <w:p w:rsidR="00824A57" w:rsidRPr="0098315E" w:rsidRDefault="00915520" w:rsidP="004E4A9A">
      <w:pPr>
        <w:pStyle w:val="a4"/>
        <w:numPr>
          <w:ilvl w:val="0"/>
          <w:numId w:val="1"/>
        </w:numPr>
        <w:spacing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市場營銷管理作為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其中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一項主要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商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業功能的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角色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和重要性</w:t>
      </w:r>
    </w:p>
    <w:p w:rsidR="00BD6686" w:rsidRPr="0098315E" w:rsidRDefault="00BD6686" w:rsidP="00BD6686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BD6686" w:rsidRPr="0098315E" w:rsidRDefault="00915520" w:rsidP="00BD668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 w:hint="eastAsia"/>
          <w:i/>
          <w:sz w:val="24"/>
          <w:szCs w:val="24"/>
          <w:u w:val="single"/>
          <w:lang w:eastAsia="zh-HK"/>
        </w:rPr>
        <w:t>選修部分：</w:t>
      </w:r>
    </w:p>
    <w:p w:rsidR="00652F45" w:rsidRPr="0098315E" w:rsidRDefault="00915520" w:rsidP="00E35F0F">
      <w:pPr>
        <w:pStyle w:val="a4"/>
        <w:numPr>
          <w:ilvl w:val="0"/>
          <w:numId w:val="1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市場營銷組合的概念</w:t>
      </w:r>
    </w:p>
    <w:p w:rsidR="00652F45" w:rsidRPr="0098315E" w:rsidRDefault="00915520" w:rsidP="00E35F0F">
      <w:pPr>
        <w:pStyle w:val="a4"/>
        <w:numPr>
          <w:ilvl w:val="0"/>
          <w:numId w:val="1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市場營銷組合策略</w:t>
      </w:r>
    </w:p>
    <w:p w:rsidR="00213BB5" w:rsidRPr="0098315E" w:rsidRDefault="00915520" w:rsidP="00FC4979">
      <w:pPr>
        <w:pStyle w:val="a4"/>
        <w:numPr>
          <w:ilvl w:val="0"/>
          <w:numId w:val="1"/>
        </w:numPr>
        <w:spacing w:line="240" w:lineRule="auto"/>
        <w:ind w:left="360" w:hanging="270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傳統市場營銷策略和電子市場營銷策略的分別</w:t>
      </w:r>
      <w:r w:rsidR="00652F45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57626B" w:rsidRPr="0098315E" w:rsidRDefault="0057626B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br w:type="page"/>
      </w:r>
    </w:p>
    <w:p w:rsidR="00D00F40" w:rsidRPr="0098315E" w:rsidRDefault="00F60D36" w:rsidP="00E35F0F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lastRenderedPageBreak/>
        <w:t>3</w:t>
      </w:r>
      <w:r w:rsidR="001E5660"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. </w:t>
      </w:r>
      <w:r w:rsidR="00496EE2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FC4979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57626B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ab/>
      </w:r>
      <w:r w:rsidR="00915520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活動說明</w:t>
      </w:r>
      <w:r w:rsidR="00D00F40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</w:p>
    <w:p w:rsidR="006B50F6" w:rsidRPr="0098315E" w:rsidRDefault="006B50F6" w:rsidP="006B50F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3.1  </w:t>
      </w:r>
      <w:bookmarkStart w:id="1" w:name="_Hlk490345226"/>
      <w:r w:rsidR="0057626B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ab/>
      </w:r>
      <w:r w:rsidR="001E02E2" w:rsidRPr="0098315E">
        <w:rPr>
          <w:rFonts w:ascii="Times New Roman" w:eastAsia="SimSun" w:hAnsi="Times New Roman" w:cs="Times New Roman" w:hint="eastAsia"/>
          <w:b/>
          <w:i/>
          <w:sz w:val="24"/>
          <w:szCs w:val="24"/>
          <w:u w:val="single"/>
          <w:lang w:eastAsia="zh-TW"/>
        </w:rPr>
        <w:t>電子</w:t>
      </w:r>
      <w:r w:rsidR="00915520"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市場營銷</w:t>
      </w:r>
      <w:bookmarkEnd w:id="1"/>
      <w:r w:rsidR="001E02E2"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活動</w:t>
      </w:r>
    </w:p>
    <w:p w:rsidR="0057626B" w:rsidRPr="0098315E" w:rsidRDefault="00915520" w:rsidP="0057626B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6B50F6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1(A):  </w:t>
      </w:r>
      <w:bookmarkStart w:id="2" w:name="_Hlk490345156"/>
      <w:r w:rsidR="00C066C8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電子市場營銷</w:t>
      </w:r>
      <w:r w:rsidR="00C066C8" w:rsidRPr="0098315E">
        <w:rPr>
          <w:rFonts w:ascii="SimSun" w:eastAsia="新細明體" w:hAnsi="SimSun" w:cs="Times New Roman" w:hint="eastAsia"/>
          <w:b/>
          <w:i/>
          <w:sz w:val="24"/>
          <w:szCs w:val="24"/>
          <w:lang w:eastAsia="zh-TW"/>
        </w:rPr>
        <w:t>活動經驗分享</w:t>
      </w:r>
    </w:p>
    <w:p w:rsidR="00777E09" w:rsidRPr="0098315E" w:rsidRDefault="00F93A5F" w:rsidP="0057626B">
      <w:pPr>
        <w:spacing w:before="24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請學生回想自己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參與電子市場營銷活動的經驗，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例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如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網上購物，並在學生工作紙</w:t>
      </w:r>
      <w:r w:rsidR="00A96685" w:rsidRPr="0098315E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寫下個人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經歷或事件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。除</w:t>
      </w:r>
      <w:r w:rsidR="00A96685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網上購物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外</w:t>
      </w:r>
      <w:r w:rsidR="00A96685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也可包括</w:t>
      </w:r>
      <w:r w:rsidR="00A96685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其他例子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，如：</w:t>
      </w:r>
      <w:r w:rsidR="00A96685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搜尋產品資訊、獲取公司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提供的電子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資</w:t>
      </w:r>
      <w:r w:rsidR="00CB0E6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料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B0E6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在社交媒體分享購買後的資訊等。</w:t>
      </w:r>
      <w:r w:rsidR="00777E09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1D03C6" w:rsidRPr="0098315E" w:rsidRDefault="002F454E" w:rsidP="001D03C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為了給</w:t>
      </w:r>
      <w:r w:rsidR="00097C3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學生更多提示和提高他們的興趣，教師可嘗試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利</w:t>
      </w:r>
      <w:r w:rsidR="00097C3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用以下例子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闡述</w:t>
      </w:r>
      <w:r w:rsidR="00097C3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電子市場營銷活動：</w:t>
      </w:r>
      <w:r w:rsidR="000E194D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1D03C6" w:rsidRPr="0098315E" w:rsidRDefault="000D2B7F" w:rsidP="001E02E2">
      <w:pPr>
        <w:spacing w:after="0" w:line="36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eastAsia="zh-HK"/>
        </w:rPr>
      </w:pPr>
      <w:hyperlink r:id="rId8" w:history="1">
        <w:r w:rsidR="00331F37" w:rsidRPr="0098315E">
          <w:rPr>
            <w:rStyle w:val="ad"/>
            <w:rFonts w:ascii="Times New Roman" w:hAnsi="Times New Roman" w:cs="Times New Roman"/>
            <w:sz w:val="24"/>
            <w:szCs w:val="24"/>
            <w:lang w:eastAsia="zh-HK"/>
          </w:rPr>
          <w:t>https://www.mymms.com</w:t>
        </w:r>
      </w:hyperlink>
      <w:r w:rsidR="00F41095" w:rsidRPr="0098315E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eastAsia="zh-HK"/>
        </w:rPr>
        <w:t xml:space="preserve"> </w:t>
      </w:r>
      <w:r w:rsidR="00A96685" w:rsidRPr="0098315E">
        <w:rPr>
          <w:rStyle w:val="ad"/>
          <w:rFonts w:ascii="Times New Roman" w:hAnsi="Times New Roman" w:cs="Times New Roman" w:hint="eastAsia"/>
          <w:color w:val="auto"/>
          <w:sz w:val="24"/>
          <w:szCs w:val="24"/>
          <w:u w:val="none"/>
          <w:lang w:eastAsia="zh-HK"/>
        </w:rPr>
        <w:t>（透過網上購物</w:t>
      </w:r>
      <w:r w:rsidR="002F454E" w:rsidRPr="0098315E">
        <w:rPr>
          <w:rStyle w:val="ad"/>
          <w:rFonts w:ascii="Times New Roman" w:hAnsi="Times New Roman" w:cs="Times New Roman" w:hint="eastAsia"/>
          <w:color w:val="auto"/>
          <w:sz w:val="24"/>
          <w:szCs w:val="24"/>
          <w:u w:val="none"/>
          <w:lang w:eastAsia="zh-TW"/>
        </w:rPr>
        <w:t>使</w:t>
      </w:r>
      <w:r w:rsidR="00A96685" w:rsidRPr="0098315E">
        <w:rPr>
          <w:rStyle w:val="ad"/>
          <w:rFonts w:ascii="Times New Roman" w:hAnsi="Times New Roman" w:cs="Times New Roman" w:hint="eastAsia"/>
          <w:color w:val="auto"/>
          <w:sz w:val="24"/>
          <w:szCs w:val="24"/>
          <w:u w:val="none"/>
          <w:lang w:eastAsia="zh-HK"/>
        </w:rPr>
        <w:t>產品</w:t>
      </w:r>
      <w:r w:rsidR="002F454E" w:rsidRPr="0098315E">
        <w:rPr>
          <w:rStyle w:val="ad"/>
          <w:rFonts w:ascii="Times New Roman" w:hAnsi="Times New Roman" w:cs="Times New Roman" w:hint="eastAsia"/>
          <w:color w:val="auto"/>
          <w:sz w:val="24"/>
          <w:szCs w:val="24"/>
          <w:u w:val="none"/>
          <w:lang w:eastAsia="zh-TW"/>
        </w:rPr>
        <w:t>變得</w:t>
      </w:r>
      <w:r w:rsidR="00A96685" w:rsidRPr="0098315E">
        <w:rPr>
          <w:rStyle w:val="ad"/>
          <w:rFonts w:ascii="Times New Roman" w:hAnsi="Times New Roman" w:cs="Times New Roman" w:hint="eastAsia"/>
          <w:color w:val="auto"/>
          <w:sz w:val="24"/>
          <w:szCs w:val="24"/>
          <w:u w:val="none"/>
          <w:lang w:eastAsia="zh-HK"/>
        </w:rPr>
        <w:t>個人化）</w:t>
      </w:r>
    </w:p>
    <w:p w:rsidR="001D03C6" w:rsidRPr="0098315E" w:rsidRDefault="000D2B7F" w:rsidP="001E02E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hyperlink r:id="rId9" w:history="1">
        <w:r w:rsidR="001D03C6" w:rsidRPr="0098315E">
          <w:rPr>
            <w:rStyle w:val="ad"/>
            <w:rFonts w:ascii="Times New Roman" w:hAnsi="Times New Roman" w:cs="Times New Roman"/>
            <w:sz w:val="24"/>
            <w:szCs w:val="24"/>
            <w:lang w:eastAsia="zh-HK"/>
          </w:rPr>
          <w:t>http://www.cr-asia.com/big5/business/about_fingershopping.htm</w:t>
        </w:r>
      </w:hyperlink>
      <w:r w:rsidR="001D03C6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（一則關於新創立</w:t>
      </w:r>
      <w:r w:rsidR="00A96685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購物網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站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的新聞）</w:t>
      </w:r>
    </w:p>
    <w:p w:rsidR="00331F37" w:rsidRPr="0098315E" w:rsidRDefault="000D2B7F" w:rsidP="000E194D">
      <w:pPr>
        <w:ind w:left="1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hyperlink r:id="rId10" w:history="1">
        <w:r w:rsidR="001D03C6" w:rsidRPr="0098315E">
          <w:rPr>
            <w:rStyle w:val="ad"/>
            <w:rFonts w:ascii="Times New Roman" w:hAnsi="Times New Roman" w:cs="Times New Roman"/>
            <w:sz w:val="24"/>
            <w:szCs w:val="24"/>
            <w:lang w:eastAsia="zh-HK"/>
          </w:rPr>
          <w:t>https://order1.pizzahut.com.hk/tc/order.html</w:t>
        </w:r>
      </w:hyperlink>
      <w:r w:rsidR="001D03C6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（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出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售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產品、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推廣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優惠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、會員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計劃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和與顧客的連繫）</w:t>
      </w:r>
    </w:p>
    <w:p w:rsidR="0057626B" w:rsidRPr="0098315E" w:rsidRDefault="0057626B" w:rsidP="006E35EB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9E4034" w:rsidRPr="0098315E" w:rsidRDefault="004E747F" w:rsidP="006E35EB">
      <w:pPr>
        <w:spacing w:before="24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DD0EE0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1(B)</w:t>
      </w:r>
      <w:r w:rsidR="002F454E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：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課堂上小組分享和匯報</w:t>
      </w:r>
    </w:p>
    <w:p w:rsidR="00777E09" w:rsidRPr="0098315E" w:rsidRDefault="00915233" w:rsidP="00086DF2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請學生分成</w:t>
      </w:r>
      <w:r w:rsidR="006B50F6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5-6 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人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的小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組，分享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他們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參與電子市場營銷活動的經歷和經驗。其後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學生可在組內選出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數個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代表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4E747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在課堂上匯報經歷或事件。</w:t>
      </w:r>
      <w:r w:rsidR="002F7071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57626B" w:rsidRPr="0098315E" w:rsidRDefault="0057626B" w:rsidP="005176FD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9E4034" w:rsidRPr="0098315E" w:rsidRDefault="00097C38" w:rsidP="005176FD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DD0EE0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18044D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>(A)</w:t>
      </w:r>
      <w:r w:rsidR="002F454E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：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收集數據／資料</w:t>
      </w:r>
    </w:p>
    <w:p w:rsidR="00B12600" w:rsidRPr="0098315E" w:rsidRDefault="00097C38" w:rsidP="00CF0FA0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聽了幾組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同學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分享他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們的經歷後，鼓勵學生透過剪報、查看公司的網站和進行訪問，收集更多資料。除了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上述</w:t>
      </w:r>
      <w:r w:rsidRPr="00205CF5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活動</w:t>
      </w:r>
      <w:r w:rsidR="00B12600" w:rsidRPr="00205CF5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1(A)</w:t>
      </w:r>
      <w:r w:rsidR="00235875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列出的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例子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外，電子市場營銷活動還包括：</w:t>
      </w:r>
    </w:p>
    <w:p w:rsidR="00B12600" w:rsidRPr="0098315E" w:rsidRDefault="00097C38" w:rsidP="000E194D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公司如何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利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用數碼科技傳達顧客正在尋找的「內容」</w:t>
      </w:r>
    </w:p>
    <w:p w:rsidR="00B12600" w:rsidRPr="0098315E" w:rsidRDefault="004A1726" w:rsidP="000E194D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收集數據並向他們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以識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別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組別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／顧客群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和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傳送廣告</w:t>
      </w:r>
    </w:p>
    <w:p w:rsidR="00235875" w:rsidRPr="0098315E" w:rsidRDefault="00EE636F" w:rsidP="000E194D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為個別顧客度身訂造</w:t>
      </w:r>
      <w:r w:rsidR="002F454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計劃</w:t>
      </w:r>
    </w:p>
    <w:p w:rsidR="00235875" w:rsidRPr="0098315E" w:rsidRDefault="00EE636F" w:rsidP="000E194D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與顧客保持緊密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聯絡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和互動，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繼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而可更有效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評估和滿足顧客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需要</w:t>
      </w:r>
    </w:p>
    <w:p w:rsidR="0057626B" w:rsidRPr="0098315E" w:rsidRDefault="0057626B" w:rsidP="006E35EB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2F7071" w:rsidRPr="0098315E" w:rsidRDefault="00F704C1" w:rsidP="006E35EB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2F7071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2(B)</w:t>
      </w:r>
      <w:r w:rsidR="00AA72C8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：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小組討論</w:t>
      </w:r>
      <w:r w:rsidR="002F7071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235875" w:rsidRPr="0098315E" w:rsidRDefault="001E02E2" w:rsidP="000E194D">
      <w:pPr>
        <w:jc w:val="both"/>
        <w:rPr>
          <w:rFonts w:ascii="Times New Roman" w:hAnsi="Times New Roman" w:cs="Times New Roman"/>
          <w:i/>
          <w:sz w:val="24"/>
          <w:szCs w:val="24"/>
          <w:lang w:eastAsia="zh-HK"/>
        </w:rPr>
      </w:pPr>
      <w:r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參考活動</w:t>
      </w:r>
      <w:r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2(A) </w:t>
      </w:r>
      <w:r w:rsidRPr="0098315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所收集的資料</w:t>
      </w:r>
      <w:r w:rsidR="00F704C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，學生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需要</w:t>
      </w:r>
      <w:r w:rsidR="00F704C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成</w:t>
      </w:r>
      <w:r w:rsidR="00F704C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小組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識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別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電子市場營銷策略相比傳統市場營銷策略的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優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勝之處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（以同學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所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分享的例子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作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闡述）。</w:t>
      </w:r>
      <w:r w:rsidR="00C066C8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把</w:t>
      </w:r>
      <w:r w:rsidR="00C066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解釋</w:t>
      </w:r>
      <w:r w:rsidR="00C066C8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填在</w:t>
      </w:r>
      <w:r w:rsidR="00EE636F" w:rsidRPr="00205CF5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工作紙</w:t>
      </w:r>
      <w:r w:rsidR="00EE636F" w:rsidRPr="00205CF5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2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DD0EE0" w:rsidRPr="0098315E" w:rsidRDefault="0057626B" w:rsidP="0057626B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br w:type="page"/>
      </w:r>
    </w:p>
    <w:p w:rsidR="009E4034" w:rsidRPr="0098315E" w:rsidRDefault="00015651" w:rsidP="006E35EB">
      <w:pPr>
        <w:spacing w:before="24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lastRenderedPageBreak/>
        <w:t>活動</w:t>
      </w:r>
      <w:r w:rsidR="00691133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3</w:t>
      </w:r>
      <w:r w:rsidR="0027630A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>(A)</w:t>
      </w:r>
      <w:r w:rsidR="00AA72C8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：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跟進／延伸活動</w:t>
      </w:r>
    </w:p>
    <w:p w:rsidR="0027630A" w:rsidRPr="0098315E" w:rsidRDefault="0073576F" w:rsidP="00691133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請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生組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成</w:t>
      </w:r>
      <w:r w:rsidR="00023B10" w:rsidRPr="0098315E">
        <w:rPr>
          <w:rFonts w:ascii="Times New Roman" w:hAnsi="Times New Roman" w:cs="Times New Roman"/>
          <w:sz w:val="24"/>
          <w:szCs w:val="24"/>
          <w:lang w:eastAsia="zh-HK"/>
        </w:rPr>
        <w:t>5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至</w:t>
      </w:r>
      <w:r w:rsidR="00023B10" w:rsidRPr="0098315E">
        <w:rPr>
          <w:rFonts w:ascii="Times New Roman" w:hAnsi="Times New Roman" w:cs="Times New Roman"/>
          <w:sz w:val="24"/>
          <w:szCs w:val="24"/>
          <w:lang w:eastAsia="zh-HK"/>
        </w:rPr>
        <w:t>6</w:t>
      </w:r>
      <w:r w:rsidR="0069113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人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的小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組，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每組須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為下列其中一項產品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策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劃一個市場營銷組合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並概述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計劃：</w:t>
      </w:r>
      <w:r w:rsidR="00691133" w:rsidRPr="0098315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補鞋</w:t>
      </w:r>
      <w:r w:rsidR="00015651" w:rsidRPr="0098315E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、</w:t>
      </w:r>
      <w:r w:rsidR="00691133"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雞蛋仔</w:t>
      </w:r>
      <w:r w:rsidR="00015651"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、廚藝班（如咖啡沖調／蛋糕製作班等）</w:t>
      </w:r>
      <w:r w:rsidR="00AA72C8"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  <w:r w:rsidR="00015651"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把計劃寫在工作紙</w:t>
      </w:r>
      <w:r w:rsidR="00015651" w:rsidRPr="0098315E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691133" w:rsidRPr="0098315E" w:rsidRDefault="004A1726" w:rsidP="00691133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計劃如涉及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電子市場營銷策略，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學生需把它們與營銷組合聯繫起來，並提出理據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解釋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為何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採用電子市場營銷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策略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或傳統市場營銷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策略</w:t>
      </w:r>
      <w:r w:rsidR="0001565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亦應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盡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量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利用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活動</w:t>
      </w:r>
      <w:r w:rsidR="0069113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1 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</w:t>
      </w:r>
      <w:r w:rsidR="0069113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2 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中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學到的知識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來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解釋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他們的選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擇</w:t>
      </w:r>
      <w:r w:rsidR="00EE636F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  <w:r w:rsidR="0069113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214464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4A1726" w:rsidRPr="0098315E" w:rsidRDefault="004A1726" w:rsidP="00691133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9E4034" w:rsidRPr="0098315E" w:rsidRDefault="00EE636F" w:rsidP="00286AF8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3A7FC7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3(B)</w:t>
      </w:r>
      <w:r w:rsidR="00AA72C8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：</w:t>
      </w: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小組匯報</w:t>
      </w:r>
    </w:p>
    <w:p w:rsidR="00A16B99" w:rsidRPr="0098315E" w:rsidRDefault="00915233" w:rsidP="00286AF8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請各組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在課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堂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上匯報計劃，其他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同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學需使用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同儕互評表格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為其他組別</w:t>
      </w:r>
      <w:r w:rsidR="0098315E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的計劃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給予評價（</w:t>
      </w:r>
      <w:r w:rsidR="00F352F6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附錄</w:t>
      </w:r>
      <w:r w:rsidR="00214283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C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）。</w:t>
      </w:r>
    </w:p>
    <w:p w:rsidR="00353EF8" w:rsidRPr="0098315E" w:rsidRDefault="00353EF8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C066C8" w:rsidRPr="0098315E" w:rsidRDefault="00C066C8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br w:type="page"/>
      </w:r>
    </w:p>
    <w:p w:rsidR="001F3688" w:rsidRPr="0098315E" w:rsidRDefault="00353EF8" w:rsidP="006E35EB">
      <w:pPr>
        <w:spacing w:before="240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lastRenderedPageBreak/>
        <w:t>3.</w:t>
      </w:r>
      <w:r w:rsidR="003A7FC7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2</w:t>
      </w:r>
      <w:r w:rsidR="005456D7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    </w:t>
      </w:r>
      <w:r w:rsidR="00F352F6"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學生工作紙</w:t>
      </w:r>
    </w:p>
    <w:p w:rsidR="00353EF8" w:rsidRPr="0098315E" w:rsidRDefault="002A55B1" w:rsidP="00086DF2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進行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本課題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各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項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活動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時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</w:t>
      </w:r>
      <w:r w:rsidR="004A17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會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獲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分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發</w:t>
      </w:r>
      <w:r w:rsidR="00C066C8" w:rsidRPr="0098315E">
        <w:rPr>
          <w:rFonts w:ascii="SimSun" w:eastAsia="SimSun" w:hAnsi="SimSun" w:cs="Times New Roman" w:hint="eastAsia"/>
          <w:b/>
          <w:sz w:val="24"/>
          <w:szCs w:val="24"/>
          <w:u w:val="single"/>
          <w:lang w:eastAsia="zh-TW"/>
        </w:rPr>
        <w:t>四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張工作紙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以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促進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學習。工作紙的目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是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引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導學生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有系統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地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完成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各項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活動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，就學習進行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反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思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，並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幫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助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他們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組織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鞏固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觀點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／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概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念。教師可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以為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課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堂</w:t>
      </w:r>
      <w:r w:rsidR="00F352F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上的討論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提供協助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並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在需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要時提供指導。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建議教師收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回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學生的工作紙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檢查他們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理解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程度和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進度，並給予回饋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以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提升他們的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學習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能力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C066C8" w:rsidRPr="0098315E" w:rsidRDefault="00C066C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774EAE" w:rsidRPr="0098315E" w:rsidRDefault="00422817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工作紙</w:t>
      </w:r>
      <w:r w:rsidR="00774EAE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</w:t>
      </w:r>
      <w:r w:rsidR="00C066C8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  <w:r w:rsidR="00C066C8" w:rsidRPr="0098315E">
        <w:rPr>
          <w:rFonts w:ascii="SimSun" w:eastAsia="SimSun" w:hAnsi="SimSun" w:cs="Times New Roman" w:hint="eastAsia"/>
          <w:b/>
          <w:i/>
          <w:sz w:val="24"/>
          <w:szCs w:val="24"/>
          <w:lang w:eastAsia="zh-TW"/>
        </w:rPr>
        <w:t>———</w:t>
      </w:r>
      <w:r w:rsidR="00C066C8" w:rsidRPr="0098315E">
        <w:rPr>
          <w:rFonts w:ascii="SimSun" w:eastAsia="SimSun" w:hAnsi="SimSun" w:cs="Times New Roman" w:hint="eastAsia"/>
          <w:b/>
          <w:i/>
          <w:sz w:val="24"/>
          <w:szCs w:val="24"/>
        </w:rPr>
        <w:t>————</w:t>
      </w:r>
    </w:p>
    <w:p w:rsidR="00C35043" w:rsidRPr="0098315E" w:rsidRDefault="00422817" w:rsidP="000E194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C35043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1(A)</w:t>
      </w:r>
    </w:p>
    <w:p w:rsidR="00C35043" w:rsidRPr="0098315E" w:rsidRDefault="00422817" w:rsidP="00205CF5">
      <w:pPr>
        <w:widowControl w:val="0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學生需回想曾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經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參與的電子市場營銷活動，並在</w:t>
      </w:r>
      <w:r w:rsidR="00C35043" w:rsidRPr="0098315E">
        <w:rPr>
          <w:rFonts w:ascii="Times New Roman" w:hAnsi="Times New Roman" w:cs="Times New Roman"/>
          <w:sz w:val="24"/>
          <w:szCs w:val="24"/>
          <w:lang w:eastAsia="zh-HK"/>
        </w:rPr>
        <w:t>(i)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部加以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描述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81348B" w:rsidRPr="0098315E" w:rsidRDefault="00422817" w:rsidP="00205CF5">
      <w:pPr>
        <w:widowControl w:val="0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</w:t>
      </w:r>
      <w:r w:rsidR="00C3504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(ii)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部，學生需根據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他們</w:t>
      </w:r>
      <w:r w:rsidR="0090291B" w:rsidRPr="0098315E">
        <w:rPr>
          <w:rFonts w:ascii="Times New Roman" w:hAnsi="Times New Roman" w:cs="Times New Roman"/>
          <w:sz w:val="24"/>
          <w:szCs w:val="24"/>
          <w:lang w:eastAsia="zh-HK"/>
        </w:rPr>
        <w:t>(i)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部描述的活動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提供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有關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細節。</w:t>
      </w:r>
    </w:p>
    <w:p w:rsidR="0012718F" w:rsidRPr="0098315E" w:rsidRDefault="0090291B" w:rsidP="00205CF5">
      <w:pPr>
        <w:widowControl w:val="0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詳情包括到訪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的公司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名稱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、企業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類型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／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購買的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產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品／服務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；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參與電子市場營銷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活動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大約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日期和時段</w:t>
      </w:r>
      <w:r w:rsidR="00C066C8" w:rsidRPr="0098315E">
        <w:rPr>
          <w:rFonts w:asciiTheme="minorEastAsia" w:hAnsiTheme="minorEastAsia" w:cs="Times New Roman" w:hint="eastAsia"/>
          <w:sz w:val="24"/>
          <w:szCs w:val="24"/>
          <w:lang w:eastAsia="zh-HK"/>
        </w:rPr>
        <w:t>、</w:t>
      </w:r>
      <w:r w:rsidR="00C066C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原因</w:t>
      </w:r>
      <w:r w:rsidR="00C066C8" w:rsidRPr="0098315E">
        <w:rPr>
          <w:rFonts w:asciiTheme="minorEastAsia" w:hAnsiTheme="minorEastAsia" w:cs="Times New Roman" w:hint="eastAsia"/>
          <w:sz w:val="24"/>
          <w:szCs w:val="24"/>
          <w:lang w:eastAsia="zh-HK"/>
        </w:rPr>
        <w:t>、</w:t>
      </w:r>
      <w:r w:rsidR="004228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形式</w:t>
      </w:r>
      <w:r w:rsidR="00C066C8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等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0903FC" w:rsidRPr="0098315E" w:rsidRDefault="00CC5C0D" w:rsidP="001315EC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若學生不確定何謂電子市場營銷，教師可用以下例子提示他們：</w:t>
      </w:r>
      <w:r w:rsidR="00DC6C4B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A76DC8" w:rsidRPr="0098315E" w:rsidRDefault="00FF098C" w:rsidP="00F50730">
      <w:pPr>
        <w:pStyle w:val="a4"/>
        <w:numPr>
          <w:ilvl w:val="0"/>
          <w:numId w:val="53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，例如下載優惠劵、拿取產品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試用裝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和免費體驗等</w:t>
      </w:r>
    </w:p>
    <w:p w:rsidR="00CC5C0D" w:rsidRPr="0098315E" w:rsidRDefault="00CC5C0D" w:rsidP="001E6136">
      <w:pPr>
        <w:pStyle w:val="a4"/>
        <w:numPr>
          <w:ilvl w:val="0"/>
          <w:numId w:val="51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新產品介紹，例如更新新貨上架資訊的綜合電子目錄</w:t>
      </w:r>
    </w:p>
    <w:p w:rsidR="00A76DC8" w:rsidRPr="0098315E" w:rsidRDefault="00241A94" w:rsidP="001E6136">
      <w:pPr>
        <w:pStyle w:val="a4"/>
        <w:numPr>
          <w:ilvl w:val="0"/>
          <w:numId w:val="51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使用網上系統進行交易及付款，例如</w:t>
      </w:r>
      <w:r w:rsidR="00493950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C066C8" w:rsidRPr="0098315E">
        <w:rPr>
          <w:rFonts w:ascii="Times New Roman" w:hAnsi="Times New Roman" w:cs="Times New Roman"/>
          <w:sz w:val="24"/>
          <w:szCs w:val="24"/>
          <w:lang w:eastAsia="zh-HK"/>
        </w:rPr>
        <w:t>PayPal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拍住賞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」</w:t>
      </w:r>
      <w:r w:rsidR="00C066C8" w:rsidRPr="0098315E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="00C066C8" w:rsidRPr="0098315E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PayMe </w:t>
      </w:r>
      <w:r w:rsidR="007941CB" w:rsidRPr="0098315E">
        <w:rPr>
          <w:rFonts w:ascii="Times New Roman" w:eastAsia="SimSun" w:hAnsi="Times New Roman" w:cs="Times New Roman" w:hint="eastAsia"/>
          <w:sz w:val="24"/>
          <w:szCs w:val="24"/>
        </w:rPr>
        <w:t>等</w:t>
      </w:r>
    </w:p>
    <w:p w:rsidR="00A76DC8" w:rsidRPr="0098315E" w:rsidRDefault="006C1DF2" w:rsidP="00F50730">
      <w:pPr>
        <w:pStyle w:val="a4"/>
        <w:numPr>
          <w:ilvl w:val="0"/>
          <w:numId w:val="51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使用流動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設備接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收更多市場營銷資訊或電郵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訊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息</w:t>
      </w:r>
    </w:p>
    <w:p w:rsidR="0012718F" w:rsidRPr="0098315E" w:rsidRDefault="00241A94" w:rsidP="00F50730">
      <w:pPr>
        <w:pStyle w:val="a4"/>
        <w:numPr>
          <w:ilvl w:val="0"/>
          <w:numId w:val="51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向公司提供回饋並分享購買後的經驗，例如使用</w:t>
      </w:r>
      <w:r w:rsidR="007941CB" w:rsidRPr="0098315E">
        <w:rPr>
          <w:rFonts w:ascii="Times New Roman" w:hAnsi="Times New Roman" w:cs="Times New Roman"/>
          <w:sz w:val="24"/>
          <w:szCs w:val="24"/>
          <w:lang w:eastAsia="zh-HK"/>
        </w:rPr>
        <w:t>F</w:t>
      </w:r>
      <w:r w:rsidR="00A76DC8" w:rsidRPr="0098315E">
        <w:rPr>
          <w:rFonts w:ascii="Times New Roman" w:hAnsi="Times New Roman" w:cs="Times New Roman"/>
          <w:sz w:val="24"/>
          <w:szCs w:val="24"/>
          <w:lang w:eastAsia="zh-HK"/>
        </w:rPr>
        <w:t>acebook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7941CB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Instagram 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或其他社交媒體</w:t>
      </w:r>
    </w:p>
    <w:p w:rsidR="00DC6C4B" w:rsidRPr="0098315E" w:rsidRDefault="00FF098C" w:rsidP="000E194D">
      <w:pPr>
        <w:pStyle w:val="a4"/>
        <w:numPr>
          <w:ilvl w:val="0"/>
          <w:numId w:val="51"/>
        </w:numPr>
        <w:ind w:leftChars="200" w:left="86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接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收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有趣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互動</w:t>
      </w:r>
      <w:r w:rsidR="00CC5C0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宣傳影片或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資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料</w:t>
      </w:r>
    </w:p>
    <w:p w:rsidR="00086DF2" w:rsidRPr="0098315E" w:rsidRDefault="00086DF2" w:rsidP="000E194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:rsidR="00DC6C4B" w:rsidRPr="0098315E" w:rsidRDefault="00CC5C0D" w:rsidP="000E194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DC6C4B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1(B)</w:t>
      </w:r>
    </w:p>
    <w:p w:rsidR="0012718F" w:rsidRPr="0098315E" w:rsidRDefault="00CC5C0D" w:rsidP="000E194D">
      <w:pPr>
        <w:widowControl w:val="0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生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分成小組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互相分享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各自的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經歷，</w:t>
      </w:r>
      <w:r w:rsidR="00C066C8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並在當中選出最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有趣的個案</w:t>
      </w:r>
      <w:r w:rsidR="0090291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在班上匯報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  <w:r w:rsidR="001315EC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1315EC" w:rsidRPr="0098315E" w:rsidRDefault="001315EC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DC6C4B" w:rsidRPr="0098315E" w:rsidRDefault="00DC6C4B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C066C8" w:rsidRPr="0098315E" w:rsidRDefault="00C066C8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br w:type="page"/>
      </w:r>
    </w:p>
    <w:p w:rsidR="00774EAE" w:rsidRPr="0098315E" w:rsidRDefault="00671FA5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lastRenderedPageBreak/>
        <w:t>工作紙</w:t>
      </w:r>
      <w:r w:rsidR="00774EAE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7941CB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———————</w:t>
      </w:r>
    </w:p>
    <w:p w:rsidR="00C35043" w:rsidRPr="0098315E" w:rsidRDefault="00671FA5" w:rsidP="000E194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885FF9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777E09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>(A)</w:t>
      </w:r>
    </w:p>
    <w:p w:rsidR="001315EC" w:rsidRPr="0098315E" w:rsidRDefault="0090291B" w:rsidP="001315EC">
      <w:pPr>
        <w:widowControl w:val="0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對市場營銷活動有多一點認識後，請學生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收集更多</w:t>
      </w:r>
      <w:r w:rsidR="00FF098C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有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關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電子市場營銷活動和策略的數據／資</w:t>
      </w:r>
      <w:r w:rsidR="003F575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料</w:t>
      </w:r>
      <w:r w:rsidR="00606C2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777E09" w:rsidRPr="0098315E" w:rsidRDefault="00777E09" w:rsidP="00750BD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777E09" w:rsidRPr="0098315E" w:rsidRDefault="00241A94" w:rsidP="00750BD3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777E09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2(B)</w:t>
      </w:r>
    </w:p>
    <w:p w:rsidR="004F3B84" w:rsidRPr="0098315E" w:rsidRDefault="0090291B" w:rsidP="00F50730">
      <w:pPr>
        <w:widowControl w:val="0"/>
        <w:numPr>
          <w:ilvl w:val="0"/>
          <w:numId w:val="31"/>
        </w:numPr>
        <w:spacing w:after="0"/>
        <w:ind w:left="426" w:hanging="426"/>
        <w:jc w:val="both"/>
        <w:rPr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請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學生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就活動</w:t>
      </w:r>
      <w:r w:rsidR="00436D3A" w:rsidRPr="0098315E">
        <w:rPr>
          <w:rFonts w:ascii="Times New Roman" w:hAnsi="Times New Roman" w:cs="Times New Roman"/>
          <w:sz w:val="24"/>
          <w:szCs w:val="24"/>
          <w:lang w:eastAsia="zh-HK"/>
        </w:rPr>
        <w:t>2(A)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收集有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關於電子市場營銷活動的資訊，討論電子市場營銷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241A9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優點</w:t>
      </w:r>
      <w:r w:rsidR="00613D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，例如：</w:t>
      </w:r>
    </w:p>
    <w:p w:rsidR="004F3B84" w:rsidRPr="0098315E" w:rsidRDefault="00436D3A" w:rsidP="00F50730">
      <w:pPr>
        <w:pStyle w:val="a4"/>
        <w:widowControl w:val="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快速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更新</w:t>
      </w:r>
      <w:r w:rsidR="0050034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有關</w:t>
      </w:r>
      <w:r w:rsidR="00613D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新產品／服務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的資訊</w:t>
      </w:r>
      <w:r w:rsidR="004F3B84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4F3B84" w:rsidRPr="0098315E" w:rsidRDefault="00436D3A" w:rsidP="00F50730">
      <w:pPr>
        <w:pStyle w:val="a4"/>
        <w:widowControl w:val="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方便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隨時</w:t>
      </w:r>
      <w:r w:rsidR="00613D1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網上購物</w:t>
      </w:r>
    </w:p>
    <w:p w:rsidR="004F3B84" w:rsidRPr="0098315E" w:rsidRDefault="00613D17" w:rsidP="00F50730">
      <w:pPr>
        <w:pStyle w:val="a4"/>
        <w:widowControl w:val="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享用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折扣</w:t>
      </w:r>
    </w:p>
    <w:p w:rsidR="004F3B84" w:rsidRPr="0098315E" w:rsidRDefault="006C1DF2" w:rsidP="00F50730">
      <w:pPr>
        <w:pStyle w:val="a4"/>
        <w:widowControl w:val="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透過了解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其他用家的評價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來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作出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明智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的消費決定</w:t>
      </w:r>
    </w:p>
    <w:p w:rsidR="007257B9" w:rsidRPr="0098315E" w:rsidRDefault="007257B9" w:rsidP="00F507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7257B9" w:rsidRPr="0098315E" w:rsidRDefault="007257B9" w:rsidP="00F507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774EAE" w:rsidRPr="0098315E" w:rsidRDefault="00874AAD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工作紙</w:t>
      </w:r>
      <w:r w:rsidR="00774EAE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3</w:t>
      </w:r>
      <w:r w:rsidR="007941CB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———————</w:t>
      </w:r>
    </w:p>
    <w:p w:rsidR="00DC6C4B" w:rsidRPr="0098315E" w:rsidRDefault="00874AAD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="00DC6C4B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3</w:t>
      </w:r>
      <w:r w:rsidR="0062124A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(A) </w:t>
      </w:r>
    </w:p>
    <w:p w:rsidR="007257B9" w:rsidRPr="00205CF5" w:rsidRDefault="00915233" w:rsidP="00205CF5">
      <w:pPr>
        <w:pStyle w:val="a4"/>
        <w:widowControl w:val="0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請</w:t>
      </w:r>
      <w:r w:rsidR="00436D3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各組</w:t>
      </w:r>
      <w:r w:rsidR="0078520D" w:rsidRPr="0098315E">
        <w:rPr>
          <w:rFonts w:ascii="Times New Roman" w:eastAsia="SimSun" w:hAnsi="Times New Roman" w:cs="Times New Roman" w:hint="eastAsia"/>
          <w:sz w:val="24"/>
          <w:szCs w:val="24"/>
          <w:lang w:eastAsia="zh-TW"/>
        </w:rPr>
        <w:t>以市場營銷經理的身份</w:t>
      </w:r>
      <w:r w:rsidR="0078520D" w:rsidRPr="00205CF5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="00613D17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選擇一款產品／服務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>: (1)</w:t>
      </w:r>
      <w:r w:rsidR="007941CB" w:rsidRPr="00205CF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補鞋、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>(2)</w:t>
      </w:r>
      <w:r w:rsidR="007941CB" w:rsidRPr="00205CF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雞蛋仔</w:t>
      </w:r>
      <w:r w:rsidR="008A1D66" w:rsidRPr="0098315E">
        <w:rPr>
          <w:rFonts w:asciiTheme="minorEastAsia" w:hAnsiTheme="minorEastAsia" w:cs="Times New Roman" w:hint="eastAsia"/>
          <w:sz w:val="24"/>
          <w:szCs w:val="24"/>
          <w:lang w:eastAsia="zh-HK"/>
        </w:rPr>
        <w:t>，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或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 xml:space="preserve"> (3)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烹飪班</w:t>
      </w:r>
      <w:r w:rsidR="007941CB" w:rsidRPr="00205CF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如沖調咖啡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>/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烤製蛋糕等</w:t>
      </w:r>
      <w:r w:rsidR="0062124A" w:rsidRPr="00205CF5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436D3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，並為這產品／服務</w:t>
      </w:r>
      <w:r w:rsidR="006C1DF2" w:rsidRPr="00205CF5">
        <w:rPr>
          <w:rFonts w:ascii="Times New Roman" w:hAnsi="Times New Roman" w:cs="Times New Roman" w:hint="eastAsia"/>
          <w:sz w:val="24"/>
          <w:szCs w:val="24"/>
          <w:lang w:eastAsia="zh-TW"/>
        </w:rPr>
        <w:t>制訂</w:t>
      </w:r>
      <w:r w:rsidR="00613D17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市場營銷策略</w:t>
      </w:r>
      <w:r w:rsidR="0062124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:rsidR="00EE7BBF" w:rsidRPr="0098315E" w:rsidRDefault="00EE7BBF" w:rsidP="00205CF5">
      <w:pPr>
        <w:widowControl w:val="0"/>
        <w:spacing w:after="0"/>
        <w:jc w:val="both"/>
        <w:rPr>
          <w:rFonts w:ascii="SimSun" w:eastAsia="新細明體" w:hAnsi="SimSun" w:cs="Times New Roman"/>
          <w:sz w:val="24"/>
          <w:szCs w:val="24"/>
          <w:lang w:eastAsia="zh-TW"/>
        </w:rPr>
      </w:pPr>
    </w:p>
    <w:p w:rsidR="007257B9" w:rsidRPr="00205CF5" w:rsidRDefault="008A1D66" w:rsidP="00205CF5">
      <w:pPr>
        <w:pStyle w:val="a4"/>
        <w:widowControl w:val="0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各組</w:t>
      </w:r>
      <w:r w:rsidR="00EE7BBF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需</w:t>
      </w:r>
      <w:r w:rsidR="00852168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考慮</w:t>
      </w:r>
      <w:r w:rsidR="00752E2C" w:rsidRPr="00205CF5">
        <w:rPr>
          <w:rFonts w:ascii="Times New Roman" w:hAnsi="Times New Roman" w:cs="Times New Roman" w:hint="eastAsia"/>
          <w:sz w:val="24"/>
          <w:szCs w:val="24"/>
          <w:lang w:eastAsia="zh-TW"/>
        </w:rPr>
        <w:t>市場營銷組合的各項元素</w:t>
      </w:r>
      <w:r w:rsidR="00752E2C"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="00752E2C" w:rsidRPr="00205CF5">
        <w:rPr>
          <w:rFonts w:ascii="Times New Roman" w:hAnsi="Times New Roman" w:cs="Times New Roman" w:hint="eastAsia"/>
          <w:sz w:val="24"/>
          <w:szCs w:val="24"/>
          <w:lang w:eastAsia="zh-TW"/>
        </w:rPr>
        <w:t>為他</w:t>
      </w:r>
      <w:r w:rsidR="003E4D88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們選擇的產品／服務</w:t>
      </w:r>
      <w:r w:rsidR="006C1DF2" w:rsidRPr="00205CF5">
        <w:rPr>
          <w:rFonts w:ascii="Times New Roman" w:hAnsi="Times New Roman" w:cs="Times New Roman" w:hint="eastAsia"/>
          <w:sz w:val="24"/>
          <w:szCs w:val="24"/>
          <w:lang w:eastAsia="zh-TW"/>
        </w:rPr>
        <w:t>建</w:t>
      </w:r>
      <w:r w:rsidR="003E4D88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議市場營銷策略。在</w:t>
      </w:r>
      <w:r w:rsidR="003E4D88" w:rsidRPr="00205CF5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工作紙</w:t>
      </w:r>
      <w:r w:rsidR="007257B9" w:rsidRPr="00205CF5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3 </w:t>
      </w:r>
      <w:r w:rsidR="00271EAB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概述</w:t>
      </w:r>
      <w:r w:rsidR="00436D3A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該</w:t>
      </w:r>
      <w:r w:rsidR="003E4D88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計劃</w:t>
      </w:r>
      <w:r w:rsidR="006C1DF2" w:rsidRPr="00205CF5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3E4D88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並在</w:t>
      </w: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下一課堂</w:t>
      </w:r>
      <w:r w:rsidR="003E4D88" w:rsidRPr="00205CF5">
        <w:rPr>
          <w:rFonts w:ascii="Times New Roman" w:hAnsi="Times New Roman" w:cs="Times New Roman" w:hint="eastAsia"/>
          <w:sz w:val="24"/>
          <w:szCs w:val="24"/>
          <w:lang w:eastAsia="zh-HK"/>
        </w:rPr>
        <w:t>匯報。</w:t>
      </w:r>
    </w:p>
    <w:p w:rsidR="007941CB" w:rsidRPr="0098315E" w:rsidRDefault="007941CB" w:rsidP="00205CF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7941CB" w:rsidRPr="0098315E" w:rsidRDefault="007941CB" w:rsidP="007941CB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TW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98315E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 3(B) </w:t>
      </w:r>
    </w:p>
    <w:p w:rsidR="007941CB" w:rsidRPr="00205CF5" w:rsidRDefault="00133E7D" w:rsidP="00205CF5">
      <w:pPr>
        <w:pStyle w:val="a4"/>
        <w:widowControl w:val="0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邀請各組匯報他們為所選擇的產品／服務設計的市場營銷計劃。其他組需使用</w:t>
      </w:r>
      <w:r w:rsidRPr="00205CF5">
        <w:rPr>
          <w:rFonts w:ascii="SimSun" w:eastAsia="新細明體" w:hAnsi="SimSun" w:cs="Times New Roman" w:hint="eastAsia"/>
          <w:b/>
          <w:i/>
          <w:sz w:val="24"/>
          <w:szCs w:val="24"/>
          <w:lang w:eastAsia="zh-TW"/>
        </w:rPr>
        <w:t>附錄</w:t>
      </w:r>
      <w:r w:rsidRPr="00205CF5">
        <w:rPr>
          <w:rFonts w:ascii="SimSun" w:eastAsia="新細明體" w:hAnsi="SimSun" w:cs="Times New Roman"/>
          <w:b/>
          <w:i/>
          <w:sz w:val="24"/>
          <w:szCs w:val="24"/>
          <w:lang w:eastAsia="zh-TW"/>
        </w:rPr>
        <w:t xml:space="preserve"> C </w:t>
      </w: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的評估表格進行同儕互評，並給予回饋。</w:t>
      </w:r>
    </w:p>
    <w:p w:rsidR="00C46E36" w:rsidRPr="0098315E" w:rsidRDefault="00C46E36" w:rsidP="00F507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581CFC" w:rsidRPr="0098315E" w:rsidRDefault="00581CFC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</w:p>
    <w:p w:rsidR="00133E7D" w:rsidRPr="0098315E" w:rsidRDefault="00133E7D" w:rsidP="00133E7D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205CF5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工作紙</w:t>
      </w:r>
      <w:r w:rsidRPr="00205CF5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  <w:r w:rsidRPr="00205CF5">
        <w:rPr>
          <w:rFonts w:ascii="SimSun" w:eastAsia="SimSun" w:hAnsi="SimSun" w:cs="Times New Roman" w:hint="eastAsia"/>
          <w:b/>
          <w:i/>
          <w:sz w:val="24"/>
          <w:szCs w:val="24"/>
        </w:rPr>
        <w:t>４</w:t>
      </w:r>
      <w:r w:rsidRPr="00205CF5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———————</w:t>
      </w:r>
    </w:p>
    <w:p w:rsidR="00133E7D" w:rsidRPr="00205CF5" w:rsidRDefault="00CD62F9" w:rsidP="00205CF5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總結課題時，教師可問學生在他們的計劃有沒有運用中加入電子市場營銷策略：</w:t>
      </w:r>
    </w:p>
    <w:p w:rsidR="002B229A" w:rsidRPr="0098315E" w:rsidRDefault="00CD62F9" w:rsidP="002B229A">
      <w:pPr>
        <w:pStyle w:val="a4"/>
        <w:numPr>
          <w:ilvl w:val="1"/>
          <w:numId w:val="64"/>
        </w:numPr>
        <w:rPr>
          <w:rFonts w:ascii="SimSun" w:eastAsia="SimSun" w:hAnsi="SimSun" w:cs="Times New Roman"/>
          <w:sz w:val="24"/>
          <w:szCs w:val="24"/>
          <w:lang w:eastAsia="zh-TW"/>
        </w:rPr>
      </w:pP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如有，</w:t>
      </w:r>
      <w:r w:rsidRPr="00205CF5">
        <w:rPr>
          <w:rFonts w:ascii="SimSun" w:eastAsia="新細明體" w:hAnsi="SimSun" w:cs="Times New Roman"/>
          <w:sz w:val="24"/>
          <w:szCs w:val="24"/>
          <w:lang w:eastAsia="zh-TW"/>
        </w:rPr>
        <w:t xml:space="preserve"> </w:t>
      </w: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請他們解釋爲何在計劃中建議採用電子市場營銷策略，該策略可如何幫助產品</w:t>
      </w:r>
      <w:r w:rsidRPr="00205CF5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服務的銷售</w:t>
      </w:r>
    </w:p>
    <w:p w:rsidR="002B229A" w:rsidRPr="00205CF5" w:rsidRDefault="00CD62F9" w:rsidP="00205CF5">
      <w:pPr>
        <w:pStyle w:val="a4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如沒有，請學生解釋爲何不採用電子市場營銷策略；有什麽</w:t>
      </w:r>
      <w:r w:rsidRPr="0098315E">
        <w:rPr>
          <w:rFonts w:ascii="SimSun" w:eastAsia="新細明體" w:hAnsi="SimSun" w:cs="Times New Roman" w:hint="eastAsia"/>
          <w:sz w:val="24"/>
          <w:szCs w:val="24"/>
          <w:lang w:eastAsia="zh-TW"/>
        </w:rPr>
        <w:t>因素</w:t>
      </w:r>
      <w:r w:rsidRPr="00205CF5">
        <w:rPr>
          <w:rFonts w:ascii="SimSun" w:eastAsia="新細明體" w:hAnsi="SimSun" w:cs="Times New Roman" w:hint="eastAsia"/>
          <w:sz w:val="24"/>
          <w:szCs w:val="24"/>
          <w:lang w:eastAsia="zh-TW"/>
        </w:rPr>
        <w:t>須考慮</w:t>
      </w:r>
    </w:p>
    <w:p w:rsidR="00752E2C" w:rsidRPr="0098315E" w:rsidRDefault="00752E2C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br w:type="page"/>
      </w:r>
    </w:p>
    <w:p w:rsidR="00B22951" w:rsidRPr="0098315E" w:rsidRDefault="001F3688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lastRenderedPageBreak/>
        <w:t>3.</w:t>
      </w:r>
      <w:r w:rsidR="003A7FC7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3  </w:t>
      </w:r>
      <w:r w:rsidR="003E4D88"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口頭匯報</w:t>
      </w:r>
    </w:p>
    <w:p w:rsidR="00693459" w:rsidRPr="0098315E" w:rsidRDefault="00693459" w:rsidP="00950E9F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i.  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進行</w:t>
      </w:r>
      <w:r w:rsidR="00915233" w:rsidRPr="00205CF5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活動</w:t>
      </w:r>
      <w:r w:rsidR="00915233" w:rsidRPr="00205CF5">
        <w:rPr>
          <w:rFonts w:ascii="Times New Roman" w:hAnsi="Times New Roman" w:cs="Times New Roman"/>
          <w:b/>
          <w:sz w:val="24"/>
          <w:szCs w:val="24"/>
          <w:lang w:eastAsia="zh-HK"/>
        </w:rPr>
        <w:t>1(B)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時，請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各組</w:t>
      </w:r>
      <w:r w:rsidR="003E4D8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選出的代表在課堂上匯報他們的有趣經歷／事件。</w:t>
      </w:r>
    </w:p>
    <w:p w:rsidR="003801D8" w:rsidRPr="0098315E" w:rsidRDefault="00693459" w:rsidP="006E35EB">
      <w:pPr>
        <w:ind w:left="283" w:hangingChars="118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ii. 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進行</w:t>
      </w:r>
      <w:r w:rsidR="00915233" w:rsidRPr="00205CF5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活動</w:t>
      </w:r>
      <w:r w:rsidR="00915233" w:rsidRPr="00205CF5">
        <w:rPr>
          <w:rFonts w:ascii="Times New Roman" w:hAnsi="Times New Roman" w:cs="Times New Roman"/>
          <w:b/>
          <w:sz w:val="24"/>
          <w:szCs w:val="24"/>
          <w:lang w:eastAsia="zh-HK"/>
        </w:rPr>
        <w:t>3(B)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時，請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各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組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作</w:t>
      </w:r>
      <w:r w:rsidR="003238AD" w:rsidRPr="0098315E">
        <w:rPr>
          <w:rFonts w:ascii="Times New Roman" w:hAnsi="Times New Roman" w:cs="Times New Roman"/>
          <w:sz w:val="24"/>
          <w:szCs w:val="24"/>
          <w:lang w:eastAsia="zh-HK"/>
        </w:rPr>
        <w:t>10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分鐘的口頭匯報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概述他們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自己所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選</w:t>
      </w:r>
      <w:r w:rsidR="00436D3A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產品／服務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設計的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電子市場營銷策略及／或傳統市場營銷策略的計劃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。學生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可適切地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運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用多媒體資源，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如簡報、影片、圖像或其他形式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來進行匯報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。學生</w:t>
      </w:r>
      <w:r w:rsidR="00C705E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亦需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留意同學的匯報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和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作出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提問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</w:t>
      </w:r>
      <w:r w:rsidR="00C705E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進行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同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儕</w:t>
      </w:r>
      <w:r w:rsidR="00A3352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互評。</w:t>
      </w:r>
      <w:r w:rsidR="00EA3A59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EA3A59" w:rsidRPr="0098315E" w:rsidRDefault="00EA3A59" w:rsidP="001E7DE1">
      <w:pPr>
        <w:spacing w:line="240" w:lineRule="exact"/>
        <w:ind w:left="260" w:hanging="26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7D6366" w:rsidRPr="0098315E" w:rsidRDefault="00EA3A59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3.</w:t>
      </w:r>
      <w:r w:rsidR="003A7FC7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4  </w:t>
      </w:r>
      <w:r w:rsidR="0037774C"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 </w:t>
      </w:r>
      <w:r w:rsidR="003E4D88" w:rsidRPr="0098315E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評估</w:t>
      </w:r>
      <w:r w:rsidRPr="0098315E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 </w:t>
      </w:r>
    </w:p>
    <w:p w:rsidR="00406A47" w:rsidRPr="0098315E" w:rsidRDefault="003E4D88" w:rsidP="00585F83">
      <w:pPr>
        <w:pStyle w:val="a4"/>
        <w:numPr>
          <w:ilvl w:val="0"/>
          <w:numId w:val="61"/>
        </w:numPr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教師可</w:t>
      </w:r>
      <w:r w:rsidR="003F575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根據</w:t>
      </w:r>
      <w:r w:rsidR="003F575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下列的主要準則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評估學生的表現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並向他們給予整體的回饋：</w:t>
      </w:r>
      <w:r w:rsidR="00F33158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EA3A59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 </w:t>
      </w:r>
      <w:r w:rsidR="007C32A0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5349AF" w:rsidRPr="0098315E" w:rsidRDefault="003E4D88" w:rsidP="006E35EB">
      <w:pPr>
        <w:pStyle w:val="a4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分享經歷／事件的表現</w:t>
      </w:r>
    </w:p>
    <w:p w:rsidR="00EA3A59" w:rsidRPr="0098315E" w:rsidRDefault="003E4D88" w:rsidP="006E35EB">
      <w:pPr>
        <w:pStyle w:val="a4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口頭匯報（流程、內容、視聽效果及時間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</w:t>
      </w:r>
    </w:p>
    <w:p w:rsidR="00EA3A59" w:rsidRPr="0098315E" w:rsidRDefault="00271EAB" w:rsidP="006E35EB">
      <w:pPr>
        <w:pStyle w:val="a4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工作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紙</w:t>
      </w:r>
      <w:r w:rsidR="002A55B1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質素</w:t>
      </w:r>
    </w:p>
    <w:p w:rsidR="00EA3A59" w:rsidRPr="0098315E" w:rsidRDefault="002A55B1" w:rsidP="006E35EB">
      <w:pPr>
        <w:pStyle w:val="a4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對</w:t>
      </w:r>
      <w:r w:rsidR="00C705E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商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業知識的理解和應用</w:t>
      </w:r>
    </w:p>
    <w:p w:rsidR="00950E9F" w:rsidRPr="0098315E" w:rsidRDefault="00271EAB" w:rsidP="006E35EB">
      <w:pPr>
        <w:pStyle w:val="a4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分析技巧等</w:t>
      </w:r>
      <w:r w:rsidR="00EA3A59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3801D8" w:rsidRPr="0098315E" w:rsidRDefault="003801D8" w:rsidP="001E7DE1">
      <w:pPr>
        <w:pStyle w:val="a4"/>
        <w:ind w:left="96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5C6759" w:rsidRPr="0098315E" w:rsidRDefault="00774EAE" w:rsidP="00E35D34">
      <w:pPr>
        <w:ind w:left="283" w:hangingChars="118" w:hanging="28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ii. </w:t>
      </w:r>
      <w:r w:rsidR="003E4D8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活動</w:t>
      </w:r>
      <w:r w:rsidR="003E4D88" w:rsidRPr="0098315E">
        <w:rPr>
          <w:rFonts w:ascii="Times New Roman" w:hAnsi="Times New Roman" w:cs="Times New Roman"/>
          <w:sz w:val="24"/>
          <w:szCs w:val="24"/>
          <w:lang w:eastAsia="zh-HK"/>
        </w:rPr>
        <w:t>3(B)</w:t>
      </w:r>
      <w:r w:rsidR="003E4D8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的同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儕</w:t>
      </w:r>
      <w:r w:rsidR="003E4D8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互評——使用</w:t>
      </w:r>
      <w:r w:rsidR="003E4D88"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附錄</w:t>
      </w:r>
      <w:r w:rsidR="004C7672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C 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的評估表格投票選出各組</w:t>
      </w:r>
      <w:r w:rsidR="00C705E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中</w:t>
      </w:r>
      <w:r w:rsidR="003E4D8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最好的計劃：</w:t>
      </w:r>
      <w:r w:rsidR="007D6366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匯報流程</w:t>
      </w:r>
    </w:p>
    <w:p w:rsidR="005C6759" w:rsidRPr="0098315E" w:rsidRDefault="00C705E3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構思</w:t>
      </w:r>
      <w:r w:rsidR="00271E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的可行性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內容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理論和概念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應用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創意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視聽效果</w:t>
      </w:r>
    </w:p>
    <w:p w:rsidR="005C6759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合作和時間</w:t>
      </w:r>
      <w:r w:rsidR="003F575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</w:p>
    <w:p w:rsidR="003801D8" w:rsidRPr="0098315E" w:rsidRDefault="00271EAB" w:rsidP="005C6759">
      <w:pPr>
        <w:pStyle w:val="a4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問答</w:t>
      </w:r>
      <w:r w:rsidR="006C1DF2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環節的表現</w:t>
      </w:r>
    </w:p>
    <w:p w:rsidR="005349AF" w:rsidRPr="0098315E" w:rsidRDefault="005349AF" w:rsidP="00B94730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CD62F9" w:rsidRPr="0098315E" w:rsidRDefault="00CD62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94730" w:rsidRPr="0098315E" w:rsidRDefault="00135EA0" w:rsidP="00B94730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4. </w:t>
      </w:r>
      <w:r w:rsidR="0037774C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 </w:t>
      </w:r>
      <w:r w:rsidR="00271EAB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工作</w:t>
      </w:r>
      <w:r w:rsidR="003F5758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計劃表</w:t>
      </w:r>
    </w:p>
    <w:tbl>
      <w:tblPr>
        <w:tblW w:w="934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417"/>
        <w:gridCol w:w="1418"/>
        <w:gridCol w:w="1417"/>
      </w:tblGrid>
      <w:tr w:rsidR="005C240D" w:rsidRPr="0098315E" w:rsidTr="00205CF5">
        <w:trPr>
          <w:trHeight w:val="454"/>
        </w:trPr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:rsidR="007D6366" w:rsidRPr="0098315E" w:rsidRDefault="003F5758" w:rsidP="0075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活動</w:t>
            </w:r>
            <w:r w:rsidR="00271EAB" w:rsidRPr="0098315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程</w:t>
            </w: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D6366" w:rsidRPr="0098315E" w:rsidRDefault="00271EAB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學生工作紙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6366" w:rsidRPr="0098315E" w:rsidRDefault="00271EAB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課堂內／外</w:t>
            </w:r>
          </w:p>
        </w:tc>
        <w:tc>
          <w:tcPr>
            <w:tcW w:w="1417" w:type="dxa"/>
            <w:vAlign w:val="center"/>
          </w:tcPr>
          <w:p w:rsidR="007D6366" w:rsidRPr="0098315E" w:rsidRDefault="003F5758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所需</w:t>
            </w:r>
            <w:r w:rsidRPr="0098315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時間</w:t>
            </w:r>
          </w:p>
        </w:tc>
      </w:tr>
      <w:tr w:rsidR="00214464" w:rsidRPr="0098315E" w:rsidTr="00205CF5">
        <w:trPr>
          <w:trHeight w:val="789"/>
        </w:trPr>
        <w:tc>
          <w:tcPr>
            <w:tcW w:w="5089" w:type="dxa"/>
            <w:tcBorders>
              <w:top w:val="single" w:sz="4" w:space="0" w:color="auto"/>
            </w:tcBorders>
          </w:tcPr>
          <w:p w:rsidR="00214464" w:rsidRPr="0098315E" w:rsidRDefault="003D3CA7" w:rsidP="00C705E3">
            <w:pPr>
              <w:spacing w:beforeLines="50"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引</w:t>
            </w:r>
            <w:r w:rsidR="00A1704D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言</w:t>
            </w:r>
            <w:r w:rsidR="00214464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</w:t>
            </w:r>
            <w:r w:rsidR="00214464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– </w:t>
            </w:r>
            <w:r w:rsidR="00EE579D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教師分享</w:t>
            </w:r>
            <w:r w:rsidR="00EE579D" w:rsidRPr="0098315E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個人有關電子市場營銷</w:t>
            </w:r>
            <w:r w:rsidR="00EE579D" w:rsidRPr="0098315E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活動</w:t>
            </w:r>
            <w:r w:rsidR="00EE579D" w:rsidRPr="0098315E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的</w:t>
            </w:r>
            <w:r w:rsidR="00EE579D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經驗為引子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14464" w:rsidRPr="0098315E" w:rsidDel="003238AD" w:rsidRDefault="006073A1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14464" w:rsidRPr="0098315E" w:rsidRDefault="003D3CA7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214464" w:rsidRPr="0098315E" w:rsidDel="007D6366" w:rsidRDefault="0021446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10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214464" w:rsidRPr="0098315E" w:rsidTr="00205CF5">
        <w:trPr>
          <w:trHeight w:val="1493"/>
        </w:trPr>
        <w:tc>
          <w:tcPr>
            <w:tcW w:w="5089" w:type="dxa"/>
            <w:tcBorders>
              <w:top w:val="single" w:sz="4" w:space="0" w:color="auto"/>
            </w:tcBorders>
          </w:tcPr>
          <w:p w:rsidR="00214464" w:rsidRPr="0098315E" w:rsidRDefault="003D3CA7" w:rsidP="00214464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214464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1(A) </w:t>
            </w:r>
          </w:p>
          <w:p w:rsidR="00214464" w:rsidRPr="0098315E" w:rsidRDefault="001E38AB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回</w:t>
            </w:r>
            <w:r w:rsidR="00A1704D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顧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個人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網上購物或</w:t>
            </w:r>
            <w:r w:rsidR="0091523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參與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任何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電子市場營銷活動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的經驗</w:t>
            </w:r>
            <w:r w:rsidR="00EE579D" w:rsidRPr="0098315E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並在</w:t>
            </w:r>
            <w:r w:rsidR="00EE579D" w:rsidRPr="00205CF5">
              <w:rPr>
                <w:rFonts w:ascii="SimSun" w:eastAsia="SimSun" w:hAnsi="SimSun" w:cs="Times New Roman" w:hint="eastAsia"/>
                <w:b/>
                <w:sz w:val="24"/>
                <w:szCs w:val="24"/>
                <w:lang w:eastAsia="zh-TW"/>
              </w:rPr>
              <w:t>工作紙</w:t>
            </w:r>
            <w:r w:rsidR="0098315E" w:rsidRPr="00205CF5">
              <w:rPr>
                <w:rFonts w:ascii="SimSun" w:hAnsi="SimSun" w:cs="Times New Roman"/>
                <w:b/>
                <w:sz w:val="24"/>
                <w:szCs w:val="24"/>
                <w:lang w:eastAsia="zh-HK"/>
              </w:rPr>
              <w:t>1</w:t>
            </w:r>
            <w:r w:rsidR="00EE579D" w:rsidRPr="0098315E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描述相關細節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14464" w:rsidRPr="0098315E" w:rsidDel="003238AD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50577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14464" w:rsidRPr="0098315E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214464" w:rsidRPr="0098315E" w:rsidRDefault="0050577D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777E09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214464" w:rsidRPr="0098315E" w:rsidTr="00205CF5">
        <w:trPr>
          <w:trHeight w:val="454"/>
        </w:trPr>
        <w:tc>
          <w:tcPr>
            <w:tcW w:w="5089" w:type="dxa"/>
          </w:tcPr>
          <w:p w:rsidR="00214464" w:rsidRPr="0098315E" w:rsidRDefault="003D3CA7" w:rsidP="006E35EB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214464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1(B)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214464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="00683B58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–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683B58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="00852BEE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小組分享</w:t>
            </w:r>
          </w:p>
          <w:p w:rsidR="00214464" w:rsidRPr="0098315E" w:rsidRDefault="003F5758" w:rsidP="00C705E3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學生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成小</w:t>
            </w:r>
            <w:r w:rsidR="00852BEE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組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852BEE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分享經驗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，並</w:t>
            </w:r>
            <w:r w:rsidR="00852BEE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選出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組的</w:t>
            </w:r>
            <w:r w:rsidR="00852BEE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代表在課堂上匯報</w:t>
            </w:r>
          </w:p>
        </w:tc>
        <w:tc>
          <w:tcPr>
            <w:tcW w:w="1417" w:type="dxa"/>
            <w:vAlign w:val="center"/>
          </w:tcPr>
          <w:p w:rsidR="00214464" w:rsidRPr="0098315E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214464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1418" w:type="dxa"/>
            <w:vAlign w:val="center"/>
          </w:tcPr>
          <w:p w:rsidR="00214464" w:rsidRPr="0098315E" w:rsidRDefault="003D3CA7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214464" w:rsidRPr="0098315E" w:rsidRDefault="0021446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50577D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214464" w:rsidRPr="0098315E" w:rsidTr="00205CF5">
        <w:trPr>
          <w:trHeight w:val="1659"/>
        </w:trPr>
        <w:tc>
          <w:tcPr>
            <w:tcW w:w="5089" w:type="dxa"/>
          </w:tcPr>
          <w:p w:rsidR="0050577D" w:rsidRPr="0098315E" w:rsidRDefault="003D3CA7" w:rsidP="0050577D">
            <w:pPr>
              <w:spacing w:beforeLines="50"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50577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2</w:t>
            </w:r>
            <w:r w:rsidR="006062F8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(A)</w:t>
            </w:r>
            <w:r w:rsidR="0050577D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50577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–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007F90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小組活動</w:t>
            </w:r>
          </w:p>
          <w:p w:rsidR="006062F8" w:rsidRPr="0098315E" w:rsidRDefault="00852BEE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收集公司進行電子市場營銷活動／策略的數據／資料</w:t>
            </w:r>
          </w:p>
          <w:p w:rsidR="00683980" w:rsidRPr="0098315E" w:rsidRDefault="00852BEE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收集到的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數據／資料</w:t>
            </w:r>
          </w:p>
        </w:tc>
        <w:tc>
          <w:tcPr>
            <w:tcW w:w="1417" w:type="dxa"/>
            <w:vAlign w:val="center"/>
          </w:tcPr>
          <w:p w:rsidR="00214464" w:rsidRPr="0098315E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50577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1418" w:type="dxa"/>
            <w:vAlign w:val="center"/>
          </w:tcPr>
          <w:p w:rsidR="00214464" w:rsidRPr="0098315E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／外</w:t>
            </w:r>
          </w:p>
        </w:tc>
        <w:tc>
          <w:tcPr>
            <w:tcW w:w="1417" w:type="dxa"/>
            <w:vAlign w:val="center"/>
          </w:tcPr>
          <w:p w:rsidR="00214464" w:rsidRPr="0098315E" w:rsidRDefault="006062F8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6062F8" w:rsidRPr="0098315E" w:rsidTr="00205CF5">
        <w:trPr>
          <w:trHeight w:val="1529"/>
        </w:trPr>
        <w:tc>
          <w:tcPr>
            <w:tcW w:w="5089" w:type="dxa"/>
          </w:tcPr>
          <w:p w:rsidR="006062F8" w:rsidRPr="0098315E" w:rsidRDefault="003D3CA7" w:rsidP="00205CF5">
            <w:pPr>
              <w:spacing w:beforeLines="50" w:before="120" w:after="0"/>
              <w:ind w:left="120" w:hangingChars="50" w:hanging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C705E3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2(B)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6062F8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–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007F90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小組討論</w:t>
            </w:r>
          </w:p>
          <w:p w:rsidR="006062F8" w:rsidRPr="0098315E" w:rsidRDefault="00915233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各組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歸納</w:t>
            </w:r>
            <w:r w:rsidR="00852BEE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和分析收集到的數據／資料</w:t>
            </w:r>
            <w:r w:rsidR="006062F8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:rsidR="006062F8" w:rsidRPr="0098315E" w:rsidRDefault="00852BEE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討論並列出電子市場營銷比傳統市場營銷的優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勝之處</w:t>
            </w:r>
          </w:p>
        </w:tc>
        <w:tc>
          <w:tcPr>
            <w:tcW w:w="1417" w:type="dxa"/>
            <w:vAlign w:val="center"/>
          </w:tcPr>
          <w:p w:rsidR="006062F8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6062F8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1418" w:type="dxa"/>
            <w:vAlign w:val="center"/>
          </w:tcPr>
          <w:p w:rsidR="006062F8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6062F8" w:rsidRPr="0098315E" w:rsidRDefault="006062F8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20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4F5B5D" w:rsidRPr="0098315E" w:rsidTr="00205CF5">
        <w:trPr>
          <w:trHeight w:val="2090"/>
        </w:trPr>
        <w:tc>
          <w:tcPr>
            <w:tcW w:w="5089" w:type="dxa"/>
          </w:tcPr>
          <w:p w:rsidR="004F5B5D" w:rsidRPr="0098315E" w:rsidRDefault="003D3CA7" w:rsidP="00205CF5">
            <w:pPr>
              <w:spacing w:beforeLines="50" w:before="120" w:after="0"/>
              <w:ind w:left="120" w:hangingChars="50" w:hanging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3(A) 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–</w:t>
            </w:r>
            <w:r w:rsidR="003F5758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 xml:space="preserve">　</w:t>
            </w:r>
            <w:r w:rsidR="00007F90"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小組討論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</w:p>
          <w:p w:rsidR="00683980" w:rsidRPr="0098315E" w:rsidRDefault="00915233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各組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選擇一款產品／服務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，並為它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設計市場營銷組合策略</w:t>
            </w:r>
            <w:r w:rsidR="00AE263C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:rsidR="004F5B5D" w:rsidRPr="0098315E" w:rsidRDefault="00007F90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教師指導學生</w:t>
            </w:r>
            <w:r w:rsidR="00852168" w:rsidRPr="00205CF5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根據</w:t>
            </w:r>
            <w:r w:rsidR="0085216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市場營銷組合的各個元素</w:t>
            </w:r>
            <w:r w:rsidR="00852168" w:rsidRPr="00205CF5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，設計他們的市場營銷組合策略</w:t>
            </w:r>
            <w:r w:rsidR="00683980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F5B5D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4F5B5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1418" w:type="dxa"/>
            <w:vAlign w:val="center"/>
          </w:tcPr>
          <w:p w:rsidR="004F5B5D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／外</w:t>
            </w:r>
          </w:p>
        </w:tc>
        <w:tc>
          <w:tcPr>
            <w:tcW w:w="1417" w:type="dxa"/>
            <w:vAlign w:val="center"/>
          </w:tcPr>
          <w:p w:rsidR="004F5B5D" w:rsidRPr="0098315E" w:rsidRDefault="00683980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</w:t>
            </w:r>
            <w:r w:rsidR="00E03C94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4F5B5D" w:rsidRPr="0098315E" w:rsidTr="00205CF5">
        <w:trPr>
          <w:trHeight w:val="631"/>
        </w:trPr>
        <w:tc>
          <w:tcPr>
            <w:tcW w:w="5089" w:type="dxa"/>
            <w:vAlign w:val="center"/>
          </w:tcPr>
          <w:p w:rsidR="004F5B5D" w:rsidRPr="0098315E" w:rsidRDefault="003D3CA7" w:rsidP="006E35EB">
            <w:pPr>
              <w:spacing w:beforeLines="50"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3(B)  </w:t>
            </w:r>
          </w:p>
          <w:p w:rsidR="004F5B5D" w:rsidRPr="0098315E" w:rsidRDefault="003D3CA7" w:rsidP="003C529D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小組匯報和同</w:t>
            </w:r>
            <w:r w:rsidR="006C1DF2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儕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互評</w:t>
            </w:r>
            <w:r w:rsidR="004F5B5D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:rsidR="004F5B5D" w:rsidRPr="0098315E" w:rsidRDefault="003D3CA7" w:rsidP="00547834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教師使用附錄</w:t>
            </w:r>
            <w:r w:rsidRPr="0098315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的同</w:t>
            </w:r>
            <w:r w:rsidR="00FF098C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儕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互評表格</w:t>
            </w:r>
            <w:r w:rsidR="00A1704D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指導學生進行同</w:t>
            </w:r>
            <w:r w:rsidR="006C1DF2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儕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互評</w:t>
            </w:r>
          </w:p>
        </w:tc>
        <w:tc>
          <w:tcPr>
            <w:tcW w:w="1417" w:type="dxa"/>
            <w:vAlign w:val="center"/>
          </w:tcPr>
          <w:p w:rsidR="004F5B5D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4F5B5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3</w:t>
            </w:r>
            <w:r w:rsidR="004B5EAE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</w:t>
            </w:r>
            <w:r w:rsidR="00A1704D"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及</w:t>
            </w:r>
            <w:r w:rsidR="004B5EAE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</w:t>
            </w: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附錄</w:t>
            </w:r>
            <w:r w:rsidR="004B5EAE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4F5B5D" w:rsidRPr="0098315E" w:rsidRDefault="003D3CA7" w:rsidP="00205CF5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4F5B5D" w:rsidRPr="0098315E" w:rsidRDefault="00885FF9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6</w:t>
            </w:r>
            <w:r w:rsidR="00E83E23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4F5B5D" w:rsidRPr="0098315E" w:rsidTr="00205CF5">
        <w:trPr>
          <w:trHeight w:val="454"/>
        </w:trPr>
        <w:tc>
          <w:tcPr>
            <w:tcW w:w="5089" w:type="dxa"/>
          </w:tcPr>
          <w:p w:rsidR="004F5B5D" w:rsidRPr="0098315E" w:rsidRDefault="003D3CA7" w:rsidP="006E35EB">
            <w:pPr>
              <w:spacing w:beforeLines="50"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>課題總結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F5B5D" w:rsidRPr="0098315E" w:rsidRDefault="003D3CA7" w:rsidP="00C705E3">
            <w:pPr>
              <w:pStyle w:val="a4"/>
              <w:numPr>
                <w:ilvl w:val="0"/>
                <w:numId w:val="48"/>
              </w:numPr>
              <w:spacing w:after="0"/>
              <w:ind w:left="304" w:hanging="30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參考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工作紙</w:t>
            </w:r>
            <w:r w:rsidR="00C705E3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</w:t>
            </w:r>
            <w:r w:rsidR="00C705E3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跟進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問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題和</w:t>
            </w: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附錄</w:t>
            </w:r>
            <w:r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A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注意事項進行</w:t>
            </w:r>
            <w:r w:rsidR="00007F90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總結</w:t>
            </w:r>
          </w:p>
        </w:tc>
        <w:tc>
          <w:tcPr>
            <w:tcW w:w="1417" w:type="dxa"/>
            <w:vAlign w:val="center"/>
          </w:tcPr>
          <w:p w:rsidR="004F5B5D" w:rsidRPr="0098315E" w:rsidRDefault="003D3CA7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="00A35637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 xml:space="preserve">4 </w:t>
            </w:r>
            <w:r w:rsidR="00A1704D"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及</w:t>
            </w: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附錄</w:t>
            </w:r>
            <w:r w:rsidR="004F5B5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A</w:t>
            </w:r>
          </w:p>
        </w:tc>
        <w:tc>
          <w:tcPr>
            <w:tcW w:w="1418" w:type="dxa"/>
            <w:vAlign w:val="center"/>
          </w:tcPr>
          <w:p w:rsidR="004F5B5D" w:rsidRPr="0098315E" w:rsidRDefault="003D3CA7" w:rsidP="00346408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417" w:type="dxa"/>
            <w:vAlign w:val="center"/>
          </w:tcPr>
          <w:p w:rsidR="004F5B5D" w:rsidRPr="0098315E" w:rsidRDefault="004F5B5D" w:rsidP="006E35EB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ind w:firstLineChars="50" w:firstLine="120"/>
              <w:rPr>
                <w:rFonts w:ascii="Times New Roman" w:hAnsi="Times New Roman" w:cs="Times New Roman"/>
                <w:strike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E03C94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D3CA7"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4F5B5D" w:rsidRPr="0098315E" w:rsidTr="00205CF5">
        <w:trPr>
          <w:trHeight w:val="454"/>
        </w:trPr>
        <w:tc>
          <w:tcPr>
            <w:tcW w:w="5089" w:type="dxa"/>
            <w:vAlign w:val="center"/>
          </w:tcPr>
          <w:p w:rsidR="004F5B5D" w:rsidRPr="0098315E" w:rsidRDefault="003D3CA7" w:rsidP="006E35EB">
            <w:pPr>
              <w:spacing w:beforeLines="50"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延伸閱讀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</w:p>
          <w:p w:rsidR="004F5B5D" w:rsidRPr="0098315E" w:rsidRDefault="003D3CA7" w:rsidP="003D3CA7">
            <w:pPr>
              <w:pStyle w:val="a4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附錄</w:t>
            </w:r>
            <w:r w:rsidR="004F5B5D" w:rsidRPr="0098315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B</w:t>
            </w:r>
            <w:r w:rsidR="004F5B5D"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建議</w:t>
            </w:r>
            <w:r w:rsidR="003F5758"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資料，以供參考</w:t>
            </w:r>
          </w:p>
        </w:tc>
        <w:tc>
          <w:tcPr>
            <w:tcW w:w="1417" w:type="dxa"/>
            <w:vAlign w:val="center"/>
          </w:tcPr>
          <w:p w:rsidR="004F5B5D" w:rsidRPr="0098315E" w:rsidRDefault="003D3CA7">
            <w:pPr>
              <w:tabs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附錄</w:t>
            </w:r>
            <w:r w:rsidR="004F5B5D" w:rsidRPr="0098315E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B</w:t>
            </w:r>
          </w:p>
        </w:tc>
        <w:tc>
          <w:tcPr>
            <w:tcW w:w="1418" w:type="dxa"/>
            <w:vAlign w:val="center"/>
          </w:tcPr>
          <w:p w:rsidR="004F5B5D" w:rsidRPr="0098315E" w:rsidRDefault="003D3CA7">
            <w:pPr>
              <w:tabs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／外</w:t>
            </w:r>
          </w:p>
        </w:tc>
        <w:tc>
          <w:tcPr>
            <w:tcW w:w="1417" w:type="dxa"/>
            <w:vAlign w:val="center"/>
          </w:tcPr>
          <w:p w:rsidR="004F5B5D" w:rsidRPr="0098315E" w:rsidRDefault="00664A5C" w:rsidP="007524A4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8315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--</w:t>
            </w:r>
          </w:p>
        </w:tc>
      </w:tr>
    </w:tbl>
    <w:p w:rsidR="008020B4" w:rsidRPr="0098315E" w:rsidRDefault="008020B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64A77" w:rsidRPr="0098315E" w:rsidRDefault="00CB0E60" w:rsidP="006E35EB">
      <w:pPr>
        <w:wordWrap w:val="0"/>
        <w:ind w:leftChars="200" w:left="440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附錄</w:t>
      </w:r>
      <w:r w:rsidR="00377280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A</w:t>
      </w:r>
    </w:p>
    <w:p w:rsidR="00532F24" w:rsidRPr="0098315E" w:rsidRDefault="00CB0E60" w:rsidP="00532F24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本課題所涵蓋和應用的概念</w:t>
      </w:r>
    </w:p>
    <w:p w:rsidR="00DD6D16" w:rsidRPr="0098315E" w:rsidRDefault="004424A9">
      <w:pPr>
        <w:pStyle w:val="a4"/>
        <w:numPr>
          <w:ilvl w:val="0"/>
          <w:numId w:val="56"/>
        </w:num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市場營銷管理的角色</w:t>
      </w:r>
      <w:r w:rsidR="00B64A77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3E6329" w:rsidRPr="0098315E" w:rsidRDefault="00CB0E60" w:rsidP="00086DF2">
      <w:pPr>
        <w:pStyle w:val="a4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bCs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市場營銷是管理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有利可圖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客戶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關係。</w:t>
      </w:r>
      <w:r w:rsidR="00852BE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市場營銷的雙重目標是透過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保證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852BE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超卓價值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來</w:t>
      </w:r>
      <w:r w:rsidR="00852BE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吸引新顧客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，以及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提供</w:t>
      </w:r>
      <w:r w:rsidR="002645D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滿意的產品／服務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使</w:t>
      </w:r>
      <w:r w:rsidR="002645D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現有客戶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增加</w:t>
      </w:r>
      <w:r w:rsidR="002645D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  <w:r w:rsidR="003E6329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3E6329" w:rsidRPr="0098315E" w:rsidRDefault="002645D7" w:rsidP="00086DF2">
      <w:pPr>
        <w:pStyle w:val="a4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bCs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廣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義來說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，市場營銷是一個社交和管理的過程，</w:t>
      </w:r>
      <w:r w:rsidR="0098315E" w:rsidRPr="00205CF5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透過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個人和組織互相創造和交換價值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得到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各自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需要和想要的東西。</w:t>
      </w:r>
    </w:p>
    <w:p w:rsidR="00535375" w:rsidRPr="0098315E" w:rsidRDefault="002645D7" w:rsidP="00086DF2">
      <w:pPr>
        <w:pStyle w:val="a4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bCs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明確而言，這是公司為顧客創造價值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及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建立牢固的顧客關係，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以</w:t>
      </w:r>
      <w:r w:rsidR="00915233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換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取從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顧客身上獲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得相應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價值的過程。</w:t>
      </w:r>
    </w:p>
    <w:p w:rsidR="00B64A77" w:rsidRPr="0098315E" w:rsidRDefault="00B64A77" w:rsidP="00086DF2">
      <w:pPr>
        <w:pStyle w:val="a4"/>
        <w:ind w:left="480"/>
        <w:jc w:val="both"/>
        <w:rPr>
          <w:rFonts w:ascii="Times New Roman" w:hAnsi="Times New Roman"/>
          <w:bCs/>
          <w:lang w:eastAsia="zh-HK"/>
        </w:rPr>
      </w:pPr>
    </w:p>
    <w:p w:rsidR="005B329E" w:rsidRPr="0098315E" w:rsidRDefault="005B329E" w:rsidP="00F50730">
      <w:pPr>
        <w:pStyle w:val="a4"/>
        <w:ind w:left="480"/>
        <w:jc w:val="both"/>
        <w:rPr>
          <w:rFonts w:ascii="Times New Roman" w:hAnsi="Times New Roman"/>
          <w:bCs/>
          <w:lang w:eastAsia="zh-HK"/>
        </w:rPr>
      </w:pPr>
    </w:p>
    <w:p w:rsidR="005B329E" w:rsidRPr="0098315E" w:rsidRDefault="00CB0E60" w:rsidP="005B329E">
      <w:pPr>
        <w:pStyle w:val="a4"/>
        <w:numPr>
          <w:ilvl w:val="0"/>
          <w:numId w:val="56"/>
        </w:num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市場營銷組合的元素</w:t>
      </w:r>
      <w:r w:rsidR="005B329E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5B329E" w:rsidRPr="0098315E" w:rsidRDefault="002645D7" w:rsidP="007F672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傳統市場營銷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主要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指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區分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顧客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、鎖定目標、定位和組成市場營銷組合的策略。市場營銷組合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由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下列各部分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組成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：</w:t>
      </w:r>
    </w:p>
    <w:p w:rsidR="005B329E" w:rsidRPr="0098315E" w:rsidRDefault="00F34C60" w:rsidP="007F6727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產品（</w:t>
      </w:r>
      <w:r w:rsidR="005B329E" w:rsidRPr="0098315E">
        <w:rPr>
          <w:rFonts w:ascii="Times New Roman" w:hAnsi="Times New Roman" w:cs="Times New Roman"/>
          <w:sz w:val="24"/>
          <w:szCs w:val="24"/>
          <w:lang w:eastAsia="zh-HK"/>
        </w:rPr>
        <w:t>product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）：公司為目標市場提供的貨品及／或服務組合；</w:t>
      </w:r>
    </w:p>
    <w:p w:rsidR="005B329E" w:rsidRPr="0098315E" w:rsidRDefault="00F34C60" w:rsidP="007F6727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價格（</w:t>
      </w:r>
      <w:r w:rsidR="005B329E" w:rsidRPr="0098315E">
        <w:rPr>
          <w:rFonts w:ascii="Times New Roman" w:hAnsi="Times New Roman" w:cs="Times New Roman"/>
          <w:sz w:val="24"/>
          <w:szCs w:val="24"/>
          <w:lang w:eastAsia="zh-HK"/>
        </w:rPr>
        <w:t>price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）：顧客獲取產品／服務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需要支付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的金額；</w:t>
      </w:r>
    </w:p>
    <w:p w:rsidR="005B329E" w:rsidRPr="0098315E" w:rsidRDefault="00F2195D" w:rsidP="007F6727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</w:t>
      </w:r>
      <w:r w:rsidRPr="0098315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廣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（</w:t>
      </w:r>
      <w:r w:rsidR="005B329E" w:rsidRPr="0098315E">
        <w:rPr>
          <w:rFonts w:ascii="Times New Roman" w:hAnsi="Times New Roman" w:cs="Times New Roman"/>
          <w:sz w:val="24"/>
          <w:szCs w:val="24"/>
          <w:lang w:eastAsia="zh-HK"/>
        </w:rPr>
        <w:t>promotion</w:t>
      </w:r>
      <w:r w:rsidR="00F34C60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：傳達產品／服務優勝之處</w:t>
      </w:r>
      <w:r w:rsidR="007A7F5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及游說目標顧客購買的活動；</w:t>
      </w:r>
    </w:p>
    <w:p w:rsidR="005B329E" w:rsidRPr="0098315E" w:rsidRDefault="00F34C60" w:rsidP="007F6727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分銷</w:t>
      </w:r>
      <w:r w:rsidR="007A7F5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途徑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（</w:t>
      </w:r>
      <w:r w:rsidR="005B329E" w:rsidRPr="0098315E">
        <w:rPr>
          <w:rFonts w:ascii="Times New Roman" w:hAnsi="Times New Roman" w:cs="Times New Roman"/>
          <w:sz w:val="24"/>
          <w:szCs w:val="24"/>
          <w:lang w:eastAsia="zh-HK"/>
        </w:rPr>
        <w:t>place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）：</w:t>
      </w:r>
      <w:r w:rsidR="007A7F5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使目標顧客接觸到產品的活動。</w:t>
      </w:r>
    </w:p>
    <w:p w:rsidR="005B329E" w:rsidRPr="0098315E" w:rsidRDefault="005B329E" w:rsidP="007F6727">
      <w:pPr>
        <w:pStyle w:val="a4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5B329E" w:rsidRPr="0098315E" w:rsidRDefault="005B329E" w:rsidP="00CD25ED">
      <w:pPr>
        <w:pStyle w:val="a4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336824" w:rsidRPr="0098315E" w:rsidRDefault="007A7F57" w:rsidP="00CD25ED">
      <w:pPr>
        <w:pStyle w:val="a4"/>
        <w:numPr>
          <w:ilvl w:val="0"/>
          <w:numId w:val="5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</w:rPr>
        <w:t>電子市場營銷的定義</w:t>
      </w:r>
    </w:p>
    <w:p w:rsidR="00F2195D" w:rsidRPr="0098315E" w:rsidRDefault="007A7F57" w:rsidP="00F2195D">
      <w:pPr>
        <w:pStyle w:val="a4"/>
        <w:numPr>
          <w:ilvl w:val="0"/>
          <w:numId w:val="36"/>
        </w:numPr>
        <w:ind w:left="851"/>
        <w:jc w:val="both"/>
        <w:rPr>
          <w:rStyle w:val="af"/>
          <w:rFonts w:ascii="Times New Roman" w:hAnsi="Times New Roman" w:cs="Times New Roman"/>
          <w:i w:val="0"/>
          <w:sz w:val="24"/>
          <w:szCs w:val="24"/>
          <w:lang w:eastAsia="zh-TW"/>
        </w:rPr>
      </w:pP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電子市場營銷是指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透過利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用數碼科技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幫助銷售公司的貨品及／或服務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和達成市場營銷目標。不論公司</w:t>
      </w:r>
      <w:r w:rsidR="004424A9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規模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，這些科技都能補足傳統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的市場營銷方法，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價值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甚高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。根據</w:t>
      </w:r>
      <w:r w:rsidR="00F2195D" w:rsidRPr="0098315E">
        <w:rPr>
          <w:rStyle w:val="af"/>
          <w:rFonts w:ascii="Times New Roman" w:hAnsi="Times New Roman" w:cs="Times New Roman"/>
          <w:i w:val="0"/>
          <w:sz w:val="24"/>
          <w:szCs w:val="24"/>
          <w:lang w:eastAsia="zh-TW"/>
        </w:rPr>
        <w:t xml:space="preserve"> Kotler 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（</w:t>
      </w:r>
      <w:r w:rsidR="00F2195D" w:rsidRPr="0098315E">
        <w:rPr>
          <w:rStyle w:val="af"/>
          <w:rFonts w:ascii="Times New Roman" w:hAnsi="Times New Roman" w:cs="Times New Roman"/>
          <w:i w:val="0"/>
          <w:sz w:val="24"/>
          <w:szCs w:val="24"/>
          <w:lang w:eastAsia="zh-TW"/>
        </w:rPr>
        <w:t>2014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年）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，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電子市場營銷可包括網上市場營銷和流動市場營銷。</w:t>
      </w:r>
    </w:p>
    <w:p w:rsidR="00F2195D" w:rsidRPr="0098315E" w:rsidRDefault="00F2195D" w:rsidP="00F2195D">
      <w:pPr>
        <w:pStyle w:val="a4"/>
        <w:ind w:left="851"/>
        <w:jc w:val="both"/>
        <w:rPr>
          <w:rStyle w:val="af"/>
          <w:rFonts w:ascii="Times New Roman" w:hAnsi="Times New Roman" w:cs="Times New Roman"/>
          <w:i w:val="0"/>
          <w:sz w:val="24"/>
          <w:szCs w:val="24"/>
          <w:lang w:eastAsia="zh-TW"/>
        </w:rPr>
      </w:pPr>
    </w:p>
    <w:p w:rsidR="00F2195D" w:rsidRPr="0098315E" w:rsidRDefault="007A7F57" w:rsidP="00F2195D">
      <w:pPr>
        <w:pStyle w:val="a4"/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  <w:lang w:eastAsia="zh-TW"/>
        </w:rPr>
      </w:pP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電子市場營銷</w:t>
      </w:r>
      <w:r w:rsidR="00915233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有時</w:t>
      </w:r>
      <w:r w:rsidR="004424A9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涉及的範疇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比互聯網市場營銷更廣</w:t>
      </w:r>
      <w:r w:rsidR="00975D26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，</w:t>
      </w:r>
      <w:r w:rsidR="004424A9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不但包括</w:t>
      </w:r>
      <w:r w:rsidR="00975D26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網絡、電郵、無線媒體等數碼媒體，</w:t>
      </w:r>
      <w:r w:rsidR="004424A9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同時</w:t>
      </w:r>
      <w:r w:rsidR="00975D26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亦包括管理數碼顧客數據和電子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客戶</w:t>
      </w:r>
      <w:r w:rsidR="00975D26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關係管理系統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="00975D26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E-CRM 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系統</w:t>
      </w:r>
      <w:r w:rsidR="00F2195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）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2195D" w:rsidRPr="0098315E" w:rsidRDefault="00F2195D" w:rsidP="00F2195D">
      <w:pPr>
        <w:pStyle w:val="a4"/>
        <w:ind w:left="851"/>
        <w:jc w:val="both"/>
        <w:rPr>
          <w:rFonts w:ascii="Times New Roman" w:hAnsi="Times New Roman" w:cs="Times New Roman"/>
          <w:iCs/>
          <w:sz w:val="24"/>
          <w:szCs w:val="24"/>
          <w:lang w:eastAsia="zh-TW"/>
        </w:rPr>
      </w:pPr>
    </w:p>
    <w:p w:rsidR="00ED2D5E" w:rsidRPr="0098315E" w:rsidRDefault="00975D26" w:rsidP="00F2195D">
      <w:pPr>
        <w:pStyle w:val="a4"/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iCs/>
          <w:sz w:val="24"/>
          <w:szCs w:val="24"/>
          <w:lang w:eastAsia="zh-TW"/>
        </w:rPr>
      </w:pP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電子市場營銷</w:t>
      </w:r>
      <w:r w:rsidR="00A1704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已成為市場營銷的一種快速增長形式，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使用更多互聯網和數碼科技</w:t>
      </w:r>
      <w:r w:rsidR="004424A9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作市場營銷</w:t>
      </w:r>
      <w:r w:rsidR="00915233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的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趨勢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將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會</w:t>
      </w:r>
      <w:r w:rsidR="00F2195D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持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續。</w:t>
      </w:r>
    </w:p>
    <w:p w:rsidR="002D6653" w:rsidRPr="0098315E" w:rsidRDefault="002D665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852168" w:rsidRPr="0098315E" w:rsidRDefault="00852168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br w:type="page"/>
      </w:r>
    </w:p>
    <w:p w:rsidR="00DD6D16" w:rsidRPr="0098315E" w:rsidRDefault="002645D7" w:rsidP="00CD25ED">
      <w:pPr>
        <w:pStyle w:val="a4"/>
        <w:numPr>
          <w:ilvl w:val="0"/>
          <w:numId w:val="56"/>
        </w:numPr>
        <w:tabs>
          <w:tab w:val="left" w:pos="720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lastRenderedPageBreak/>
        <w:t>電子市場營銷和市場營銷組合</w:t>
      </w:r>
    </w:p>
    <w:p w:rsidR="00DD6D16" w:rsidRPr="0098315E" w:rsidRDefault="002645D7" w:rsidP="00086DF2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電子市場營銷包括與市場營銷組合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="00A1704D" w:rsidRPr="0098315E">
        <w:rPr>
          <w:rFonts w:ascii="Times New Roman" w:hAnsi="Times New Roman" w:cs="Times New Roman"/>
          <w:sz w:val="24"/>
          <w:szCs w:val="24"/>
          <w:lang w:eastAsia="zh-HK"/>
        </w:rPr>
        <w:t>4Ps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）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有關的活動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明確而言，是</w:t>
      </w:r>
      <w:r w:rsidR="0050034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指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和分銷途徑有關的活動。</w:t>
      </w:r>
    </w:p>
    <w:p w:rsidR="00206C5A" w:rsidRPr="0098315E" w:rsidRDefault="004424A9" w:rsidP="00086DF2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如公司</w:t>
      </w:r>
      <w:r w:rsidR="00031E9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要進行電子市場營銷，可設立網上社交網絡、在網上</w:t>
      </w:r>
      <w:r w:rsidR="001E38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登</w:t>
      </w:r>
      <w:r w:rsidR="00031E9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廣告</w:t>
      </w:r>
      <w:r w:rsidR="001E38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推廣</w:t>
      </w:r>
      <w:r w:rsidR="00031E97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採用</w:t>
      </w:r>
      <w:r w:rsidR="001E38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流動傳銷和市場營銷、設立網站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，以及</w:t>
      </w:r>
      <w:r w:rsidR="001E38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向顧客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傳送</w:t>
      </w:r>
      <w:r w:rsidR="001E38AB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電郵。</w:t>
      </w:r>
    </w:p>
    <w:p w:rsidR="00917F23" w:rsidRPr="0098315E" w:rsidRDefault="001E38AB" w:rsidP="00086DF2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公司應用資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訊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科技，能更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有效地根據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顧客的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個人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願望和需要，調整市場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營銷手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法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，例如網上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訂購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食物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，「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在線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到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離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線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」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="00975D2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市場營銷和流動銷售。</w:t>
      </w:r>
      <w:r w:rsidR="00BF38E7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917F23" w:rsidRPr="0098315E" w:rsidRDefault="00975D26" w:rsidP="00086DF2">
      <w:pPr>
        <w:pStyle w:val="a4"/>
        <w:numPr>
          <w:ilvl w:val="0"/>
          <w:numId w:val="34"/>
        </w:numPr>
        <w:tabs>
          <w:tab w:val="left" w:pos="720"/>
        </w:tabs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透過</w:t>
      </w:r>
      <w:r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電子市場營銷和數據庫資料，</w:t>
      </w:r>
      <w:r w:rsidR="00F47714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公司能更容易</w:t>
      </w:r>
      <w:r w:rsidR="00AA72C8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TW"/>
        </w:rPr>
        <w:t>地</w:t>
      </w:r>
      <w:r w:rsidR="00F47714" w:rsidRPr="0098315E">
        <w:rPr>
          <w:rStyle w:val="af"/>
          <w:rFonts w:ascii="Times New Roman" w:hAnsi="Times New Roman" w:cs="Times New Roman" w:hint="eastAsia"/>
          <w:i w:val="0"/>
          <w:sz w:val="24"/>
          <w:szCs w:val="24"/>
          <w:lang w:eastAsia="zh-HK"/>
        </w:rPr>
        <w:t>維持顧客關係，例如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貴賓</w:t>
      </w:r>
      <w:r w:rsidR="00F4771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和會員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計劃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。吸引新顧客的成本通常比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保留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現有顧客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</w:t>
      </w:r>
      <w:r w:rsidR="00F4771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高，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良</w:t>
      </w:r>
      <w:r w:rsidR="00F47714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好的顧客關係能有助交叉銷售和帶來經推介而來的顧客。</w:t>
      </w:r>
    </w:p>
    <w:p w:rsidR="00917F23" w:rsidRPr="0098315E" w:rsidRDefault="00917F23" w:rsidP="00664A5C">
      <w:pPr>
        <w:tabs>
          <w:tab w:val="left" w:pos="720"/>
        </w:tabs>
        <w:ind w:left="360"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57E67" w:rsidRPr="0098315E" w:rsidRDefault="00671FA5" w:rsidP="00F50730">
      <w:pPr>
        <w:pStyle w:val="a4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電子市場營銷比傳統市場營銷的優勝之處</w:t>
      </w:r>
      <w:r w:rsidR="00377280" w:rsidRPr="0098315E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:rsidR="00B64A77" w:rsidRPr="0098315E" w:rsidRDefault="00B64A77" w:rsidP="00A57E67">
      <w:pPr>
        <w:pStyle w:val="a4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98315E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 </w:t>
      </w:r>
    </w:p>
    <w:p w:rsidR="00532F24" w:rsidRPr="0098315E" w:rsidRDefault="00AA72C8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節省成本，</w:t>
      </w:r>
      <w:r w:rsidR="00671FA5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顧客可享受更低廉的價錢，例如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免</w:t>
      </w:r>
      <w:r w:rsidR="00671FA5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除中介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、減去租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用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實體店的需要</w:t>
      </w:r>
    </w:p>
    <w:p w:rsidR="00AA6DA1" w:rsidRPr="0098315E" w:rsidRDefault="00C069AE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覆蓋全球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而且因沒有實質界限，可</w:t>
      </w:r>
      <w:r w:rsidR="00AA72C8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更易與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顧客接觸</w:t>
      </w:r>
    </w:p>
    <w:p w:rsidR="00AA6DA1" w:rsidRPr="0098315E" w:rsidRDefault="00A1704D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為顧客帶來便利，例如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容易進行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交易、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同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一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網站包羅更多資</w:t>
      </w:r>
      <w:r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訊</w:t>
      </w:r>
      <w:r w:rsidR="004424A9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220FB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並可提供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全天候的服務</w:t>
      </w:r>
    </w:p>
    <w:p w:rsidR="00A57E67" w:rsidRPr="0098315E" w:rsidRDefault="00C069AE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更容易與顧客保持個人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聯繫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和互動，例如使用個人</w:t>
      </w:r>
      <w:r w:rsidR="001E613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流動裝置溝通，讓顧客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能</w:t>
      </w:r>
      <w:r w:rsidR="001E6136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即時回應</w:t>
      </w:r>
    </w:p>
    <w:p w:rsidR="00A57E67" w:rsidRPr="0098315E" w:rsidRDefault="001E6136" w:rsidP="001E6136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有助收集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有關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顧客購物模式和行為的資料，讓公司可為顧客度身訂造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相應的產品或服務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，例如分析大數據和追蹤小型文字檔案</w:t>
      </w:r>
      <w:r w:rsidR="002D665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A57E67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A57E67" w:rsidRPr="0098315E" w:rsidRDefault="001E6136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使市場營銷溝通的質素更豐富，例如使用更多視聽效果、體驗虛擬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實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境</w:t>
      </w:r>
      <w:r w:rsidR="002D6653"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:rsidR="00336824" w:rsidRPr="0098315E" w:rsidRDefault="001E6136">
      <w:pPr>
        <w:pStyle w:val="a4"/>
        <w:numPr>
          <w:ilvl w:val="0"/>
          <w:numId w:val="32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為賣家提供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高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效率而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快速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220FBC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替</w:t>
      </w:r>
      <w:r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代方法，以接觸目標市場</w:t>
      </w:r>
    </w:p>
    <w:p w:rsidR="00336824" w:rsidRPr="0098315E" w:rsidRDefault="00336824">
      <w:pPr>
        <w:pStyle w:val="a4"/>
        <w:ind w:hanging="294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64A77" w:rsidRPr="0098315E" w:rsidRDefault="00B64A77">
      <w:pPr>
        <w:ind w:hanging="294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22234" w:rsidRPr="0098315E" w:rsidRDefault="00922234" w:rsidP="00664A5C">
      <w:pPr>
        <w:ind w:hanging="294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22234" w:rsidRPr="0098315E" w:rsidRDefault="00922234" w:rsidP="00664A5C">
      <w:pPr>
        <w:ind w:hanging="294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22234" w:rsidRPr="0098315E" w:rsidRDefault="00922234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22234" w:rsidRPr="0098315E" w:rsidRDefault="00922234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922234" w:rsidRPr="0098315E" w:rsidRDefault="00922234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220FBC" w:rsidRPr="0098315E" w:rsidRDefault="00220FBC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220FBC" w:rsidRPr="0098315E" w:rsidRDefault="00220FBC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A10AAA" w:rsidRPr="0098315E" w:rsidRDefault="00A10AAA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377280" w:rsidRPr="0098315E" w:rsidRDefault="008377AB" w:rsidP="006E35EB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附錄</w:t>
      </w:r>
      <w:r w:rsidR="00377280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B</w:t>
      </w:r>
    </w:p>
    <w:p w:rsidR="00A4400E" w:rsidRPr="0098315E" w:rsidRDefault="008377AB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參考和建議書目</w:t>
      </w:r>
    </w:p>
    <w:p w:rsidR="00640069" w:rsidRPr="0098315E" w:rsidRDefault="00640069" w:rsidP="00CD25ED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/>
          <w:sz w:val="24"/>
          <w:szCs w:val="24"/>
          <w:lang w:eastAsia="zh-TW"/>
        </w:rPr>
        <w:t>1.</w:t>
      </w:r>
      <w:r w:rsidRPr="0098315E">
        <w:rPr>
          <w:rFonts w:ascii="Times New Roman" w:hAnsi="Times New Roman" w:cs="Times New Roman"/>
          <w:sz w:val="24"/>
          <w:szCs w:val="24"/>
          <w:lang w:eastAsia="zh-TW"/>
        </w:rPr>
        <w:tab/>
        <w:t>Molennar, C.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="00A1704D" w:rsidRPr="0098315E">
        <w:rPr>
          <w:rFonts w:ascii="Times New Roman" w:hAnsi="Times New Roman" w:cs="Times New Roman"/>
          <w:sz w:val="24"/>
          <w:szCs w:val="24"/>
          <w:lang w:eastAsia="zh-TW"/>
        </w:rPr>
        <w:t>2012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年）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，電子市場營銷：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在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市場營銷裡應用資訊科技和互聯網，</w:t>
      </w:r>
      <w:r w:rsidR="00007F90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 Routledge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：英國</w:t>
      </w:r>
    </w:p>
    <w:p w:rsidR="003C529D" w:rsidRPr="0098315E" w:rsidRDefault="00ED2D5E" w:rsidP="003C529D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98315E">
        <w:rPr>
          <w:rFonts w:ascii="Times New Roman" w:hAnsi="Times New Roman" w:cs="Times New Roman"/>
          <w:sz w:val="24"/>
          <w:szCs w:val="24"/>
          <w:lang w:eastAsia="zh-TW"/>
        </w:rPr>
        <w:t>2.</w:t>
      </w:r>
      <w:r w:rsidRPr="0098315E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3C529D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Kotler, P. 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和</w:t>
      </w:r>
      <w:r w:rsidR="00A1704D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 Armstrong G. 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（</w:t>
      </w:r>
      <w:r w:rsidR="00A1704D" w:rsidRPr="0098315E">
        <w:rPr>
          <w:rFonts w:ascii="Times New Roman" w:hAnsi="Times New Roman" w:cs="Times New Roman"/>
          <w:sz w:val="24"/>
          <w:szCs w:val="24"/>
          <w:lang w:eastAsia="zh-TW"/>
        </w:rPr>
        <w:t>2014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年）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3C529D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A1704D" w:rsidRPr="0098315E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市</w:t>
      </w:r>
      <w:r w:rsidR="00007F90" w:rsidRPr="0098315E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場營銷原則（第</w:t>
      </w:r>
      <w:r w:rsidR="003C529D" w:rsidRPr="0098315E">
        <w:rPr>
          <w:rFonts w:ascii="Times New Roman" w:hAnsi="Times New Roman" w:cs="Times New Roman"/>
          <w:i/>
          <w:sz w:val="24"/>
          <w:szCs w:val="24"/>
          <w:lang w:eastAsia="zh-TW"/>
        </w:rPr>
        <w:t>17</w:t>
      </w:r>
      <w:r w:rsidR="00007F90" w:rsidRPr="0098315E">
        <w:rPr>
          <w:rFonts w:ascii="Times New Roman" w:hAnsi="Times New Roman" w:cs="Times New Roman" w:hint="eastAsia"/>
          <w:i/>
          <w:sz w:val="24"/>
          <w:szCs w:val="24"/>
          <w:lang w:eastAsia="zh-TW"/>
        </w:rPr>
        <w:t>章）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，第</w:t>
      </w:r>
      <w:r w:rsidR="003C529D" w:rsidRPr="0098315E">
        <w:rPr>
          <w:rFonts w:ascii="Times New Roman" w:hAnsi="Times New Roman" w:cs="Times New Roman"/>
          <w:sz w:val="24"/>
          <w:szCs w:val="24"/>
          <w:lang w:eastAsia="zh-TW"/>
        </w:rPr>
        <w:t xml:space="preserve"> 15</w:t>
      </w:r>
      <w:r w:rsidR="00007F90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版，培生：美國</w:t>
      </w:r>
    </w:p>
    <w:p w:rsidR="00950E9F" w:rsidRPr="0098315E" w:rsidRDefault="00585F83" w:rsidP="00D2799B">
      <w:pPr>
        <w:ind w:left="360" w:hangingChars="150" w:hanging="360"/>
        <w:rPr>
          <w:rFonts w:ascii="Times New Roman" w:hAnsi="Times New Roman" w:cs="Times New Roman"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3.  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你需知道傑出電子市場營銷策略的五個方面</w:t>
      </w: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A1704D" w:rsidRPr="0098315E">
        <w:rPr>
          <w:rFonts w:ascii="Times New Roman" w:hAnsi="Times New Roman" w:cs="Times New Roman" w:hint="eastAsia"/>
          <w:sz w:val="24"/>
          <w:szCs w:val="24"/>
          <w:lang w:eastAsia="zh-TW"/>
        </w:rPr>
        <w:t>（警報器</w:t>
      </w:r>
      <w:r w:rsidRPr="0098315E">
        <w:rPr>
          <w:rFonts w:ascii="Times New Roman" w:hAnsi="Times New Roman" w:cs="Times New Roman"/>
          <w:lang w:eastAsia="zh-HK"/>
        </w:rPr>
        <w:t xml:space="preserve"> </w:t>
      </w:r>
      <w:r w:rsidR="00A1704D" w:rsidRPr="0098315E">
        <w:rPr>
          <w:rFonts w:ascii="Times New Roman" w:hAnsi="Times New Roman" w:cs="Times New Roman" w:hint="eastAsia"/>
          <w:lang w:eastAsia="zh-TW"/>
        </w:rPr>
        <w:t>）</w:t>
      </w:r>
      <w:hyperlink r:id="rId11" w:history="1">
        <w:r w:rsidR="00A1704D" w:rsidRPr="0098315E">
          <w:rPr>
            <w:rStyle w:val="ad"/>
            <w:rFonts w:ascii="Times New Roman" w:hAnsi="Times New Roman" w:cs="Times New Roman"/>
            <w:sz w:val="24"/>
            <w:szCs w:val="24"/>
            <w:lang w:eastAsia="zh-HK"/>
          </w:rPr>
          <w:t>http://www.buzzle.com/articles/e-marketing-strategy.html</w:t>
        </w:r>
      </w:hyperlink>
      <w:r w:rsidRPr="0098315E">
        <w:rPr>
          <w:rFonts w:ascii="Times New Roman" w:hAnsi="Times New Roman" w:cs="Times New Roman"/>
          <w:sz w:val="24"/>
          <w:szCs w:val="24"/>
          <w:u w:val="single"/>
          <w:lang w:eastAsia="zh-HK"/>
        </w:rPr>
        <w:t xml:space="preserve"> </w:t>
      </w:r>
      <w:r w:rsidR="00A1704D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（</w:t>
      </w:r>
      <w:r w:rsidR="00007F90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在</w:t>
      </w:r>
      <w:r w:rsidRPr="0098315E">
        <w:rPr>
          <w:rFonts w:ascii="Times New Roman" w:hAnsi="Times New Roman" w:cs="Times New Roman"/>
          <w:sz w:val="24"/>
          <w:szCs w:val="24"/>
          <w:u w:val="single"/>
          <w:lang w:eastAsia="zh-HK"/>
        </w:rPr>
        <w:t>2016</w:t>
      </w:r>
      <w:r w:rsidR="00007F90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年</w:t>
      </w:r>
      <w:r w:rsidR="00007F90" w:rsidRPr="0098315E">
        <w:rPr>
          <w:rFonts w:ascii="Times New Roman" w:hAnsi="Times New Roman" w:cs="Times New Roman"/>
          <w:sz w:val="24"/>
          <w:szCs w:val="24"/>
          <w:u w:val="single"/>
          <w:lang w:eastAsia="zh-TW"/>
        </w:rPr>
        <w:t>11</w:t>
      </w:r>
      <w:r w:rsidR="00007F90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月</w:t>
      </w:r>
      <w:r w:rsidR="00007F90" w:rsidRPr="0098315E">
        <w:rPr>
          <w:rFonts w:ascii="Times New Roman" w:hAnsi="Times New Roman" w:cs="Times New Roman"/>
          <w:sz w:val="24"/>
          <w:szCs w:val="24"/>
          <w:u w:val="single"/>
          <w:lang w:eastAsia="zh-HK"/>
        </w:rPr>
        <w:t>15</w:t>
      </w:r>
      <w:r w:rsidR="00007F90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日</w:t>
      </w:r>
      <w:r w:rsidR="00C069AE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瀏覧</w:t>
      </w:r>
      <w:r w:rsidR="00A1704D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）</w:t>
      </w:r>
    </w:p>
    <w:p w:rsidR="00C069AE" w:rsidRPr="0098315E" w:rsidRDefault="00585F83" w:rsidP="00C069AE">
      <w:pPr>
        <w:ind w:left="360" w:hangingChars="150" w:hanging="360"/>
        <w:rPr>
          <w:rFonts w:ascii="Times New Roman" w:hAnsi="Times New Roman" w:cs="Times New Roman"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4.   </w:t>
      </w:r>
      <w:r w:rsidR="00C069AE" w:rsidRPr="0098315E">
        <w:rPr>
          <w:rFonts w:ascii="Times New Roman" w:hAnsi="Times New Roman" w:cs="Times New Roman" w:hint="eastAsia"/>
          <w:sz w:val="24"/>
          <w:szCs w:val="24"/>
          <w:lang w:eastAsia="zh-HK"/>
        </w:rPr>
        <w:t>電子市場營銷策略和計劃</w:t>
      </w:r>
      <w:hyperlink r:id="rId12" w:history="1">
        <w:r w:rsidRPr="0098315E">
          <w:rPr>
            <w:rStyle w:val="ad"/>
            <w:rFonts w:ascii="Times New Roman" w:hAnsi="Times New Roman" w:cs="Times New Roman"/>
            <w:sz w:val="24"/>
            <w:szCs w:val="24"/>
            <w:lang w:eastAsia="zh-HK"/>
          </w:rPr>
          <w:t>http://www.beeseen.com/e-marketing-strategy-planning.php</w:t>
        </w:r>
      </w:hyperlink>
      <w:r w:rsidRPr="0098315E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A1704D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（</w:t>
      </w:r>
      <w:r w:rsidR="00C069AE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在</w:t>
      </w:r>
      <w:r w:rsidR="00C069AE" w:rsidRPr="0098315E">
        <w:rPr>
          <w:rFonts w:ascii="Times New Roman" w:hAnsi="Times New Roman" w:cs="Times New Roman"/>
          <w:sz w:val="24"/>
          <w:szCs w:val="24"/>
          <w:u w:val="single"/>
          <w:lang w:eastAsia="zh-HK"/>
        </w:rPr>
        <w:t>2016</w:t>
      </w:r>
      <w:r w:rsidR="00C069AE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年</w:t>
      </w:r>
      <w:r w:rsidR="00C069AE" w:rsidRPr="0098315E">
        <w:rPr>
          <w:rFonts w:ascii="Times New Roman" w:hAnsi="Times New Roman" w:cs="Times New Roman"/>
          <w:sz w:val="24"/>
          <w:szCs w:val="24"/>
          <w:u w:val="single"/>
          <w:lang w:eastAsia="zh-TW"/>
        </w:rPr>
        <w:t>11</w:t>
      </w:r>
      <w:r w:rsidR="00C069AE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月</w:t>
      </w:r>
      <w:r w:rsidR="00C069AE" w:rsidRPr="0098315E">
        <w:rPr>
          <w:rFonts w:ascii="Times New Roman" w:hAnsi="Times New Roman" w:cs="Times New Roman"/>
          <w:sz w:val="24"/>
          <w:szCs w:val="24"/>
          <w:u w:val="single"/>
          <w:lang w:eastAsia="zh-HK"/>
        </w:rPr>
        <w:t>15</w:t>
      </w:r>
      <w:r w:rsidR="00C069AE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日瀏覧</w:t>
      </w:r>
      <w:r w:rsidR="00A1704D" w:rsidRPr="0098315E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）</w:t>
      </w:r>
    </w:p>
    <w:p w:rsidR="00585F83" w:rsidRPr="0098315E" w:rsidRDefault="00585F83" w:rsidP="00D2799B">
      <w:pPr>
        <w:ind w:left="360" w:hangingChars="150" w:hanging="36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585F83" w:rsidRPr="0098315E" w:rsidRDefault="00585F83" w:rsidP="00D2799B">
      <w:pPr>
        <w:ind w:left="360" w:hangingChars="150" w:hanging="36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9E0494" w:rsidRPr="0098315E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393D15" w:rsidRPr="0098315E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0D5FE6" w:rsidRPr="0098315E" w:rsidRDefault="000D5FE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572483" w:rsidRPr="0098315E" w:rsidRDefault="00572483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:rsidR="000D5FE6" w:rsidRPr="0098315E" w:rsidRDefault="00874AAD" w:rsidP="003C529D">
      <w:pPr>
        <w:wordWrap w:val="0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附錄</w:t>
      </w:r>
      <w:r w:rsidR="000D5FE6" w:rsidRPr="0098315E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C</w:t>
      </w:r>
    </w:p>
    <w:p w:rsidR="004B3B13" w:rsidRPr="0098315E" w:rsidRDefault="00874AAD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活動</w:t>
      </w:r>
      <w:r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</w:t>
      </w:r>
      <w:r w:rsidR="003607D5" w:rsidRPr="0098315E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  <w:t xml:space="preserve"> </w:t>
      </w:r>
      <w:r w:rsidR="00F352F6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同</w:t>
      </w:r>
      <w:r w:rsidR="00FF098C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儕</w:t>
      </w:r>
      <w:r w:rsidR="00F352F6"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互評</w:t>
      </w:r>
      <w:r w:rsidRPr="0098315E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表格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134"/>
        <w:gridCol w:w="1275"/>
        <w:gridCol w:w="2836"/>
      </w:tblGrid>
      <w:tr w:rsidR="002A06FB" w:rsidRPr="0098315E" w:rsidTr="00205CF5">
        <w:trPr>
          <w:cantSplit/>
          <w:trHeight w:val="855"/>
        </w:trPr>
        <w:tc>
          <w:tcPr>
            <w:tcW w:w="3714" w:type="dxa"/>
            <w:vAlign w:val="center"/>
          </w:tcPr>
          <w:p w:rsidR="002A06FB" w:rsidRPr="0098315E" w:rsidRDefault="002A06FB">
            <w:pPr>
              <w:pStyle w:val="af8"/>
              <w:rPr>
                <w:sz w:val="24"/>
                <w:u w:val="none"/>
              </w:rPr>
            </w:pPr>
            <w:r w:rsidRPr="0098315E">
              <w:rPr>
                <w:rFonts w:hint="eastAsia"/>
                <w:b w:val="0"/>
                <w:i w:val="0"/>
                <w:sz w:val="24"/>
              </w:rPr>
              <w:t>評估準則</w:t>
            </w:r>
          </w:p>
        </w:tc>
        <w:tc>
          <w:tcPr>
            <w:tcW w:w="1134" w:type="dxa"/>
            <w:vAlign w:val="center"/>
          </w:tcPr>
          <w:p w:rsidR="002A06FB" w:rsidRPr="0098315E" w:rsidRDefault="002A06FB">
            <w:pPr>
              <w:pStyle w:val="af8"/>
              <w:rPr>
                <w:sz w:val="24"/>
                <w:u w:val="none"/>
              </w:rPr>
            </w:pPr>
            <w:r w:rsidRPr="0098315E">
              <w:rPr>
                <w:rFonts w:hint="eastAsia"/>
                <w:sz w:val="24"/>
                <w:u w:val="none"/>
              </w:rPr>
              <w:t>最高分數</w:t>
            </w:r>
          </w:p>
        </w:tc>
        <w:tc>
          <w:tcPr>
            <w:tcW w:w="1275" w:type="dxa"/>
            <w:vAlign w:val="center"/>
          </w:tcPr>
          <w:p w:rsidR="002A06FB" w:rsidRPr="0098315E" w:rsidRDefault="002A06FB">
            <w:pPr>
              <w:pStyle w:val="af8"/>
              <w:rPr>
                <w:sz w:val="24"/>
                <w:u w:val="none"/>
              </w:rPr>
            </w:pPr>
            <w:r w:rsidRPr="0098315E">
              <w:rPr>
                <w:rFonts w:hint="eastAsia"/>
                <w:b w:val="0"/>
                <w:i w:val="0"/>
                <w:sz w:val="24"/>
              </w:rPr>
              <w:t>所獲分數</w:t>
            </w:r>
          </w:p>
        </w:tc>
        <w:tc>
          <w:tcPr>
            <w:tcW w:w="2836" w:type="dxa"/>
            <w:vAlign w:val="center"/>
          </w:tcPr>
          <w:p w:rsidR="002A06FB" w:rsidRPr="0098315E" w:rsidRDefault="002A06FB">
            <w:pPr>
              <w:pStyle w:val="af8"/>
              <w:rPr>
                <w:rFonts w:ascii="SimSun" w:eastAsia="SimSun" w:hAnsi="SimSun"/>
                <w:sz w:val="24"/>
                <w:u w:val="none"/>
              </w:rPr>
            </w:pPr>
            <w:r w:rsidRPr="0098315E">
              <w:rPr>
                <w:rFonts w:ascii="SimSun" w:eastAsia="SimSun" w:hAnsi="SimSun" w:hint="eastAsia"/>
                <w:sz w:val="24"/>
                <w:u w:val="none"/>
              </w:rPr>
              <w:t>評語／備註</w:t>
            </w:r>
          </w:p>
          <w:p w:rsidR="002A06FB" w:rsidRPr="00205CF5" w:rsidDel="003607D5" w:rsidRDefault="002A06FB">
            <w:pPr>
              <w:pStyle w:val="af8"/>
              <w:rPr>
                <w:rFonts w:eastAsia="SimSun"/>
                <w:sz w:val="24"/>
                <w:u w:val="none"/>
              </w:rPr>
            </w:pPr>
            <w:r w:rsidRPr="0098315E">
              <w:rPr>
                <w:rFonts w:ascii="SimSun" w:eastAsia="SimSun" w:hAnsi="SimSun" w:hint="eastAsia"/>
                <w:sz w:val="24"/>
                <w:u w:val="none"/>
              </w:rPr>
              <w:t>（如適用）</w:t>
            </w: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匯報流程／清晰度和組織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15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構思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的可行程度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15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內容的全面程度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15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理論和概念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應用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20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創意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10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視覺輔助材料／視聽效果的運用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10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合作和時間控制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5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RPr="0098315E" w:rsidTr="00205CF5">
        <w:trPr>
          <w:cantSplit/>
          <w:trHeight w:val="1124"/>
        </w:trPr>
        <w:tc>
          <w:tcPr>
            <w:tcW w:w="3714" w:type="dxa"/>
            <w:vAlign w:val="center"/>
          </w:tcPr>
          <w:p w:rsidR="002A06FB" w:rsidRPr="0098315E" w:rsidRDefault="002A06FB" w:rsidP="00205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8315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問答部分</w:t>
            </w:r>
          </w:p>
        </w:tc>
        <w:tc>
          <w:tcPr>
            <w:tcW w:w="1134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10</w:t>
            </w:r>
          </w:p>
        </w:tc>
        <w:tc>
          <w:tcPr>
            <w:tcW w:w="1275" w:type="dxa"/>
            <w:vAlign w:val="center"/>
          </w:tcPr>
          <w:p w:rsidR="002A06FB" w:rsidRPr="0098315E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  <w:tc>
          <w:tcPr>
            <w:tcW w:w="2836" w:type="dxa"/>
            <w:vAlign w:val="center"/>
          </w:tcPr>
          <w:p w:rsidR="002A06FB" w:rsidRPr="0098315E" w:rsidDel="003607D5" w:rsidRDefault="002A06FB" w:rsidP="00205CF5">
            <w:pPr>
              <w:pStyle w:val="af8"/>
              <w:spacing w:line="360" w:lineRule="auto"/>
              <w:rPr>
                <w:i w:val="0"/>
                <w:sz w:val="24"/>
                <w:u w:val="none"/>
              </w:rPr>
            </w:pPr>
          </w:p>
        </w:tc>
      </w:tr>
      <w:tr w:rsidR="002A06FB" w:rsidTr="00205CF5">
        <w:trPr>
          <w:cantSplit/>
          <w:trHeight w:val="955"/>
        </w:trPr>
        <w:tc>
          <w:tcPr>
            <w:tcW w:w="3714" w:type="dxa"/>
            <w:vAlign w:val="center"/>
          </w:tcPr>
          <w:p w:rsidR="002A06FB" w:rsidRPr="00205CF5" w:rsidRDefault="002A06FB" w:rsidP="00205CF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15E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>總分：</w:t>
            </w:r>
          </w:p>
        </w:tc>
        <w:tc>
          <w:tcPr>
            <w:tcW w:w="1134" w:type="dxa"/>
            <w:vAlign w:val="center"/>
          </w:tcPr>
          <w:p w:rsidR="002A06FB" w:rsidRPr="0098315E" w:rsidRDefault="002A06FB">
            <w:pPr>
              <w:pStyle w:val="af8"/>
              <w:rPr>
                <w:i w:val="0"/>
                <w:sz w:val="24"/>
                <w:u w:val="none"/>
              </w:rPr>
            </w:pPr>
            <w:r w:rsidRPr="0098315E">
              <w:rPr>
                <w:i w:val="0"/>
                <w:sz w:val="24"/>
                <w:u w:val="none"/>
              </w:rPr>
              <w:t>100</w:t>
            </w:r>
          </w:p>
          <w:p w:rsidR="002A06FB" w:rsidRPr="0098315E" w:rsidRDefault="002A06FB">
            <w:pPr>
              <w:pStyle w:val="af8"/>
              <w:rPr>
                <w:i w:val="0"/>
                <w:sz w:val="24"/>
                <w:u w:val="none"/>
              </w:rPr>
            </w:pPr>
            <w:r w:rsidRPr="0098315E">
              <w:rPr>
                <w:b w:val="0"/>
                <w:sz w:val="24"/>
              </w:rPr>
              <w:t>====</w:t>
            </w:r>
          </w:p>
        </w:tc>
        <w:tc>
          <w:tcPr>
            <w:tcW w:w="1275" w:type="dxa"/>
            <w:vAlign w:val="center"/>
          </w:tcPr>
          <w:p w:rsidR="002A06FB" w:rsidRPr="0098315E" w:rsidRDefault="002A06FB">
            <w:pPr>
              <w:pStyle w:val="af8"/>
              <w:rPr>
                <w:i w:val="0"/>
                <w:sz w:val="24"/>
                <w:u w:val="none"/>
              </w:rPr>
            </w:pPr>
          </w:p>
          <w:p w:rsidR="002A06FB" w:rsidRDefault="002A06FB">
            <w:pPr>
              <w:pStyle w:val="af8"/>
              <w:rPr>
                <w:i w:val="0"/>
                <w:sz w:val="24"/>
                <w:u w:val="none"/>
              </w:rPr>
            </w:pPr>
            <w:r w:rsidRPr="0098315E">
              <w:rPr>
                <w:b w:val="0"/>
                <w:sz w:val="24"/>
              </w:rPr>
              <w:t>====</w:t>
            </w:r>
          </w:p>
        </w:tc>
        <w:tc>
          <w:tcPr>
            <w:tcW w:w="2836" w:type="dxa"/>
            <w:vAlign w:val="center"/>
          </w:tcPr>
          <w:p w:rsidR="002A06FB" w:rsidRDefault="002A06FB">
            <w:pPr>
              <w:pStyle w:val="af8"/>
              <w:rPr>
                <w:i w:val="0"/>
                <w:sz w:val="24"/>
                <w:u w:val="none"/>
              </w:rPr>
            </w:pPr>
          </w:p>
        </w:tc>
      </w:tr>
      <w:bookmarkEnd w:id="2"/>
    </w:tbl>
    <w:p w:rsidR="00C40E7D" w:rsidRPr="00D24FF7" w:rsidRDefault="00C40E7D" w:rsidP="006E35EB">
      <w:pPr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C40E7D" w:rsidRPr="00D24FF7" w:rsidSect="00205CF5">
      <w:footerReference w:type="default" r:id="rId13"/>
      <w:pgSz w:w="11909" w:h="16834" w:code="9"/>
      <w:pgMar w:top="1134" w:right="1561" w:bottom="1135" w:left="1701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D0" w:rsidRDefault="00C37ED0" w:rsidP="003A757F">
      <w:pPr>
        <w:spacing w:after="0" w:line="240" w:lineRule="auto"/>
      </w:pPr>
      <w:r>
        <w:separator/>
      </w:r>
    </w:p>
  </w:endnote>
  <w:endnote w:type="continuationSeparator" w:id="0">
    <w:p w:rsidR="00C37ED0" w:rsidRDefault="00C37ED0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621247"/>
      <w:docPartObj>
        <w:docPartGallery w:val="Page Numbers (Bottom of Page)"/>
        <w:docPartUnique/>
      </w:docPartObj>
    </w:sdtPr>
    <w:sdtEndPr/>
    <w:sdtContent>
      <w:p w:rsidR="001E6136" w:rsidRDefault="001E61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B7F" w:rsidRPr="000D2B7F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1E6136" w:rsidRDefault="001E61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D0" w:rsidRDefault="00C37ED0" w:rsidP="003A757F">
      <w:pPr>
        <w:spacing w:after="0" w:line="240" w:lineRule="auto"/>
      </w:pPr>
      <w:r>
        <w:separator/>
      </w:r>
    </w:p>
  </w:footnote>
  <w:footnote w:type="continuationSeparator" w:id="0">
    <w:p w:rsidR="00C37ED0" w:rsidRDefault="00C37ED0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E84"/>
    <w:multiLevelType w:val="hybridMultilevel"/>
    <w:tmpl w:val="46B2B184"/>
    <w:lvl w:ilvl="0" w:tplc="514898EE">
      <w:start w:val="1"/>
      <w:numFmt w:val="lowerRoman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55123"/>
    <w:multiLevelType w:val="hybridMultilevel"/>
    <w:tmpl w:val="FD8EFF42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4A01E93"/>
    <w:multiLevelType w:val="hybridMultilevel"/>
    <w:tmpl w:val="335A538A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4FC706B"/>
    <w:multiLevelType w:val="hybridMultilevel"/>
    <w:tmpl w:val="31001886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B570BC"/>
    <w:multiLevelType w:val="hybridMultilevel"/>
    <w:tmpl w:val="5A0285A0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E0187C"/>
    <w:multiLevelType w:val="hybridMultilevel"/>
    <w:tmpl w:val="05D61FB4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0EA863F0"/>
    <w:multiLevelType w:val="hybridMultilevel"/>
    <w:tmpl w:val="946C701E"/>
    <w:lvl w:ilvl="0" w:tplc="F4423862">
      <w:start w:val="1"/>
      <w:numFmt w:val="decimal"/>
      <w:lvlText w:val="%1."/>
      <w:lvlJc w:val="left"/>
      <w:pPr>
        <w:ind w:left="360" w:hanging="360"/>
      </w:pPr>
      <w:rPr>
        <w:rFonts w:hint="eastAsia"/>
        <w:u w:color="FFFF00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D00321"/>
    <w:multiLevelType w:val="hybridMultilevel"/>
    <w:tmpl w:val="7AB84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31956"/>
    <w:multiLevelType w:val="hybridMultilevel"/>
    <w:tmpl w:val="73920E9E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 w15:restartNumberingAfterBreak="0">
    <w:nsid w:val="15620E57"/>
    <w:multiLevelType w:val="hybridMultilevel"/>
    <w:tmpl w:val="9DFC6AF0"/>
    <w:lvl w:ilvl="0" w:tplc="AC98F69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6851C27"/>
    <w:multiLevelType w:val="hybridMultilevel"/>
    <w:tmpl w:val="811C8F72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6B43C48"/>
    <w:multiLevelType w:val="hybridMultilevel"/>
    <w:tmpl w:val="B1766BEA"/>
    <w:lvl w:ilvl="0" w:tplc="017ADC7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FC229F"/>
    <w:multiLevelType w:val="hybridMultilevel"/>
    <w:tmpl w:val="D9367BA2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454EAE"/>
    <w:multiLevelType w:val="hybridMultilevel"/>
    <w:tmpl w:val="629463A0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E16EE"/>
    <w:multiLevelType w:val="hybridMultilevel"/>
    <w:tmpl w:val="16B46FB4"/>
    <w:lvl w:ilvl="0" w:tplc="B7E0B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04736C"/>
    <w:multiLevelType w:val="hybridMultilevel"/>
    <w:tmpl w:val="6B16B7E2"/>
    <w:lvl w:ilvl="0" w:tplc="8438D44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897C7D"/>
    <w:multiLevelType w:val="hybridMultilevel"/>
    <w:tmpl w:val="7068CE34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AB47698"/>
    <w:multiLevelType w:val="hybridMultilevel"/>
    <w:tmpl w:val="0D14F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AB3B05"/>
    <w:multiLevelType w:val="hybridMultilevel"/>
    <w:tmpl w:val="8828DF86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32A51CE4"/>
    <w:multiLevelType w:val="hybridMultilevel"/>
    <w:tmpl w:val="F76EF564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3" w15:restartNumberingAfterBreak="0">
    <w:nsid w:val="33CC6392"/>
    <w:multiLevelType w:val="hybridMultilevel"/>
    <w:tmpl w:val="65AABE0C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5193F7A"/>
    <w:multiLevelType w:val="hybridMultilevel"/>
    <w:tmpl w:val="E30E43AC"/>
    <w:lvl w:ilvl="0" w:tplc="D5FA6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B35353"/>
    <w:multiLevelType w:val="multilevel"/>
    <w:tmpl w:val="C254AE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71436B"/>
    <w:multiLevelType w:val="hybridMultilevel"/>
    <w:tmpl w:val="3998F14A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3A877C1D"/>
    <w:multiLevelType w:val="hybridMultilevel"/>
    <w:tmpl w:val="590A26C0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8" w15:restartNumberingAfterBreak="0">
    <w:nsid w:val="3A9C37ED"/>
    <w:multiLevelType w:val="hybridMultilevel"/>
    <w:tmpl w:val="F5A09FAE"/>
    <w:lvl w:ilvl="0" w:tplc="8E92FDB6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B95B4A"/>
    <w:multiLevelType w:val="hybridMultilevel"/>
    <w:tmpl w:val="D076B92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40387150"/>
    <w:multiLevelType w:val="hybridMultilevel"/>
    <w:tmpl w:val="D94E439C"/>
    <w:lvl w:ilvl="0" w:tplc="8438D44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297CBF"/>
    <w:multiLevelType w:val="hybridMultilevel"/>
    <w:tmpl w:val="1C509678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1FA436D"/>
    <w:multiLevelType w:val="hybridMultilevel"/>
    <w:tmpl w:val="C54454BC"/>
    <w:lvl w:ilvl="0" w:tplc="8E92FDB6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2E05BF6"/>
    <w:multiLevelType w:val="hybridMultilevel"/>
    <w:tmpl w:val="59E07EF8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5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338D0"/>
    <w:multiLevelType w:val="hybridMultilevel"/>
    <w:tmpl w:val="32820C44"/>
    <w:lvl w:ilvl="0" w:tplc="CDE432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4E473A">
      <w:start w:val="9"/>
      <w:numFmt w:val="none"/>
      <w:lvlText w:val="5.3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DAB6658"/>
    <w:multiLevelType w:val="hybridMultilevel"/>
    <w:tmpl w:val="1B7CEB3A"/>
    <w:lvl w:ilvl="0" w:tplc="70A291FC">
      <w:start w:val="1"/>
      <w:numFmt w:val="lowerLetter"/>
      <w:lvlText w:val="%1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1C538E3"/>
    <w:multiLevelType w:val="multilevel"/>
    <w:tmpl w:val="31EA617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2CE79EF"/>
    <w:multiLevelType w:val="hybridMultilevel"/>
    <w:tmpl w:val="3448174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505AC4"/>
    <w:multiLevelType w:val="hybridMultilevel"/>
    <w:tmpl w:val="02B05514"/>
    <w:lvl w:ilvl="0" w:tplc="AC98F69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4213410"/>
    <w:multiLevelType w:val="multilevel"/>
    <w:tmpl w:val="21EE1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453298"/>
    <w:multiLevelType w:val="hybridMultilevel"/>
    <w:tmpl w:val="7AD84E42"/>
    <w:lvl w:ilvl="0" w:tplc="9238E9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A44530"/>
    <w:multiLevelType w:val="hybridMultilevel"/>
    <w:tmpl w:val="FE86F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4E3310"/>
    <w:multiLevelType w:val="hybridMultilevel"/>
    <w:tmpl w:val="E62A7CD2"/>
    <w:lvl w:ilvl="0" w:tplc="EB8C081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9A0704"/>
    <w:multiLevelType w:val="hybridMultilevel"/>
    <w:tmpl w:val="03807F60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C92392"/>
    <w:multiLevelType w:val="hybridMultilevel"/>
    <w:tmpl w:val="A2C4B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EC68E2"/>
    <w:multiLevelType w:val="hybridMultilevel"/>
    <w:tmpl w:val="C3005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1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543CCA"/>
    <w:multiLevelType w:val="hybridMultilevel"/>
    <w:tmpl w:val="7408C8DE"/>
    <w:lvl w:ilvl="0" w:tplc="8438D444">
      <w:start w:val="1"/>
      <w:numFmt w:val="bullet"/>
      <w:lvlText w:val="−"/>
      <w:lvlJc w:val="left"/>
      <w:pPr>
        <w:ind w:left="3216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54" w15:restartNumberingAfterBreak="0">
    <w:nsid w:val="5ED606DD"/>
    <w:multiLevelType w:val="hybridMultilevel"/>
    <w:tmpl w:val="ED06A1A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0043F60"/>
    <w:multiLevelType w:val="hybridMultilevel"/>
    <w:tmpl w:val="8698D518"/>
    <w:lvl w:ilvl="0" w:tplc="AC98F69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0352ED5"/>
    <w:multiLevelType w:val="hybridMultilevel"/>
    <w:tmpl w:val="BFEEA0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9761B9"/>
    <w:multiLevelType w:val="hybridMultilevel"/>
    <w:tmpl w:val="93AEFE0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7E331B9"/>
    <w:multiLevelType w:val="hybridMultilevel"/>
    <w:tmpl w:val="970E954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9" w15:restartNumberingAfterBreak="0">
    <w:nsid w:val="6A493DE8"/>
    <w:multiLevelType w:val="hybridMultilevel"/>
    <w:tmpl w:val="3C3AD324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0" w15:restartNumberingAfterBreak="0">
    <w:nsid w:val="6C7D4677"/>
    <w:multiLevelType w:val="hybridMultilevel"/>
    <w:tmpl w:val="38BE5FAE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3" w15:restartNumberingAfterBreak="0">
    <w:nsid w:val="7ADF1B7B"/>
    <w:multiLevelType w:val="hybridMultilevel"/>
    <w:tmpl w:val="E0386C36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7C2A3AF3"/>
    <w:multiLevelType w:val="hybridMultilevel"/>
    <w:tmpl w:val="9B14E9CA"/>
    <w:lvl w:ilvl="0" w:tplc="624C7D9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9"/>
  </w:num>
  <w:num w:numId="2">
    <w:abstractNumId w:val="53"/>
  </w:num>
  <w:num w:numId="3">
    <w:abstractNumId w:val="15"/>
  </w:num>
  <w:num w:numId="4">
    <w:abstractNumId w:val="51"/>
  </w:num>
  <w:num w:numId="5">
    <w:abstractNumId w:val="29"/>
  </w:num>
  <w:num w:numId="6">
    <w:abstractNumId w:val="50"/>
  </w:num>
  <w:num w:numId="7">
    <w:abstractNumId w:val="40"/>
  </w:num>
  <w:num w:numId="8">
    <w:abstractNumId w:val="62"/>
  </w:num>
  <w:num w:numId="9">
    <w:abstractNumId w:val="5"/>
  </w:num>
  <w:num w:numId="10">
    <w:abstractNumId w:val="55"/>
  </w:num>
  <w:num w:numId="11">
    <w:abstractNumId w:val="44"/>
  </w:num>
  <w:num w:numId="12">
    <w:abstractNumId w:val="26"/>
  </w:num>
  <w:num w:numId="13">
    <w:abstractNumId w:val="3"/>
  </w:num>
  <w:num w:numId="14">
    <w:abstractNumId w:val="25"/>
  </w:num>
  <w:num w:numId="15">
    <w:abstractNumId w:val="38"/>
  </w:num>
  <w:num w:numId="16">
    <w:abstractNumId w:val="4"/>
  </w:num>
  <w:num w:numId="17">
    <w:abstractNumId w:val="10"/>
  </w:num>
  <w:num w:numId="18">
    <w:abstractNumId w:val="2"/>
  </w:num>
  <w:num w:numId="19">
    <w:abstractNumId w:val="58"/>
  </w:num>
  <w:num w:numId="20">
    <w:abstractNumId w:val="23"/>
  </w:num>
  <w:num w:numId="21">
    <w:abstractNumId w:val="57"/>
  </w:num>
  <w:num w:numId="22">
    <w:abstractNumId w:val="30"/>
  </w:num>
  <w:num w:numId="23">
    <w:abstractNumId w:val="59"/>
  </w:num>
  <w:num w:numId="24">
    <w:abstractNumId w:val="19"/>
  </w:num>
  <w:num w:numId="25">
    <w:abstractNumId w:val="9"/>
  </w:num>
  <w:num w:numId="26">
    <w:abstractNumId w:val="36"/>
  </w:num>
  <w:num w:numId="27">
    <w:abstractNumId w:val="43"/>
  </w:num>
  <w:num w:numId="28">
    <w:abstractNumId w:val="61"/>
  </w:num>
  <w:num w:numId="29">
    <w:abstractNumId w:val="35"/>
  </w:num>
  <w:num w:numId="30">
    <w:abstractNumId w:val="34"/>
  </w:num>
  <w:num w:numId="31">
    <w:abstractNumId w:val="21"/>
  </w:num>
  <w:num w:numId="32">
    <w:abstractNumId w:val="41"/>
  </w:num>
  <w:num w:numId="33">
    <w:abstractNumId w:val="31"/>
  </w:num>
  <w:num w:numId="34">
    <w:abstractNumId w:val="18"/>
  </w:num>
  <w:num w:numId="35">
    <w:abstractNumId w:val="56"/>
  </w:num>
  <w:num w:numId="36">
    <w:abstractNumId w:val="60"/>
  </w:num>
  <w:num w:numId="37">
    <w:abstractNumId w:val="8"/>
  </w:num>
  <w:num w:numId="38">
    <w:abstractNumId w:val="49"/>
  </w:num>
  <w:num w:numId="39">
    <w:abstractNumId w:val="11"/>
  </w:num>
  <w:num w:numId="40">
    <w:abstractNumId w:val="42"/>
  </w:num>
  <w:num w:numId="41">
    <w:abstractNumId w:val="32"/>
  </w:num>
  <w:num w:numId="42">
    <w:abstractNumId w:val="63"/>
  </w:num>
  <w:num w:numId="43">
    <w:abstractNumId w:val="48"/>
  </w:num>
  <w:num w:numId="44">
    <w:abstractNumId w:val="0"/>
  </w:num>
  <w:num w:numId="45">
    <w:abstractNumId w:val="13"/>
  </w:num>
  <w:num w:numId="46">
    <w:abstractNumId w:val="37"/>
  </w:num>
  <w:num w:numId="47">
    <w:abstractNumId w:val="7"/>
  </w:num>
  <w:num w:numId="48">
    <w:abstractNumId w:val="14"/>
  </w:num>
  <w:num w:numId="49">
    <w:abstractNumId w:val="52"/>
  </w:num>
  <w:num w:numId="50">
    <w:abstractNumId w:val="47"/>
  </w:num>
  <w:num w:numId="51">
    <w:abstractNumId w:val="6"/>
  </w:num>
  <w:num w:numId="52">
    <w:abstractNumId w:val="1"/>
  </w:num>
  <w:num w:numId="53">
    <w:abstractNumId w:val="12"/>
  </w:num>
  <w:num w:numId="54">
    <w:abstractNumId w:val="27"/>
  </w:num>
  <w:num w:numId="55">
    <w:abstractNumId w:val="22"/>
  </w:num>
  <w:num w:numId="56">
    <w:abstractNumId w:val="17"/>
  </w:num>
  <w:num w:numId="57">
    <w:abstractNumId w:val="24"/>
  </w:num>
  <w:num w:numId="58">
    <w:abstractNumId w:val="16"/>
  </w:num>
  <w:num w:numId="59">
    <w:abstractNumId w:val="20"/>
  </w:num>
  <w:num w:numId="60">
    <w:abstractNumId w:val="45"/>
  </w:num>
  <w:num w:numId="61">
    <w:abstractNumId w:val="46"/>
  </w:num>
  <w:num w:numId="62">
    <w:abstractNumId w:val="54"/>
  </w:num>
  <w:num w:numId="63">
    <w:abstractNumId w:val="64"/>
  </w:num>
  <w:num w:numId="64">
    <w:abstractNumId w:val="28"/>
  </w:num>
  <w:num w:numId="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06B48"/>
    <w:rsid w:val="00007F90"/>
    <w:rsid w:val="00015651"/>
    <w:rsid w:val="00023B10"/>
    <w:rsid w:val="00031E97"/>
    <w:rsid w:val="000324BE"/>
    <w:rsid w:val="000453CC"/>
    <w:rsid w:val="00045FEE"/>
    <w:rsid w:val="00046238"/>
    <w:rsid w:val="00052746"/>
    <w:rsid w:val="00067606"/>
    <w:rsid w:val="00070A15"/>
    <w:rsid w:val="00086DF2"/>
    <w:rsid w:val="000903FC"/>
    <w:rsid w:val="00095105"/>
    <w:rsid w:val="00096144"/>
    <w:rsid w:val="00097C38"/>
    <w:rsid w:val="000A14C1"/>
    <w:rsid w:val="000B1735"/>
    <w:rsid w:val="000D2B7F"/>
    <w:rsid w:val="000D391D"/>
    <w:rsid w:val="000D5FE6"/>
    <w:rsid w:val="000D649A"/>
    <w:rsid w:val="000E1190"/>
    <w:rsid w:val="000E194D"/>
    <w:rsid w:val="000E6EFE"/>
    <w:rsid w:val="000F2F51"/>
    <w:rsid w:val="00102468"/>
    <w:rsid w:val="00103D26"/>
    <w:rsid w:val="0012718F"/>
    <w:rsid w:val="001315EC"/>
    <w:rsid w:val="00131F6F"/>
    <w:rsid w:val="00133E7D"/>
    <w:rsid w:val="00135EA0"/>
    <w:rsid w:val="001512DB"/>
    <w:rsid w:val="00153ED6"/>
    <w:rsid w:val="00156076"/>
    <w:rsid w:val="00170302"/>
    <w:rsid w:val="00176AC2"/>
    <w:rsid w:val="0018044D"/>
    <w:rsid w:val="00181E2B"/>
    <w:rsid w:val="00182533"/>
    <w:rsid w:val="00186F08"/>
    <w:rsid w:val="00195854"/>
    <w:rsid w:val="00195A8F"/>
    <w:rsid w:val="001A3F44"/>
    <w:rsid w:val="001C07E4"/>
    <w:rsid w:val="001D03C6"/>
    <w:rsid w:val="001E02E2"/>
    <w:rsid w:val="001E05B3"/>
    <w:rsid w:val="001E38AB"/>
    <w:rsid w:val="001E5660"/>
    <w:rsid w:val="001E6136"/>
    <w:rsid w:val="001E759C"/>
    <w:rsid w:val="001E7DE1"/>
    <w:rsid w:val="001F0F7A"/>
    <w:rsid w:val="001F1412"/>
    <w:rsid w:val="001F3688"/>
    <w:rsid w:val="001F37D7"/>
    <w:rsid w:val="001F3A59"/>
    <w:rsid w:val="0020101F"/>
    <w:rsid w:val="002012BF"/>
    <w:rsid w:val="00205CF5"/>
    <w:rsid w:val="00206C5A"/>
    <w:rsid w:val="0021195E"/>
    <w:rsid w:val="00213BB5"/>
    <w:rsid w:val="00214283"/>
    <w:rsid w:val="00214464"/>
    <w:rsid w:val="00215F8D"/>
    <w:rsid w:val="00216082"/>
    <w:rsid w:val="00220FBC"/>
    <w:rsid w:val="00222F07"/>
    <w:rsid w:val="00235875"/>
    <w:rsid w:val="00241A94"/>
    <w:rsid w:val="00263BAB"/>
    <w:rsid w:val="002645D7"/>
    <w:rsid w:val="00270EF8"/>
    <w:rsid w:val="00271EAB"/>
    <w:rsid w:val="0027630A"/>
    <w:rsid w:val="002824E1"/>
    <w:rsid w:val="00286AF8"/>
    <w:rsid w:val="0029474D"/>
    <w:rsid w:val="002965FF"/>
    <w:rsid w:val="002A06FB"/>
    <w:rsid w:val="002A55B1"/>
    <w:rsid w:val="002B229A"/>
    <w:rsid w:val="002C430B"/>
    <w:rsid w:val="002D6653"/>
    <w:rsid w:val="002E43D0"/>
    <w:rsid w:val="002F454E"/>
    <w:rsid w:val="002F6716"/>
    <w:rsid w:val="002F7071"/>
    <w:rsid w:val="002F7632"/>
    <w:rsid w:val="00315E9B"/>
    <w:rsid w:val="0031657C"/>
    <w:rsid w:val="00322ACB"/>
    <w:rsid w:val="0032335A"/>
    <w:rsid w:val="003238AD"/>
    <w:rsid w:val="0033124F"/>
    <w:rsid w:val="00331F37"/>
    <w:rsid w:val="00336824"/>
    <w:rsid w:val="003403CD"/>
    <w:rsid w:val="00344E32"/>
    <w:rsid w:val="00346408"/>
    <w:rsid w:val="0034760F"/>
    <w:rsid w:val="0035269A"/>
    <w:rsid w:val="00353EF8"/>
    <w:rsid w:val="003607D5"/>
    <w:rsid w:val="00363761"/>
    <w:rsid w:val="0037457D"/>
    <w:rsid w:val="00377280"/>
    <w:rsid w:val="0037774C"/>
    <w:rsid w:val="003801D8"/>
    <w:rsid w:val="003828F2"/>
    <w:rsid w:val="00385990"/>
    <w:rsid w:val="00393D15"/>
    <w:rsid w:val="0039487B"/>
    <w:rsid w:val="003A5C4E"/>
    <w:rsid w:val="003A757F"/>
    <w:rsid w:val="003A7FC7"/>
    <w:rsid w:val="003B1BD8"/>
    <w:rsid w:val="003C2690"/>
    <w:rsid w:val="003C529D"/>
    <w:rsid w:val="003D124C"/>
    <w:rsid w:val="003D1D1F"/>
    <w:rsid w:val="003D3CA7"/>
    <w:rsid w:val="003E4D88"/>
    <w:rsid w:val="003E6329"/>
    <w:rsid w:val="003F3DF5"/>
    <w:rsid w:val="003F5758"/>
    <w:rsid w:val="00402A29"/>
    <w:rsid w:val="00406A47"/>
    <w:rsid w:val="00415E40"/>
    <w:rsid w:val="00420372"/>
    <w:rsid w:val="00422817"/>
    <w:rsid w:val="004348A8"/>
    <w:rsid w:val="00434B37"/>
    <w:rsid w:val="00436D3A"/>
    <w:rsid w:val="004424A9"/>
    <w:rsid w:val="00452E35"/>
    <w:rsid w:val="004621CE"/>
    <w:rsid w:val="00467948"/>
    <w:rsid w:val="00470976"/>
    <w:rsid w:val="0047468A"/>
    <w:rsid w:val="00481834"/>
    <w:rsid w:val="00491C6F"/>
    <w:rsid w:val="004936E1"/>
    <w:rsid w:val="00493950"/>
    <w:rsid w:val="00496EE2"/>
    <w:rsid w:val="004A1726"/>
    <w:rsid w:val="004B3B13"/>
    <w:rsid w:val="004B5EAE"/>
    <w:rsid w:val="004C7672"/>
    <w:rsid w:val="004E2C2A"/>
    <w:rsid w:val="004E4A9A"/>
    <w:rsid w:val="004E5207"/>
    <w:rsid w:val="004E7106"/>
    <w:rsid w:val="004E747F"/>
    <w:rsid w:val="004F0087"/>
    <w:rsid w:val="004F0AC8"/>
    <w:rsid w:val="004F3B84"/>
    <w:rsid w:val="004F5B5D"/>
    <w:rsid w:val="0050034C"/>
    <w:rsid w:val="00504C5C"/>
    <w:rsid w:val="0050577D"/>
    <w:rsid w:val="005176FD"/>
    <w:rsid w:val="00521382"/>
    <w:rsid w:val="00532F24"/>
    <w:rsid w:val="005349AF"/>
    <w:rsid w:val="00535375"/>
    <w:rsid w:val="00537F0F"/>
    <w:rsid w:val="005456D7"/>
    <w:rsid w:val="00547834"/>
    <w:rsid w:val="005478B4"/>
    <w:rsid w:val="00553D75"/>
    <w:rsid w:val="005644AE"/>
    <w:rsid w:val="00572483"/>
    <w:rsid w:val="0057626B"/>
    <w:rsid w:val="00580DD9"/>
    <w:rsid w:val="00581CFC"/>
    <w:rsid w:val="0058484F"/>
    <w:rsid w:val="00585F83"/>
    <w:rsid w:val="0059072F"/>
    <w:rsid w:val="00593F90"/>
    <w:rsid w:val="00594B05"/>
    <w:rsid w:val="005A042C"/>
    <w:rsid w:val="005B329E"/>
    <w:rsid w:val="005B3FEA"/>
    <w:rsid w:val="005B4055"/>
    <w:rsid w:val="005C240D"/>
    <w:rsid w:val="005C5C39"/>
    <w:rsid w:val="005C6759"/>
    <w:rsid w:val="005D66D8"/>
    <w:rsid w:val="005D7719"/>
    <w:rsid w:val="005D7B50"/>
    <w:rsid w:val="005E7604"/>
    <w:rsid w:val="005F6954"/>
    <w:rsid w:val="006062F8"/>
    <w:rsid w:val="00606C23"/>
    <w:rsid w:val="006073A1"/>
    <w:rsid w:val="00613D17"/>
    <w:rsid w:val="0062124A"/>
    <w:rsid w:val="00623E51"/>
    <w:rsid w:val="00640069"/>
    <w:rsid w:val="006445D2"/>
    <w:rsid w:val="00644D32"/>
    <w:rsid w:val="00652F45"/>
    <w:rsid w:val="006636D8"/>
    <w:rsid w:val="00664A5C"/>
    <w:rsid w:val="00671FA5"/>
    <w:rsid w:val="00672D99"/>
    <w:rsid w:val="006771AD"/>
    <w:rsid w:val="00683980"/>
    <w:rsid w:val="00683B58"/>
    <w:rsid w:val="00691133"/>
    <w:rsid w:val="00693459"/>
    <w:rsid w:val="006A0BB4"/>
    <w:rsid w:val="006A2550"/>
    <w:rsid w:val="006B3654"/>
    <w:rsid w:val="006B50F6"/>
    <w:rsid w:val="006C1DF2"/>
    <w:rsid w:val="006C7693"/>
    <w:rsid w:val="006D1620"/>
    <w:rsid w:val="006D6FC4"/>
    <w:rsid w:val="006E0739"/>
    <w:rsid w:val="006E35EB"/>
    <w:rsid w:val="006F5806"/>
    <w:rsid w:val="007257B9"/>
    <w:rsid w:val="00731265"/>
    <w:rsid w:val="0073576F"/>
    <w:rsid w:val="00745D46"/>
    <w:rsid w:val="00750BD3"/>
    <w:rsid w:val="007524A4"/>
    <w:rsid w:val="00752E2C"/>
    <w:rsid w:val="007737D5"/>
    <w:rsid w:val="00774EAE"/>
    <w:rsid w:val="00777B14"/>
    <w:rsid w:val="00777E09"/>
    <w:rsid w:val="0078520D"/>
    <w:rsid w:val="00785BB7"/>
    <w:rsid w:val="00790616"/>
    <w:rsid w:val="007941CB"/>
    <w:rsid w:val="007A6324"/>
    <w:rsid w:val="007A7F57"/>
    <w:rsid w:val="007B4D53"/>
    <w:rsid w:val="007B7D79"/>
    <w:rsid w:val="007C32A0"/>
    <w:rsid w:val="007D0478"/>
    <w:rsid w:val="007D0998"/>
    <w:rsid w:val="007D6366"/>
    <w:rsid w:val="007E0E48"/>
    <w:rsid w:val="007E1F41"/>
    <w:rsid w:val="007E2E58"/>
    <w:rsid w:val="007E31AB"/>
    <w:rsid w:val="007F14C4"/>
    <w:rsid w:val="007F1E9D"/>
    <w:rsid w:val="007F6727"/>
    <w:rsid w:val="007F7EF8"/>
    <w:rsid w:val="008020B4"/>
    <w:rsid w:val="00806A61"/>
    <w:rsid w:val="00811583"/>
    <w:rsid w:val="0081348B"/>
    <w:rsid w:val="00824A57"/>
    <w:rsid w:val="008377AB"/>
    <w:rsid w:val="0084075A"/>
    <w:rsid w:val="00852168"/>
    <w:rsid w:val="00852BEE"/>
    <w:rsid w:val="008639C2"/>
    <w:rsid w:val="00874AAD"/>
    <w:rsid w:val="00885FF9"/>
    <w:rsid w:val="00897D2A"/>
    <w:rsid w:val="008A1D66"/>
    <w:rsid w:val="008A257A"/>
    <w:rsid w:val="008D4631"/>
    <w:rsid w:val="008D6897"/>
    <w:rsid w:val="008D78C8"/>
    <w:rsid w:val="008E515C"/>
    <w:rsid w:val="008F07EA"/>
    <w:rsid w:val="008F7655"/>
    <w:rsid w:val="0090291B"/>
    <w:rsid w:val="00905367"/>
    <w:rsid w:val="0090694A"/>
    <w:rsid w:val="00907AC2"/>
    <w:rsid w:val="00910F8C"/>
    <w:rsid w:val="00915233"/>
    <w:rsid w:val="00915520"/>
    <w:rsid w:val="00915990"/>
    <w:rsid w:val="00917F23"/>
    <w:rsid w:val="00921CA6"/>
    <w:rsid w:val="00922234"/>
    <w:rsid w:val="009340D1"/>
    <w:rsid w:val="00934ABD"/>
    <w:rsid w:val="00934D6C"/>
    <w:rsid w:val="009366EE"/>
    <w:rsid w:val="009420D9"/>
    <w:rsid w:val="00950E9F"/>
    <w:rsid w:val="00955A87"/>
    <w:rsid w:val="00960B57"/>
    <w:rsid w:val="0096117E"/>
    <w:rsid w:val="00961777"/>
    <w:rsid w:val="00971153"/>
    <w:rsid w:val="00975D26"/>
    <w:rsid w:val="0098315E"/>
    <w:rsid w:val="00984EB1"/>
    <w:rsid w:val="009D3DC6"/>
    <w:rsid w:val="009E0494"/>
    <w:rsid w:val="009E4034"/>
    <w:rsid w:val="009E5D62"/>
    <w:rsid w:val="00A00831"/>
    <w:rsid w:val="00A10AAA"/>
    <w:rsid w:val="00A11288"/>
    <w:rsid w:val="00A119F3"/>
    <w:rsid w:val="00A15967"/>
    <w:rsid w:val="00A16B99"/>
    <w:rsid w:val="00A1704D"/>
    <w:rsid w:val="00A2216C"/>
    <w:rsid w:val="00A30A1F"/>
    <w:rsid w:val="00A33528"/>
    <w:rsid w:val="00A35637"/>
    <w:rsid w:val="00A35FCB"/>
    <w:rsid w:val="00A4156E"/>
    <w:rsid w:val="00A42505"/>
    <w:rsid w:val="00A4400E"/>
    <w:rsid w:val="00A44FB2"/>
    <w:rsid w:val="00A52474"/>
    <w:rsid w:val="00A57E67"/>
    <w:rsid w:val="00A66DAD"/>
    <w:rsid w:val="00A76DC8"/>
    <w:rsid w:val="00A96685"/>
    <w:rsid w:val="00AA24E9"/>
    <w:rsid w:val="00AA6DA1"/>
    <w:rsid w:val="00AA72C8"/>
    <w:rsid w:val="00AB78ED"/>
    <w:rsid w:val="00AD294E"/>
    <w:rsid w:val="00AD7A92"/>
    <w:rsid w:val="00AE263C"/>
    <w:rsid w:val="00AF36BB"/>
    <w:rsid w:val="00AF4771"/>
    <w:rsid w:val="00B0647D"/>
    <w:rsid w:val="00B12600"/>
    <w:rsid w:val="00B1429F"/>
    <w:rsid w:val="00B15353"/>
    <w:rsid w:val="00B178FC"/>
    <w:rsid w:val="00B2036D"/>
    <w:rsid w:val="00B21358"/>
    <w:rsid w:val="00B22951"/>
    <w:rsid w:val="00B34B66"/>
    <w:rsid w:val="00B4688E"/>
    <w:rsid w:val="00B56C90"/>
    <w:rsid w:val="00B61FE5"/>
    <w:rsid w:val="00B63388"/>
    <w:rsid w:val="00B64A77"/>
    <w:rsid w:val="00B74853"/>
    <w:rsid w:val="00B92B75"/>
    <w:rsid w:val="00B94730"/>
    <w:rsid w:val="00B94F7A"/>
    <w:rsid w:val="00BA32E8"/>
    <w:rsid w:val="00BB18E4"/>
    <w:rsid w:val="00BC0203"/>
    <w:rsid w:val="00BC437C"/>
    <w:rsid w:val="00BD1B02"/>
    <w:rsid w:val="00BD6686"/>
    <w:rsid w:val="00BE1AEA"/>
    <w:rsid w:val="00BE2818"/>
    <w:rsid w:val="00BE573E"/>
    <w:rsid w:val="00BF38E7"/>
    <w:rsid w:val="00C022B4"/>
    <w:rsid w:val="00C066C8"/>
    <w:rsid w:val="00C069AE"/>
    <w:rsid w:val="00C35043"/>
    <w:rsid w:val="00C37ED0"/>
    <w:rsid w:val="00C40E7D"/>
    <w:rsid w:val="00C46E36"/>
    <w:rsid w:val="00C516C4"/>
    <w:rsid w:val="00C60277"/>
    <w:rsid w:val="00C705E3"/>
    <w:rsid w:val="00C729A3"/>
    <w:rsid w:val="00C905C9"/>
    <w:rsid w:val="00C968A2"/>
    <w:rsid w:val="00C97442"/>
    <w:rsid w:val="00CA63AC"/>
    <w:rsid w:val="00CB0E60"/>
    <w:rsid w:val="00CB32CC"/>
    <w:rsid w:val="00CC5C0D"/>
    <w:rsid w:val="00CC7175"/>
    <w:rsid w:val="00CD1DEB"/>
    <w:rsid w:val="00CD25ED"/>
    <w:rsid w:val="00CD33FC"/>
    <w:rsid w:val="00CD62F9"/>
    <w:rsid w:val="00CF03B1"/>
    <w:rsid w:val="00CF0FA0"/>
    <w:rsid w:val="00D00F40"/>
    <w:rsid w:val="00D041EE"/>
    <w:rsid w:val="00D24FF7"/>
    <w:rsid w:val="00D2799B"/>
    <w:rsid w:val="00D46956"/>
    <w:rsid w:val="00D47B7F"/>
    <w:rsid w:val="00D71EF9"/>
    <w:rsid w:val="00D75FAC"/>
    <w:rsid w:val="00D8128E"/>
    <w:rsid w:val="00D861C2"/>
    <w:rsid w:val="00D91927"/>
    <w:rsid w:val="00D9421C"/>
    <w:rsid w:val="00D975AD"/>
    <w:rsid w:val="00DC4406"/>
    <w:rsid w:val="00DC6C4B"/>
    <w:rsid w:val="00DD0EE0"/>
    <w:rsid w:val="00DD4EF3"/>
    <w:rsid w:val="00DD6D16"/>
    <w:rsid w:val="00DE497D"/>
    <w:rsid w:val="00DF10E0"/>
    <w:rsid w:val="00DF1E67"/>
    <w:rsid w:val="00E01217"/>
    <w:rsid w:val="00E033AA"/>
    <w:rsid w:val="00E03C94"/>
    <w:rsid w:val="00E1099C"/>
    <w:rsid w:val="00E2627A"/>
    <w:rsid w:val="00E35D34"/>
    <w:rsid w:val="00E35F0F"/>
    <w:rsid w:val="00E3691F"/>
    <w:rsid w:val="00E83E23"/>
    <w:rsid w:val="00E94892"/>
    <w:rsid w:val="00E96599"/>
    <w:rsid w:val="00EA3A59"/>
    <w:rsid w:val="00ED2D5E"/>
    <w:rsid w:val="00ED6138"/>
    <w:rsid w:val="00EE579D"/>
    <w:rsid w:val="00EE636F"/>
    <w:rsid w:val="00EE7036"/>
    <w:rsid w:val="00EE7B9F"/>
    <w:rsid w:val="00EE7BBF"/>
    <w:rsid w:val="00EF4075"/>
    <w:rsid w:val="00F02C0E"/>
    <w:rsid w:val="00F13422"/>
    <w:rsid w:val="00F13F9F"/>
    <w:rsid w:val="00F141DC"/>
    <w:rsid w:val="00F2195D"/>
    <w:rsid w:val="00F33158"/>
    <w:rsid w:val="00F34C60"/>
    <w:rsid w:val="00F352F6"/>
    <w:rsid w:val="00F41095"/>
    <w:rsid w:val="00F4612E"/>
    <w:rsid w:val="00F47714"/>
    <w:rsid w:val="00F50730"/>
    <w:rsid w:val="00F51EA9"/>
    <w:rsid w:val="00F52104"/>
    <w:rsid w:val="00F60D36"/>
    <w:rsid w:val="00F648C5"/>
    <w:rsid w:val="00F658A3"/>
    <w:rsid w:val="00F6717B"/>
    <w:rsid w:val="00F677A9"/>
    <w:rsid w:val="00F704C1"/>
    <w:rsid w:val="00F713B6"/>
    <w:rsid w:val="00F81E5E"/>
    <w:rsid w:val="00F839FA"/>
    <w:rsid w:val="00F93271"/>
    <w:rsid w:val="00F93A5F"/>
    <w:rsid w:val="00FB068A"/>
    <w:rsid w:val="00FB43B3"/>
    <w:rsid w:val="00FB56B6"/>
    <w:rsid w:val="00FC3900"/>
    <w:rsid w:val="00FC4979"/>
    <w:rsid w:val="00FC54A5"/>
    <w:rsid w:val="00FD2A6D"/>
    <w:rsid w:val="00FE6BF8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B4D1250-3170-4ABC-B95C-42B5D67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4">
    <w:name w:val="heading 4"/>
    <w:aliases w:val="Subhead3"/>
    <w:basedOn w:val="a"/>
    <w:next w:val="a"/>
    <w:link w:val="40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0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68A"/>
    <w:pPr>
      <w:ind w:left="720"/>
      <w:contextualSpacing/>
    </w:pPr>
  </w:style>
  <w:style w:type="character" w:customStyle="1" w:styleId="10">
    <w:name w:val="標題 1 字元"/>
    <w:basedOn w:val="a0"/>
    <w:link w:val="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40">
    <w:name w:val="標題 4 字元"/>
    <w:aliases w:val="Subhead3 字元"/>
    <w:basedOn w:val="a0"/>
    <w:link w:val="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50">
    <w:name w:val="標題 5 字元"/>
    <w:basedOn w:val="a0"/>
    <w:link w:val="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a5">
    <w:name w:val="Body Text"/>
    <w:basedOn w:val="a"/>
    <w:link w:val="a6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57F"/>
    <w:rPr>
      <w:sz w:val="20"/>
      <w:szCs w:val="20"/>
    </w:rPr>
  </w:style>
  <w:style w:type="paragraph" w:styleId="ab">
    <w:name w:val="No Spacing"/>
    <w:link w:val="ac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ac">
    <w:name w:val="無間距 字元"/>
    <w:basedOn w:val="a0"/>
    <w:link w:val="ab"/>
    <w:uiPriority w:val="1"/>
    <w:rsid w:val="00B4688E"/>
    <w:rPr>
      <w:lang w:eastAsia="zh-TW"/>
    </w:rPr>
  </w:style>
  <w:style w:type="character" w:styleId="ad">
    <w:name w:val="Hyperlink"/>
    <w:basedOn w:val="a0"/>
    <w:uiPriority w:val="99"/>
    <w:unhideWhenUsed/>
    <w:rsid w:val="00FB068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824E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8D4631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  <w:style w:type="character" w:styleId="af">
    <w:name w:val="Emphasis"/>
    <w:basedOn w:val="a0"/>
    <w:uiPriority w:val="20"/>
    <w:qFormat/>
    <w:rsid w:val="008A257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516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516C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672D9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72D99"/>
  </w:style>
  <w:style w:type="character" w:customStyle="1" w:styleId="af4">
    <w:name w:val="註解文字 字元"/>
    <w:basedOn w:val="a0"/>
    <w:link w:val="af3"/>
    <w:uiPriority w:val="99"/>
    <w:rsid w:val="00672D9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2D99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72D99"/>
    <w:rPr>
      <w:b/>
      <w:bCs/>
    </w:rPr>
  </w:style>
  <w:style w:type="paragraph" w:styleId="af7">
    <w:name w:val="Revision"/>
    <w:hidden/>
    <w:uiPriority w:val="99"/>
    <w:semiHidden/>
    <w:rsid w:val="007524A4"/>
    <w:pPr>
      <w:spacing w:after="0" w:line="240" w:lineRule="auto"/>
    </w:pPr>
  </w:style>
  <w:style w:type="paragraph" w:styleId="af8">
    <w:name w:val="Title"/>
    <w:basedOn w:val="a"/>
    <w:link w:val="af9"/>
    <w:qFormat/>
    <w:rsid w:val="00623E51"/>
    <w:pPr>
      <w:widowControl w:val="0"/>
      <w:spacing w:after="0" w:line="240" w:lineRule="auto"/>
      <w:jc w:val="center"/>
    </w:pPr>
    <w:rPr>
      <w:rFonts w:ascii="Times New Roman" w:eastAsia="新細明體" w:hAnsi="Times New Roman" w:cs="Times New Roman"/>
      <w:b/>
      <w:i/>
      <w:kern w:val="2"/>
      <w:sz w:val="28"/>
      <w:szCs w:val="20"/>
      <w:u w:val="single"/>
      <w:lang w:eastAsia="zh-TW"/>
    </w:rPr>
  </w:style>
  <w:style w:type="character" w:customStyle="1" w:styleId="af9">
    <w:name w:val="標題 字元"/>
    <w:basedOn w:val="a0"/>
    <w:link w:val="af8"/>
    <w:rsid w:val="00623E51"/>
    <w:rPr>
      <w:rFonts w:ascii="Times New Roman" w:eastAsia="新細明體" w:hAnsi="Times New Roman" w:cs="Times New Roman"/>
      <w:b/>
      <w:i/>
      <w:kern w:val="2"/>
      <w:sz w:val="28"/>
      <w:szCs w:val="20"/>
      <w:u w:val="single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2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162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63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99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3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35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1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60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mm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eseen.com/e-marketing-strategy-plannin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zzle.com/articles/e-marketing-strateg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der1.pizzahut.com.hk/tc/ord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-asia.com/big5/business/about_fingershoppin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45EC-A39D-4E17-A5FA-C60954A2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3</cp:revision>
  <cp:lastPrinted>2016-09-19T03:32:00Z</cp:lastPrinted>
  <dcterms:created xsi:type="dcterms:W3CDTF">2018-11-09T02:00:00Z</dcterms:created>
  <dcterms:modified xsi:type="dcterms:W3CDTF">2018-11-09T02:14:00Z</dcterms:modified>
</cp:coreProperties>
</file>