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C3" w:rsidRPr="00492C7A" w:rsidRDefault="00394EC3" w:rsidP="00394EC3">
      <w:pPr>
        <w:pStyle w:val="a7"/>
        <w:tabs>
          <w:tab w:val="left" w:pos="5954"/>
          <w:tab w:val="left" w:pos="6379"/>
          <w:tab w:val="left" w:pos="6521"/>
        </w:tabs>
        <w:rPr>
          <w:rFonts w:ascii="SimSun" w:eastAsia="新細明體" w:hAnsi="SimSun"/>
          <w:lang w:eastAsia="zh-TW"/>
        </w:rPr>
      </w:pPr>
    </w:p>
    <w:p w:rsidR="00394EC3" w:rsidRPr="00492C7A" w:rsidRDefault="00394EC3" w:rsidP="00394EC3">
      <w:pPr>
        <w:pStyle w:val="a7"/>
        <w:tabs>
          <w:tab w:val="left" w:pos="5954"/>
          <w:tab w:val="left" w:pos="6379"/>
          <w:tab w:val="left" w:pos="6521"/>
        </w:tabs>
        <w:jc w:val="center"/>
        <w:rPr>
          <w:rFonts w:ascii="SimSun" w:eastAsia="新細明體" w:hAnsi="SimSun"/>
          <w:b/>
          <w:lang w:eastAsia="zh-TW"/>
        </w:rPr>
      </w:pPr>
      <w:r w:rsidRPr="00492C7A">
        <w:rPr>
          <w:rFonts w:ascii="SimSun" w:eastAsia="新細明體" w:hAnsi="SimSun" w:hint="eastAsia"/>
          <w:b/>
          <w:lang w:eastAsia="zh-TW"/>
        </w:rPr>
        <w:t>前言</w:t>
      </w:r>
    </w:p>
    <w:p w:rsidR="00394EC3" w:rsidRPr="00492C7A" w:rsidRDefault="00394EC3" w:rsidP="00394EC3">
      <w:pPr>
        <w:pStyle w:val="a7"/>
        <w:tabs>
          <w:tab w:val="left" w:pos="5954"/>
          <w:tab w:val="left" w:pos="6379"/>
          <w:tab w:val="left" w:pos="6521"/>
        </w:tabs>
        <w:jc w:val="center"/>
        <w:rPr>
          <w:rFonts w:ascii="SimSun" w:eastAsia="新細明體" w:hAnsi="SimSun"/>
          <w:lang w:eastAsia="zh-TW"/>
        </w:rPr>
      </w:pP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r w:rsidRPr="00492C7A">
        <w:rPr>
          <w:rFonts w:ascii="SimSun" w:eastAsia="新細明體" w:hAnsi="SimSun" w:hint="eastAsia"/>
          <w:lang w:eastAsia="zh-TW"/>
        </w:rPr>
        <w:t>為支援教師採用不同的學與教策略教授企業、會計與財務概論科商業管理單元，教育局課程發展處科技教育組編訂該學與教資源系列，為教師提供不同形式的學與教活動。</w:t>
      </w: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r w:rsidRPr="00492C7A">
        <w:rPr>
          <w:rFonts w:ascii="SimSun" w:eastAsia="新細明體" w:hAnsi="SimSun" w:hint="eastAsia"/>
          <w:lang w:eastAsia="zh-TW"/>
        </w:rPr>
        <w:t>本學與教資源系列包括六個與商業管理單元相關的主題，每個主題均備有教師指引、概念闡釋、參考資料、建議書目，以及學生工作紙等。</w:t>
      </w: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r w:rsidRPr="00492C7A">
        <w:rPr>
          <w:rFonts w:ascii="SimSun" w:eastAsia="新細明體" w:hAnsi="SimSun" w:hint="eastAsia"/>
          <w:lang w:eastAsia="zh-TW"/>
        </w:rPr>
        <w:t>本資源套引用生活實例進行建議的教學活動。內容提供的網頁連結更新至</w:t>
      </w:r>
      <w:r w:rsidRPr="00492C7A">
        <w:rPr>
          <w:rFonts w:ascii="SimSun" w:eastAsia="新細明體" w:hAnsi="SimSun"/>
          <w:lang w:eastAsia="zh-TW"/>
        </w:rPr>
        <w:t>2018</w:t>
      </w:r>
      <w:r w:rsidRPr="00492C7A">
        <w:rPr>
          <w:rFonts w:ascii="SimSun" w:eastAsia="新細明體" w:hAnsi="SimSun" w:hint="eastAsia"/>
          <w:lang w:eastAsia="zh-TW"/>
        </w:rPr>
        <w:t>年</w:t>
      </w:r>
      <w:r w:rsidRPr="00492C7A">
        <w:rPr>
          <w:rFonts w:ascii="SimSun" w:eastAsia="新細明體" w:hAnsi="SimSun"/>
          <w:lang w:eastAsia="zh-TW"/>
        </w:rPr>
        <w:t>11</w:t>
      </w:r>
      <w:r w:rsidRPr="00492C7A">
        <w:rPr>
          <w:rFonts w:ascii="SimSun" w:eastAsia="新細明體" w:hAnsi="SimSun" w:hint="eastAsia"/>
          <w:lang w:eastAsia="zh-TW"/>
        </w:rPr>
        <w:t>月</w:t>
      </w:r>
      <w:r w:rsidRPr="00492C7A">
        <w:rPr>
          <w:rFonts w:ascii="SimSun" w:eastAsia="新細明體" w:hAnsi="SimSun"/>
          <w:lang w:eastAsia="zh-TW"/>
        </w:rPr>
        <w:t>2</w:t>
      </w:r>
      <w:r w:rsidRPr="00492C7A">
        <w:rPr>
          <w:rFonts w:ascii="SimSun" w:eastAsia="新細明體" w:hAnsi="SimSun" w:hint="eastAsia"/>
          <w:lang w:eastAsia="zh-TW"/>
        </w:rPr>
        <w:t>日。教師在使用有關資料時宜按需要作適當更新。</w:t>
      </w: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p>
    <w:p w:rsidR="00394EC3" w:rsidRPr="00492C7A" w:rsidRDefault="00394EC3" w:rsidP="00394EC3">
      <w:pPr>
        <w:pStyle w:val="a7"/>
        <w:tabs>
          <w:tab w:val="left" w:pos="5954"/>
          <w:tab w:val="left" w:pos="6379"/>
          <w:tab w:val="left" w:pos="6521"/>
        </w:tabs>
        <w:jc w:val="both"/>
        <w:rPr>
          <w:rFonts w:ascii="SimSun" w:eastAsia="新細明體" w:hAnsi="SimSun"/>
          <w:lang w:eastAsia="zh-TW"/>
        </w:rPr>
      </w:pPr>
    </w:p>
    <w:p w:rsidR="00394EC3" w:rsidRDefault="00394EC3" w:rsidP="00394EC3">
      <w:pPr>
        <w:rPr>
          <w:rFonts w:ascii="SimSun" w:eastAsia="新細明體" w:hAnsi="SimSun"/>
          <w:sz w:val="20"/>
          <w:szCs w:val="20"/>
          <w:lang w:eastAsia="zh-TW"/>
        </w:rPr>
      </w:pPr>
      <w:r>
        <w:rPr>
          <w:rFonts w:ascii="SimSun" w:eastAsia="新細明體" w:hAnsi="SimSun"/>
          <w:lang w:eastAsia="zh-TW"/>
        </w:rPr>
        <w:br w:type="page"/>
      </w:r>
    </w:p>
    <w:p w:rsidR="006734DB" w:rsidRPr="000C3A93" w:rsidRDefault="00B07675" w:rsidP="006734DB">
      <w:pPr>
        <w:tabs>
          <w:tab w:val="right" w:pos="9214"/>
        </w:tabs>
        <w:snapToGrid w:val="0"/>
        <w:spacing w:after="0"/>
        <w:rPr>
          <w:rFonts w:ascii="新細明體" w:eastAsia="新細明體" w:hAnsi="新細明體" w:cs="Times New Roman"/>
          <w:sz w:val="20"/>
          <w:szCs w:val="20"/>
          <w:lang w:val="en-GB" w:eastAsia="zh-TW"/>
        </w:rPr>
      </w:pPr>
      <w:bookmarkStart w:id="0" w:name="_GoBack"/>
      <w:bookmarkEnd w:id="0"/>
      <w:r>
        <w:rPr>
          <w:rFonts w:ascii="新細明體" w:eastAsia="新細明體" w:hAnsi="新細明體" w:cs="Times New Roman" w:hint="eastAsia"/>
          <w:sz w:val="20"/>
          <w:szCs w:val="20"/>
          <w:lang w:val="en-GB" w:eastAsia="zh-TW"/>
        </w:rPr>
        <w:lastRenderedPageBreak/>
        <w:t>企業、會計與財務概論</w:t>
      </w:r>
      <w:r w:rsidR="00FD73C4" w:rsidRPr="000C3A93">
        <w:rPr>
          <w:rFonts w:ascii="新細明體" w:eastAsia="新細明體" w:hAnsi="新細明體" w:cs="Times New Roman" w:hint="eastAsia"/>
          <w:sz w:val="20"/>
          <w:szCs w:val="20"/>
          <w:lang w:val="en-GB" w:eastAsia="zh-TW"/>
        </w:rPr>
        <w:t>活動</w:t>
      </w:r>
      <w:r w:rsidR="000C3A93" w:rsidRPr="000C3A93">
        <w:rPr>
          <w:rFonts w:ascii="新細明體" w:eastAsia="新細明體" w:hAnsi="新細明體" w:cs="Times New Roman" w:hint="eastAsia"/>
          <w:sz w:val="20"/>
          <w:szCs w:val="20"/>
          <w:lang w:val="en-GB" w:eastAsia="zh-TW"/>
        </w:rPr>
        <w:t>式資源</w:t>
      </w:r>
      <w:r w:rsidR="00FD73C4" w:rsidRPr="000C3A93">
        <w:rPr>
          <w:rFonts w:ascii="新細明體" w:eastAsia="新細明體" w:hAnsi="新細明體" w:cs="Times New Roman"/>
          <w:sz w:val="20"/>
          <w:szCs w:val="20"/>
          <w:lang w:val="en-GB" w:eastAsia="zh-TW"/>
        </w:rPr>
        <w:tab/>
      </w:r>
      <w:r w:rsidR="00FD73C4" w:rsidRPr="000C3A93">
        <w:rPr>
          <w:rFonts w:ascii="新細明體" w:eastAsia="新細明體" w:hAnsi="新細明體" w:cs="Times New Roman" w:hint="eastAsia"/>
          <w:sz w:val="20"/>
          <w:szCs w:val="20"/>
          <w:lang w:eastAsia="zh-TW"/>
        </w:rPr>
        <w:t>主題三</w:t>
      </w:r>
      <w:r w:rsidR="0018565F">
        <w:rPr>
          <w:rFonts w:ascii="新細明體" w:eastAsia="新細明體" w:hAnsi="新細明體" w:cs="Times New Roman" w:hint="eastAsia"/>
          <w:sz w:val="20"/>
          <w:szCs w:val="20"/>
          <w:lang w:eastAsia="zh-TW"/>
        </w:rPr>
        <w:t>：</w:t>
      </w:r>
      <w:r w:rsidR="00FD73C4" w:rsidRPr="000C3A93">
        <w:rPr>
          <w:rFonts w:ascii="新細明體" w:eastAsia="新細明體" w:hAnsi="新細明體" w:cs="Times New Roman" w:hint="eastAsia"/>
          <w:sz w:val="20"/>
          <w:szCs w:val="20"/>
          <w:lang w:eastAsia="zh-TW"/>
        </w:rPr>
        <w:t>評估企業的財務分析</w:t>
      </w:r>
    </w:p>
    <w:p w:rsidR="006734DB" w:rsidRPr="000C3A93" w:rsidRDefault="00FD73C4" w:rsidP="006734DB">
      <w:pPr>
        <w:tabs>
          <w:tab w:val="center" w:pos="4153"/>
          <w:tab w:val="right" w:pos="8306"/>
        </w:tabs>
        <w:snapToGrid w:val="0"/>
        <w:spacing w:after="0"/>
        <w:rPr>
          <w:rFonts w:ascii="新細明體" w:eastAsia="新細明體" w:hAnsi="新細明體" w:cs="Times New Roman"/>
          <w:sz w:val="20"/>
          <w:szCs w:val="20"/>
          <w:lang w:eastAsia="zh-HK"/>
        </w:rPr>
      </w:pPr>
      <w:r w:rsidRPr="000C3A93">
        <w:rPr>
          <w:rFonts w:ascii="新細明體" w:eastAsia="新細明體" w:hAnsi="新細明體" w:cs="Times New Roman" w:hint="eastAsia"/>
          <w:sz w:val="20"/>
          <w:szCs w:val="20"/>
          <w:lang w:eastAsia="zh-TW"/>
        </w:rPr>
        <w:t>商業管理單元</w:t>
      </w:r>
    </w:p>
    <w:p w:rsidR="006734DB" w:rsidRPr="000C3A93" w:rsidRDefault="00FD73C4" w:rsidP="006734DB">
      <w:pPr>
        <w:tabs>
          <w:tab w:val="center" w:pos="4153"/>
          <w:tab w:val="right" w:pos="8306"/>
        </w:tabs>
        <w:snapToGrid w:val="0"/>
        <w:spacing w:after="0"/>
        <w:rPr>
          <w:rFonts w:ascii="新細明體" w:eastAsia="新細明體" w:hAnsi="新細明體" w:cs="Times New Roman"/>
          <w:sz w:val="20"/>
          <w:szCs w:val="20"/>
          <w:lang w:eastAsia="zh-HK"/>
        </w:rPr>
      </w:pPr>
      <w:r w:rsidRPr="000C3A93">
        <w:rPr>
          <w:rFonts w:ascii="新細明體" w:eastAsia="新細明體" w:hAnsi="新細明體" w:cs="Times New Roman" w:hint="eastAsia"/>
          <w:sz w:val="20"/>
          <w:szCs w:val="20"/>
          <w:lang w:eastAsia="zh-TW"/>
        </w:rPr>
        <w:t>財務管理</w:t>
      </w:r>
    </w:p>
    <w:p w:rsidR="006734DB" w:rsidRPr="000C3A93" w:rsidRDefault="00FD73C4" w:rsidP="006734DB">
      <w:pPr>
        <w:spacing w:before="240" w:after="0"/>
        <w:jc w:val="center"/>
        <w:rPr>
          <w:rFonts w:ascii="SimSun" w:eastAsia="新細明體" w:hAnsi="SimSun" w:cs="Times New Roman"/>
          <w:b/>
          <w:sz w:val="28"/>
          <w:szCs w:val="28"/>
          <w:lang w:eastAsia="zh-TW"/>
        </w:rPr>
      </w:pPr>
      <w:r w:rsidRPr="00F53047">
        <w:rPr>
          <w:rFonts w:ascii="Batang" w:eastAsia="新細明體" w:hAnsi="Batang" w:cs="Times New Roman" w:hint="eastAsia"/>
          <w:b/>
          <w:sz w:val="28"/>
          <w:szCs w:val="28"/>
          <w:lang w:eastAsia="zh-TW"/>
        </w:rPr>
        <w:t>「</w:t>
      </w:r>
      <w:r w:rsidRPr="00F53047">
        <w:rPr>
          <w:rFonts w:ascii="Times New Roman" w:eastAsia="新細明體" w:hAnsi="Times New Roman" w:cs="Times New Roman" w:hint="eastAsia"/>
          <w:b/>
          <w:sz w:val="28"/>
          <w:szCs w:val="28"/>
          <w:lang w:eastAsia="zh-TW"/>
        </w:rPr>
        <w:t>企業</w:t>
      </w:r>
      <w:r w:rsidRPr="000C3A93">
        <w:rPr>
          <w:rFonts w:ascii="Times New Roman" w:eastAsia="新細明體" w:hAnsi="Times New Roman" w:cs="Times New Roman" w:hint="eastAsia"/>
          <w:b/>
          <w:sz w:val="28"/>
          <w:szCs w:val="28"/>
          <w:lang w:eastAsia="zh-TW"/>
        </w:rPr>
        <w:t>、</w:t>
      </w:r>
      <w:r w:rsidRPr="00F53047">
        <w:rPr>
          <w:rFonts w:ascii="Times New Roman" w:eastAsia="新細明體" w:hAnsi="Times New Roman" w:cs="Times New Roman" w:hint="eastAsia"/>
          <w:b/>
          <w:sz w:val="28"/>
          <w:szCs w:val="28"/>
          <w:lang w:eastAsia="zh-TW"/>
        </w:rPr>
        <w:t>會計與財務理論</w:t>
      </w:r>
      <w:r w:rsidRPr="00F53047">
        <w:rPr>
          <w:rFonts w:ascii="Batang" w:eastAsia="新細明體" w:hAnsi="Batang" w:cs="Times New Roman" w:hint="eastAsia"/>
          <w:b/>
          <w:sz w:val="28"/>
          <w:szCs w:val="28"/>
          <w:lang w:eastAsia="zh-TW"/>
        </w:rPr>
        <w:t>」</w:t>
      </w:r>
      <w:r w:rsidR="000C3A93" w:rsidRPr="000C3A93">
        <w:rPr>
          <w:rFonts w:ascii="Times New Roman" w:eastAsia="新細明體" w:hAnsi="Times New Roman" w:cs="Times New Roman" w:hint="eastAsia"/>
          <w:b/>
          <w:sz w:val="28"/>
          <w:szCs w:val="28"/>
          <w:lang w:eastAsia="zh-TW"/>
        </w:rPr>
        <w:t>活動式資源</w:t>
      </w:r>
    </w:p>
    <w:p w:rsidR="006734DB" w:rsidRPr="000C3A93" w:rsidRDefault="00FD73C4" w:rsidP="006734DB">
      <w:pPr>
        <w:spacing w:after="0"/>
        <w:jc w:val="center"/>
        <w:rPr>
          <w:rFonts w:ascii="SimSun" w:eastAsia="新細明體" w:hAnsi="SimSun" w:cs="Times New Roman"/>
          <w:sz w:val="24"/>
          <w:szCs w:val="24"/>
          <w:lang w:eastAsia="zh-TW"/>
        </w:rPr>
      </w:pPr>
      <w:r w:rsidRPr="000C3A93">
        <w:rPr>
          <w:rFonts w:ascii="Times New Roman" w:eastAsia="新細明體" w:hAnsi="Times New Roman" w:cs="Times New Roman" w:hint="eastAsia"/>
          <w:sz w:val="24"/>
          <w:szCs w:val="24"/>
          <w:lang w:eastAsia="zh-TW"/>
        </w:rPr>
        <w:t>商業管理</w:t>
      </w:r>
      <w:r w:rsidRPr="000C3A93">
        <w:rPr>
          <w:rFonts w:ascii="SimSun" w:eastAsia="新細明體" w:hAnsi="SimSun" w:cs="Times New Roman" w:hint="eastAsia"/>
          <w:sz w:val="24"/>
          <w:szCs w:val="24"/>
          <w:lang w:eastAsia="zh-TW"/>
        </w:rPr>
        <w:t>單元</w:t>
      </w:r>
      <w:r w:rsidRPr="000C3A93">
        <w:rPr>
          <w:rFonts w:ascii="SimSun" w:eastAsia="新細明體" w:hAnsi="SimSun" w:cs="Times New Roman"/>
          <w:sz w:val="24"/>
          <w:szCs w:val="24"/>
          <w:lang w:eastAsia="zh-TW"/>
        </w:rPr>
        <w:t xml:space="preserve"> -- </w:t>
      </w:r>
      <w:r w:rsidRPr="000C3A93">
        <w:rPr>
          <w:rFonts w:ascii="SimSun" w:eastAsia="新細明體" w:hAnsi="SimSun" w:cs="Times New Roman" w:hint="eastAsia"/>
          <w:sz w:val="24"/>
          <w:szCs w:val="24"/>
          <w:lang w:eastAsia="zh-TW"/>
        </w:rPr>
        <w:t>財務管理</w:t>
      </w:r>
    </w:p>
    <w:p w:rsidR="006734DB" w:rsidRPr="000C3A93" w:rsidRDefault="00FD73C4" w:rsidP="006734DB">
      <w:pPr>
        <w:jc w:val="center"/>
        <w:rPr>
          <w:rFonts w:ascii="Times New Roman" w:eastAsia="Yu Mincho" w:hAnsi="Times New Roman" w:cs="Times New Roman"/>
          <w:b/>
          <w:i/>
          <w:sz w:val="24"/>
          <w:szCs w:val="24"/>
          <w:u w:val="single"/>
          <w:lang w:eastAsia="zh-HK"/>
        </w:rPr>
      </w:pPr>
      <w:r w:rsidRPr="000C3A93">
        <w:rPr>
          <w:rFonts w:ascii="SimSun" w:eastAsia="新細明體" w:hAnsi="SimSun" w:cs="Times New Roman" w:hint="eastAsia"/>
          <w:b/>
          <w:i/>
          <w:sz w:val="24"/>
          <w:szCs w:val="24"/>
          <w:u w:val="single"/>
          <w:lang w:eastAsia="zh-TW"/>
        </w:rPr>
        <w:t>主題三</w:t>
      </w:r>
      <w:r w:rsidRPr="000C3A93">
        <w:rPr>
          <w:rFonts w:ascii="SimSun" w:eastAsia="新細明體" w:hAnsi="SimSun" w:cs="Times New Roman"/>
          <w:b/>
          <w:i/>
          <w:sz w:val="24"/>
          <w:szCs w:val="24"/>
          <w:u w:val="single"/>
          <w:lang w:eastAsia="zh-TW"/>
        </w:rPr>
        <w:t xml:space="preserve">: </w:t>
      </w:r>
      <w:r w:rsidRPr="000C3A93">
        <w:rPr>
          <w:rFonts w:ascii="SimSun" w:eastAsia="新細明體" w:hAnsi="SimSun" w:cs="Times New Roman" w:hint="eastAsia"/>
          <w:b/>
          <w:i/>
          <w:sz w:val="24"/>
          <w:szCs w:val="24"/>
          <w:u w:val="single"/>
          <w:lang w:eastAsia="zh-TW"/>
        </w:rPr>
        <w:t>評估企業的財務運作表現</w:t>
      </w:r>
    </w:p>
    <w:p w:rsidR="006734DB" w:rsidRPr="000C3A93" w:rsidRDefault="00FD73C4" w:rsidP="006734DB">
      <w:pPr>
        <w:spacing w:after="0"/>
        <w:jc w:val="center"/>
        <w:rPr>
          <w:rFonts w:ascii="新細明體" w:eastAsia="新細明體" w:hAnsi="新細明體" w:cs="Times New Roman"/>
          <w:b/>
          <w:sz w:val="28"/>
          <w:szCs w:val="28"/>
          <w:lang w:eastAsia="zh-TW"/>
        </w:rPr>
      </w:pPr>
      <w:r w:rsidRPr="000C3A93">
        <w:rPr>
          <w:rFonts w:ascii="新細明體" w:eastAsia="新細明體" w:hAnsi="新細明體" w:cs="Times New Roman" w:hint="eastAsia"/>
          <w:b/>
          <w:sz w:val="28"/>
          <w:szCs w:val="28"/>
          <w:lang w:eastAsia="zh-TW"/>
        </w:rPr>
        <w:t>教師指引</w:t>
      </w:r>
    </w:p>
    <w:p w:rsidR="00BD6686" w:rsidRPr="000C3A93" w:rsidRDefault="00BD6686" w:rsidP="0047468A">
      <w:pPr>
        <w:spacing w:line="240" w:lineRule="auto"/>
        <w:rPr>
          <w:rFonts w:ascii="Times New Roman" w:hAnsi="Times New Roman" w:cs="Times New Roman"/>
          <w:b/>
          <w:sz w:val="24"/>
          <w:szCs w:val="24"/>
          <w:u w:val="single"/>
          <w:lang w:eastAsia="zh-HK"/>
        </w:rPr>
      </w:pPr>
    </w:p>
    <w:p w:rsidR="001E5660" w:rsidRPr="000C3A93" w:rsidRDefault="00FD73C4" w:rsidP="0047468A">
      <w:pPr>
        <w:spacing w:line="240" w:lineRule="auto"/>
        <w:rPr>
          <w:rFonts w:ascii="Times New Roman" w:hAnsi="Times New Roman" w:cs="Times New Roman"/>
          <w:b/>
          <w:sz w:val="24"/>
          <w:szCs w:val="24"/>
          <w:u w:val="single"/>
          <w:lang w:eastAsia="zh-TW"/>
        </w:rPr>
      </w:pPr>
      <w:r w:rsidRPr="000C3A93">
        <w:rPr>
          <w:rFonts w:ascii="Times New Roman" w:hAnsi="Times New Roman" w:cs="Times New Roman"/>
          <w:b/>
          <w:sz w:val="24"/>
          <w:szCs w:val="24"/>
          <w:u w:val="single"/>
          <w:lang w:eastAsia="zh-TW"/>
        </w:rPr>
        <w:t xml:space="preserve">1.  </w:t>
      </w:r>
      <w:r w:rsidRPr="000C3A93">
        <w:rPr>
          <w:rFonts w:ascii="Times New Roman" w:hAnsi="Times New Roman" w:cs="Times New Roman" w:hint="eastAsia"/>
          <w:b/>
          <w:sz w:val="24"/>
          <w:szCs w:val="24"/>
          <w:u w:val="single"/>
          <w:lang w:eastAsia="zh-TW"/>
        </w:rPr>
        <w:t>學習重點</w:t>
      </w:r>
    </w:p>
    <w:p w:rsidR="001E5660" w:rsidRPr="000C3A93" w:rsidRDefault="00FD73C4" w:rsidP="0047468A">
      <w:pPr>
        <w:spacing w:line="240" w:lineRule="auto"/>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完成活動後，學生應能夠</w:t>
      </w:r>
      <w:r w:rsidRPr="000C3A93">
        <w:rPr>
          <w:rFonts w:ascii="Times New Roman" w:hAnsi="Times New Roman" w:cs="Times New Roman"/>
          <w:sz w:val="24"/>
          <w:szCs w:val="24"/>
          <w:lang w:eastAsia="zh-TW"/>
        </w:rPr>
        <w:t>:</w:t>
      </w:r>
    </w:p>
    <w:p w:rsidR="004E724D"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掌握基本財務管理及分析的知識</w:t>
      </w:r>
    </w:p>
    <w:p w:rsidR="00B834EE"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解釋財務報告中的重要元素及報告怎樣幫助企業決策</w:t>
      </w:r>
    </w:p>
    <w:p w:rsidR="00B834EE" w:rsidRPr="000C3A93" w:rsidRDefault="00FD73C4" w:rsidP="00C03605">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說明應用會計比率的普遍作用</w:t>
      </w:r>
    </w:p>
    <w:p w:rsidR="00FD5B12"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根據計算的</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評估企業的表現</w:t>
      </w:r>
    </w:p>
    <w:p w:rsidR="00BD6686"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於小組活動中應用溝通技巧</w:t>
      </w:r>
      <w:r w:rsidRPr="000C3A93">
        <w:rPr>
          <w:rFonts w:ascii="Times New Roman" w:eastAsia="新細明體" w:hAnsi="Times New Roman" w:cs="Times New Roman" w:hint="eastAsia"/>
          <w:sz w:val="24"/>
          <w:szCs w:val="24"/>
          <w:lang w:eastAsia="zh-TW"/>
        </w:rPr>
        <w:t>及報告調查結果</w:t>
      </w:r>
      <w:r w:rsidR="006E278B" w:rsidRPr="000C3A93">
        <w:rPr>
          <w:rFonts w:ascii="Times New Roman" w:hAnsi="Times New Roman" w:cs="Times New Roman"/>
          <w:sz w:val="24"/>
          <w:szCs w:val="24"/>
          <w:lang w:eastAsia="zh-HK"/>
        </w:rPr>
        <w:t xml:space="preserve"> </w:t>
      </w:r>
    </w:p>
    <w:p w:rsidR="00BD6686" w:rsidRPr="000C3A93" w:rsidRDefault="00BD6686" w:rsidP="00BD6686">
      <w:pPr>
        <w:spacing w:line="240" w:lineRule="auto"/>
        <w:rPr>
          <w:rFonts w:ascii="Times New Roman" w:hAnsi="Times New Roman" w:cs="Times New Roman"/>
          <w:sz w:val="24"/>
          <w:szCs w:val="24"/>
          <w:lang w:eastAsia="zh-HK"/>
        </w:rPr>
      </w:pPr>
    </w:p>
    <w:p w:rsidR="00BD6686" w:rsidRPr="000C3A93" w:rsidRDefault="00FD73C4" w:rsidP="00BD6686">
      <w:pPr>
        <w:spacing w:line="240" w:lineRule="auto"/>
        <w:rPr>
          <w:rFonts w:ascii="Times New Roman" w:hAnsi="Times New Roman" w:cs="Times New Roman"/>
          <w:b/>
          <w:sz w:val="24"/>
          <w:szCs w:val="24"/>
          <w:u w:val="single"/>
          <w:lang w:eastAsia="zh-HK"/>
        </w:rPr>
      </w:pPr>
      <w:r w:rsidRPr="000C3A93">
        <w:rPr>
          <w:rFonts w:ascii="Times New Roman" w:hAnsi="Times New Roman" w:cs="Times New Roman"/>
          <w:b/>
          <w:sz w:val="24"/>
          <w:szCs w:val="24"/>
          <w:u w:val="single"/>
          <w:lang w:eastAsia="zh-TW"/>
        </w:rPr>
        <w:t xml:space="preserve">2.  </w:t>
      </w:r>
      <w:r w:rsidRPr="000C3A93">
        <w:rPr>
          <w:rFonts w:ascii="Times New Roman" w:hAnsi="Times New Roman" w:cs="Times New Roman" w:hint="eastAsia"/>
          <w:b/>
          <w:sz w:val="24"/>
          <w:szCs w:val="24"/>
          <w:u w:val="single"/>
          <w:lang w:eastAsia="zh-TW"/>
        </w:rPr>
        <w:t>學生的已有知識</w:t>
      </w:r>
    </w:p>
    <w:p w:rsidR="00BD6686" w:rsidRPr="000C3A93" w:rsidRDefault="00FD73C4" w:rsidP="00BD6686">
      <w:pPr>
        <w:spacing w:line="240" w:lineRule="auto"/>
        <w:rPr>
          <w:rFonts w:ascii="Times New Roman" w:hAnsi="Times New Roman" w:cs="Times New Roman"/>
          <w:i/>
          <w:sz w:val="24"/>
          <w:szCs w:val="24"/>
          <w:u w:val="single"/>
          <w:lang w:eastAsia="zh-TW"/>
        </w:rPr>
      </w:pPr>
      <w:r w:rsidRPr="000C3A93">
        <w:rPr>
          <w:rFonts w:ascii="Times New Roman" w:hAnsi="Times New Roman" w:cs="Times New Roman" w:hint="eastAsia"/>
          <w:i/>
          <w:sz w:val="24"/>
          <w:szCs w:val="24"/>
          <w:u w:val="single"/>
          <w:lang w:eastAsia="zh-TW"/>
        </w:rPr>
        <w:t>必修部分：</w:t>
      </w:r>
    </w:p>
    <w:p w:rsidR="002409B3" w:rsidRPr="000C3A93" w:rsidRDefault="00FD73C4" w:rsidP="00C03605">
      <w:pPr>
        <w:pStyle w:val="a4"/>
        <w:numPr>
          <w:ilvl w:val="0"/>
          <w:numId w:val="1"/>
        </w:numPr>
        <w:ind w:left="360" w:hanging="270"/>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財務管理作為一項主要商業功能的角色和重要性</w:t>
      </w:r>
    </w:p>
    <w:p w:rsidR="002409B3" w:rsidRPr="000C3A93" w:rsidRDefault="00FD73C4" w:rsidP="00C03605">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財理管理的主要元素，包括財務報告</w:t>
      </w:r>
    </w:p>
    <w:p w:rsidR="002409B3" w:rsidRPr="000C3A93" w:rsidRDefault="00FD73C4" w:rsidP="00C03605">
      <w:pPr>
        <w:pStyle w:val="a4"/>
        <w:numPr>
          <w:ilvl w:val="0"/>
          <w:numId w:val="1"/>
        </w:numPr>
        <w:ind w:left="360" w:hanging="270"/>
        <w:rPr>
          <w:rFonts w:ascii="Times New Roman" w:hAnsi="Times New Roman" w:cs="Times New Roman"/>
          <w:sz w:val="24"/>
          <w:szCs w:val="24"/>
        </w:rPr>
      </w:pPr>
      <w:r w:rsidRPr="000C3A93">
        <w:rPr>
          <w:rFonts w:ascii="Times New Roman" w:hAnsi="Times New Roman" w:cs="Times New Roman" w:hint="eastAsia"/>
          <w:sz w:val="24"/>
          <w:szCs w:val="24"/>
          <w:lang w:eastAsia="zh-TW"/>
        </w:rPr>
        <w:t>財務表現影響的決策</w:t>
      </w:r>
    </w:p>
    <w:p w:rsidR="00BD6686" w:rsidRPr="000C3A93" w:rsidRDefault="00BD6686" w:rsidP="00BD6686">
      <w:pPr>
        <w:pStyle w:val="a4"/>
        <w:spacing w:line="240" w:lineRule="auto"/>
        <w:ind w:left="360"/>
        <w:rPr>
          <w:rFonts w:ascii="Times New Roman" w:hAnsi="Times New Roman" w:cs="Times New Roman"/>
          <w:sz w:val="24"/>
          <w:szCs w:val="24"/>
        </w:rPr>
      </w:pPr>
    </w:p>
    <w:p w:rsidR="00BD6686" w:rsidRPr="000C3A93" w:rsidRDefault="00FD73C4" w:rsidP="00BD6686">
      <w:pPr>
        <w:spacing w:line="240" w:lineRule="auto"/>
        <w:rPr>
          <w:rFonts w:ascii="Times New Roman" w:hAnsi="Times New Roman" w:cs="Times New Roman"/>
          <w:i/>
          <w:sz w:val="24"/>
          <w:szCs w:val="24"/>
          <w:u w:val="single"/>
        </w:rPr>
      </w:pPr>
      <w:r w:rsidRPr="000C3A93">
        <w:rPr>
          <w:rFonts w:ascii="Times New Roman" w:hAnsi="Times New Roman" w:cs="Times New Roman" w:hint="eastAsia"/>
          <w:i/>
          <w:sz w:val="24"/>
          <w:szCs w:val="24"/>
          <w:u w:val="single"/>
          <w:lang w:eastAsia="zh-TW"/>
        </w:rPr>
        <w:t>選修部分：</w:t>
      </w:r>
    </w:p>
    <w:p w:rsidR="004864FE"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用不同的會計比率評估企業表現</w:t>
      </w:r>
    </w:p>
    <w:p w:rsidR="004864FE"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涵蓋的</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包括</w:t>
      </w:r>
      <w:r w:rsidRPr="000C3A93">
        <w:rPr>
          <w:rFonts w:ascii="Times New Roman" w:hAnsi="Times New Roman" w:cs="Times New Roman"/>
          <w:sz w:val="24"/>
          <w:szCs w:val="24"/>
          <w:lang w:eastAsia="zh-TW"/>
        </w:rPr>
        <w:t xml:space="preserve">: </w:t>
      </w:r>
      <w:r w:rsidRPr="000C3A93">
        <w:rPr>
          <w:rFonts w:ascii="Times New Roman" w:hAnsi="Times New Roman" w:cs="Times New Roman" w:hint="eastAsia"/>
          <w:sz w:val="24"/>
          <w:szCs w:val="24"/>
          <w:lang w:eastAsia="zh-TW"/>
        </w:rPr>
        <w:t>盈利能力、變現能力、償債能力及管理效能</w:t>
      </w:r>
    </w:p>
    <w:p w:rsidR="002409B3" w:rsidRPr="000C3A93" w:rsidRDefault="00FD73C4" w:rsidP="00C03605">
      <w:pPr>
        <w:pStyle w:val="a4"/>
        <w:numPr>
          <w:ilvl w:val="0"/>
          <w:numId w:val="1"/>
        </w:numPr>
        <w:ind w:left="360" w:hanging="270"/>
        <w:rPr>
          <w:rFonts w:ascii="Times New Roman" w:hAnsi="Times New Roman" w:cs="Times New Roman"/>
          <w:sz w:val="24"/>
          <w:szCs w:val="24"/>
        </w:rPr>
      </w:pPr>
      <w:r w:rsidRPr="000C3A93">
        <w:rPr>
          <w:rFonts w:ascii="Times New Roman" w:hAnsi="Times New Roman" w:cs="Times New Roman" w:hint="eastAsia"/>
          <w:sz w:val="24"/>
          <w:szCs w:val="24"/>
          <w:lang w:eastAsia="zh-TW"/>
        </w:rPr>
        <w:t>闡釋會計比率</w:t>
      </w:r>
    </w:p>
    <w:p w:rsidR="004864FE" w:rsidRPr="000C3A93" w:rsidRDefault="00FD73C4" w:rsidP="00BD216C">
      <w:pPr>
        <w:pStyle w:val="a4"/>
        <w:numPr>
          <w:ilvl w:val="0"/>
          <w:numId w:val="1"/>
        </w:numPr>
        <w:ind w:left="360" w:hanging="270"/>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根據財務分析建議改善企業表現的管理行動</w:t>
      </w:r>
    </w:p>
    <w:p w:rsidR="002409B3" w:rsidRPr="000C3A93" w:rsidRDefault="00FD73C4" w:rsidP="00BD216C">
      <w:pPr>
        <w:pStyle w:val="a4"/>
        <w:numPr>
          <w:ilvl w:val="0"/>
          <w:numId w:val="1"/>
        </w:numPr>
        <w:ind w:left="360" w:hanging="270"/>
        <w:rPr>
          <w:rFonts w:ascii="Times New Roman" w:hAnsi="Times New Roman" w:cs="Times New Roman"/>
          <w:sz w:val="24"/>
          <w:szCs w:val="24"/>
        </w:rPr>
      </w:pPr>
      <w:r w:rsidRPr="000C3A93">
        <w:rPr>
          <w:rFonts w:ascii="Times New Roman" w:hAnsi="Times New Roman" w:cs="Times New Roman" w:hint="eastAsia"/>
          <w:sz w:val="24"/>
          <w:szCs w:val="24"/>
          <w:lang w:eastAsia="zh-TW"/>
        </w:rPr>
        <w:t>財務分析的限制</w:t>
      </w:r>
    </w:p>
    <w:p w:rsidR="00D61C6D" w:rsidRPr="000C3A93" w:rsidRDefault="00D61C6D" w:rsidP="00D61C6D">
      <w:pPr>
        <w:spacing w:line="240" w:lineRule="auto"/>
        <w:rPr>
          <w:rFonts w:ascii="Times New Roman" w:hAnsi="Times New Roman" w:cs="Times New Roman"/>
          <w:sz w:val="24"/>
          <w:szCs w:val="24"/>
        </w:rPr>
      </w:pPr>
    </w:p>
    <w:p w:rsidR="00675D22" w:rsidRPr="000C3A93" w:rsidRDefault="00675D22">
      <w:pPr>
        <w:rPr>
          <w:rFonts w:ascii="Times New Roman" w:hAnsi="Times New Roman" w:cs="Times New Roman"/>
          <w:b/>
          <w:sz w:val="24"/>
          <w:szCs w:val="24"/>
          <w:u w:val="single"/>
          <w:lang w:eastAsia="zh-HK"/>
        </w:rPr>
      </w:pPr>
      <w:r w:rsidRPr="000C3A93">
        <w:rPr>
          <w:rFonts w:ascii="Times New Roman" w:hAnsi="Times New Roman" w:cs="Times New Roman"/>
          <w:b/>
          <w:sz w:val="24"/>
          <w:szCs w:val="24"/>
          <w:u w:val="single"/>
          <w:lang w:eastAsia="zh-HK"/>
        </w:rPr>
        <w:br w:type="page"/>
      </w:r>
    </w:p>
    <w:p w:rsidR="0070267E" w:rsidRPr="000C3A93" w:rsidRDefault="00FD73C4" w:rsidP="0070267E">
      <w:pPr>
        <w:spacing w:line="240" w:lineRule="auto"/>
        <w:rPr>
          <w:rFonts w:ascii="Times New Roman" w:hAnsi="Times New Roman" w:cs="Times New Roman"/>
          <w:b/>
          <w:sz w:val="24"/>
          <w:szCs w:val="24"/>
          <w:u w:val="single"/>
          <w:lang w:eastAsia="zh-TW"/>
        </w:rPr>
      </w:pPr>
      <w:r w:rsidRPr="000C3A93">
        <w:rPr>
          <w:rFonts w:ascii="Times New Roman" w:hAnsi="Times New Roman" w:cs="Times New Roman"/>
          <w:b/>
          <w:sz w:val="24"/>
          <w:szCs w:val="24"/>
          <w:u w:val="single"/>
          <w:lang w:eastAsia="zh-TW"/>
        </w:rPr>
        <w:lastRenderedPageBreak/>
        <w:t xml:space="preserve">3.  </w:t>
      </w:r>
      <w:r w:rsidRPr="000C3A93">
        <w:rPr>
          <w:rFonts w:ascii="Times New Roman" w:hAnsi="Times New Roman" w:cs="Times New Roman" w:hint="eastAsia"/>
          <w:b/>
          <w:sz w:val="24"/>
          <w:szCs w:val="24"/>
          <w:u w:val="single"/>
          <w:lang w:eastAsia="zh-TW"/>
        </w:rPr>
        <w:t>活動說明</w:t>
      </w:r>
    </w:p>
    <w:p w:rsidR="002842CE" w:rsidRPr="000C3A93" w:rsidRDefault="00FD73C4" w:rsidP="0070267E">
      <w:pPr>
        <w:rPr>
          <w:rFonts w:ascii="Times New Roman" w:hAnsi="Times New Roman" w:cs="Times New Roman"/>
          <w:b/>
          <w:i/>
          <w:sz w:val="24"/>
          <w:szCs w:val="24"/>
          <w:u w:val="single"/>
          <w:lang w:eastAsia="zh-HK"/>
        </w:rPr>
      </w:pPr>
      <w:r w:rsidRPr="000C3A93">
        <w:rPr>
          <w:rFonts w:ascii="Times New Roman" w:hAnsi="Times New Roman" w:cs="Times New Roman"/>
          <w:b/>
          <w:i/>
          <w:sz w:val="24"/>
          <w:szCs w:val="24"/>
          <w:u w:val="single"/>
          <w:lang w:eastAsia="zh-TW"/>
        </w:rPr>
        <w:t xml:space="preserve">3.1  </w:t>
      </w:r>
      <w:r w:rsidRPr="000C3A93">
        <w:rPr>
          <w:rFonts w:ascii="Times New Roman" w:hAnsi="Times New Roman" w:cs="Times New Roman" w:hint="eastAsia"/>
          <w:b/>
          <w:i/>
          <w:sz w:val="24"/>
          <w:szCs w:val="24"/>
          <w:u w:val="single"/>
          <w:lang w:eastAsia="zh-TW"/>
        </w:rPr>
        <w:t>企業財務分析</w:t>
      </w:r>
    </w:p>
    <w:p w:rsidR="001C4280" w:rsidRPr="000C3A93" w:rsidRDefault="00FD73C4" w:rsidP="00FC388D">
      <w:pPr>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1(A): </w:t>
      </w:r>
      <w:r w:rsidRPr="000C3A93">
        <w:rPr>
          <w:rFonts w:ascii="Times New Roman" w:hAnsi="Times New Roman" w:cs="Times New Roman" w:hint="eastAsia"/>
          <w:b/>
          <w:i/>
          <w:sz w:val="24"/>
          <w:szCs w:val="24"/>
          <w:lang w:eastAsia="zh-TW"/>
        </w:rPr>
        <w:t>選擇研究的上市公司</w:t>
      </w:r>
    </w:p>
    <w:p w:rsidR="00FC388D" w:rsidRPr="000C3A93" w:rsidRDefault="00FD73C4" w:rsidP="00FC388D">
      <w:pPr>
        <w:jc w:val="both"/>
        <w:rPr>
          <w:rFonts w:ascii="Times New Roman" w:hAnsi="Times New Roman" w:cs="Times New Roman"/>
          <w:b/>
          <w:i/>
          <w:sz w:val="24"/>
          <w:szCs w:val="24"/>
          <w:lang w:eastAsia="zh-HK"/>
        </w:rPr>
      </w:pPr>
      <w:r w:rsidRPr="000C3A93">
        <w:rPr>
          <w:rFonts w:ascii="Times New Roman" w:hAnsi="Times New Roman" w:cs="Times New Roman" w:hint="eastAsia"/>
          <w:sz w:val="24"/>
          <w:szCs w:val="24"/>
          <w:lang w:eastAsia="zh-TW"/>
        </w:rPr>
        <w:t>請學生組成</w:t>
      </w:r>
      <w:r w:rsidRPr="000C3A93">
        <w:rPr>
          <w:rFonts w:ascii="Times New Roman" w:hAnsi="Times New Roman" w:cs="Times New Roman"/>
          <w:sz w:val="24"/>
          <w:szCs w:val="24"/>
          <w:lang w:eastAsia="zh-TW"/>
        </w:rPr>
        <w:t>5</w:t>
      </w:r>
      <w:r w:rsidRPr="000C3A93">
        <w:rPr>
          <w:rFonts w:ascii="Times New Roman" w:hAnsi="Times New Roman" w:cs="Times New Roman" w:hint="eastAsia"/>
          <w:sz w:val="24"/>
          <w:szCs w:val="24"/>
          <w:lang w:eastAsia="zh-TW"/>
        </w:rPr>
        <w:t>至</w:t>
      </w:r>
      <w:r w:rsidRPr="000C3A93">
        <w:rPr>
          <w:rFonts w:ascii="Times New Roman" w:hAnsi="Times New Roman" w:cs="Times New Roman"/>
          <w:sz w:val="24"/>
          <w:szCs w:val="24"/>
          <w:lang w:eastAsia="zh-TW"/>
        </w:rPr>
        <w:t>6</w:t>
      </w:r>
      <w:r w:rsidRPr="000C3A93">
        <w:rPr>
          <w:rFonts w:ascii="Times New Roman" w:hAnsi="Times New Roman" w:cs="Times New Roman" w:hint="eastAsia"/>
          <w:sz w:val="24"/>
          <w:szCs w:val="24"/>
          <w:lang w:eastAsia="zh-TW"/>
        </w:rPr>
        <w:t>人的小組。</w:t>
      </w:r>
      <w:r w:rsidR="000C3A93">
        <w:rPr>
          <w:rFonts w:ascii="Times New Roman" w:hAnsi="Times New Roman" w:cs="Times New Roman" w:hint="eastAsia"/>
          <w:sz w:val="24"/>
          <w:szCs w:val="24"/>
          <w:lang w:eastAsia="zh-TW"/>
        </w:rPr>
        <w:t>每組須</w:t>
      </w:r>
      <w:r w:rsidRPr="000C3A93">
        <w:rPr>
          <w:rFonts w:ascii="Times New Roman" w:hAnsi="Times New Roman" w:cs="Times New Roman" w:hint="eastAsia"/>
          <w:sz w:val="24"/>
          <w:szCs w:val="24"/>
          <w:lang w:eastAsia="zh-TW"/>
        </w:rPr>
        <w:t>選擇一間上市公司進行研究，並解釋為什麼他們選擇該公司作研究對象。請他們將選擇寫在學生工作紙</w:t>
      </w:r>
      <w:r w:rsidRPr="000C3A93">
        <w:rPr>
          <w:rFonts w:ascii="Times New Roman" w:hAnsi="Times New Roman" w:cs="Times New Roman"/>
          <w:sz w:val="24"/>
          <w:szCs w:val="24"/>
          <w:lang w:eastAsia="zh-TW"/>
        </w:rPr>
        <w:t>1</w:t>
      </w:r>
      <w:r w:rsidRPr="000C3A93">
        <w:rPr>
          <w:rFonts w:ascii="Times New Roman" w:hAnsi="Times New Roman" w:cs="Times New Roman" w:hint="eastAsia"/>
          <w:sz w:val="24"/>
          <w:szCs w:val="24"/>
          <w:lang w:eastAsia="zh-TW"/>
        </w:rPr>
        <w:t>，並說明他們選擇該公司的理由。</w:t>
      </w:r>
      <w:r w:rsidR="00FC388D" w:rsidRPr="000C3A93">
        <w:rPr>
          <w:rFonts w:ascii="Times New Roman" w:hAnsi="Times New Roman" w:cs="Times New Roman"/>
          <w:sz w:val="24"/>
          <w:szCs w:val="24"/>
          <w:lang w:eastAsia="zh-HK"/>
        </w:rPr>
        <w:t xml:space="preserve"> </w:t>
      </w:r>
    </w:p>
    <w:p w:rsidR="00A469B6" w:rsidRPr="000C3A93" w:rsidRDefault="00FD73C4" w:rsidP="00A469B6">
      <w:pPr>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教師可以引導學生選擇一間上市公司，並給予提議，如航空公司、地產發展商、銀行酒店及連鎖零售店。教師也可幫助學生選擇不同行業進行研究。以下是有關選擇上市公司的參考資料：</w:t>
      </w:r>
      <w:r w:rsidR="00A469B6" w:rsidRPr="000C3A93">
        <w:rPr>
          <w:rFonts w:ascii="Times New Roman" w:hAnsi="Times New Roman" w:cs="Times New Roman"/>
          <w:sz w:val="24"/>
          <w:szCs w:val="24"/>
          <w:lang w:eastAsia="zh-HK"/>
        </w:rPr>
        <w:t xml:space="preserve"> </w:t>
      </w:r>
    </w:p>
    <w:p w:rsidR="00A469B6" w:rsidRPr="000C3A93" w:rsidRDefault="003C533E" w:rsidP="00A469B6">
      <w:pPr>
        <w:widowControl w:val="0"/>
        <w:numPr>
          <w:ilvl w:val="0"/>
          <w:numId w:val="28"/>
        </w:numPr>
        <w:spacing w:after="0"/>
        <w:ind w:left="360"/>
        <w:jc w:val="both"/>
        <w:rPr>
          <w:rStyle w:val="ad"/>
          <w:rFonts w:ascii="Times New Roman" w:hAnsi="Times New Roman" w:cs="Times New Roman"/>
          <w:color w:val="auto"/>
          <w:sz w:val="24"/>
          <w:szCs w:val="24"/>
          <w:u w:val="none"/>
        </w:rPr>
      </w:pPr>
      <w:hyperlink r:id="rId8" w:history="1">
        <w:r w:rsidR="00FD73C4" w:rsidRPr="000C3A93">
          <w:rPr>
            <w:rStyle w:val="ad"/>
            <w:rFonts w:ascii="Times New Roman" w:hAnsi="Times New Roman" w:cs="Times New Roman"/>
            <w:sz w:val="24"/>
            <w:szCs w:val="24"/>
            <w:lang w:eastAsia="zh-TW"/>
          </w:rPr>
          <w:t>http://www.irasia.com/listco/list/hk/index.htm</w:t>
        </w:r>
      </w:hyperlink>
    </w:p>
    <w:p w:rsidR="00A469B6" w:rsidRPr="000C3A93" w:rsidRDefault="003C533E" w:rsidP="00A469B6">
      <w:pPr>
        <w:widowControl w:val="0"/>
        <w:numPr>
          <w:ilvl w:val="0"/>
          <w:numId w:val="28"/>
        </w:numPr>
        <w:spacing w:after="0"/>
        <w:ind w:left="360"/>
        <w:jc w:val="both"/>
        <w:rPr>
          <w:rFonts w:ascii="Times New Roman" w:hAnsi="Times New Roman" w:cs="Times New Roman"/>
          <w:sz w:val="24"/>
          <w:szCs w:val="24"/>
        </w:rPr>
      </w:pPr>
      <w:hyperlink r:id="rId9" w:history="1">
        <w:r w:rsidR="00FD73C4" w:rsidRPr="000C3A93">
          <w:rPr>
            <w:rStyle w:val="ad"/>
            <w:rFonts w:ascii="Times New Roman" w:hAnsi="Times New Roman" w:cs="Times New Roman"/>
            <w:sz w:val="24"/>
            <w:szCs w:val="24"/>
            <w:lang w:eastAsia="zh-TW"/>
          </w:rPr>
          <w:t>https://en.wikipedia.org/wiki/List_of_companies_listed_on_the_Hong_Kong_Stock_Exchange</w:t>
        </w:r>
      </w:hyperlink>
    </w:p>
    <w:p w:rsidR="00951DDA" w:rsidRPr="000C3A93" w:rsidRDefault="00951DDA" w:rsidP="00FC388D">
      <w:pPr>
        <w:jc w:val="both"/>
        <w:rPr>
          <w:rFonts w:ascii="Times New Roman" w:hAnsi="Times New Roman" w:cs="Times New Roman"/>
          <w:b/>
          <w:i/>
          <w:sz w:val="24"/>
          <w:szCs w:val="24"/>
          <w:lang w:eastAsia="zh-HK"/>
        </w:rPr>
      </w:pPr>
    </w:p>
    <w:p w:rsidR="00FC388D" w:rsidRPr="000C3A93" w:rsidRDefault="00FD73C4" w:rsidP="00FC388D">
      <w:pPr>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1(B): </w:t>
      </w:r>
      <w:r w:rsidRPr="000C3A93">
        <w:rPr>
          <w:rFonts w:ascii="Times New Roman" w:hAnsi="Times New Roman" w:cs="Times New Roman" w:hint="eastAsia"/>
          <w:b/>
          <w:i/>
          <w:sz w:val="24"/>
          <w:szCs w:val="24"/>
          <w:lang w:eastAsia="zh-TW"/>
        </w:rPr>
        <w:t>在財務報告中找出的數據</w:t>
      </w:r>
    </w:p>
    <w:p w:rsidR="00BB1CE8" w:rsidRPr="000C3A93" w:rsidRDefault="000C3A93" w:rsidP="00FC388D">
      <w:pPr>
        <w:jc w:val="both"/>
        <w:rPr>
          <w:rFonts w:ascii="Times New Roman" w:hAnsi="Times New Roman" w:cs="Times New Roman"/>
          <w:sz w:val="24"/>
          <w:szCs w:val="24"/>
          <w:lang w:eastAsia="zh-HK"/>
        </w:rPr>
      </w:pPr>
      <w:r w:rsidRPr="00F53047">
        <w:rPr>
          <w:rFonts w:ascii="SimSun" w:eastAsia="新細明體" w:hAnsi="SimSun" w:cs="Times New Roman" w:hint="eastAsia"/>
          <w:sz w:val="24"/>
          <w:szCs w:val="24"/>
          <w:lang w:eastAsia="zh-TW"/>
        </w:rPr>
        <w:t>各</w:t>
      </w:r>
      <w:r w:rsidR="00FD73C4" w:rsidRPr="000C3A93">
        <w:rPr>
          <w:rFonts w:ascii="Times New Roman" w:hAnsi="Times New Roman" w:cs="Times New Roman" w:hint="eastAsia"/>
          <w:sz w:val="24"/>
          <w:szCs w:val="24"/>
          <w:lang w:eastAsia="zh-TW"/>
        </w:rPr>
        <w:t>組需瀏覽和研究所選公司的網頁並收集有關財務表現的資料。學生也亦需研究該公司的年度財務報告及識別有關財務報告的相關數據，以計算</w:t>
      </w:r>
      <w:r w:rsidRPr="00F53047">
        <w:rPr>
          <w:rFonts w:ascii="SimSun" w:eastAsia="新細明體" w:hAnsi="SimSun" w:cs="Times New Roman" w:hint="eastAsia"/>
          <w:sz w:val="24"/>
          <w:szCs w:val="24"/>
          <w:lang w:eastAsia="zh-TW"/>
        </w:rPr>
        <w:t>會計</w:t>
      </w:r>
      <w:r w:rsidR="00FD73C4" w:rsidRPr="000C3A93">
        <w:rPr>
          <w:rFonts w:ascii="Times New Roman" w:hAnsi="Times New Roman" w:cs="Times New Roman" w:hint="eastAsia"/>
          <w:sz w:val="24"/>
          <w:szCs w:val="24"/>
          <w:lang w:eastAsia="zh-TW"/>
        </w:rPr>
        <w:t>比率。所有數據需記錄在學生工作紙</w:t>
      </w:r>
      <w:r w:rsidR="00FD73C4" w:rsidRPr="000C3A93">
        <w:rPr>
          <w:rFonts w:ascii="Times New Roman" w:hAnsi="Times New Roman" w:cs="Times New Roman"/>
          <w:sz w:val="24"/>
          <w:szCs w:val="24"/>
          <w:lang w:eastAsia="zh-TW"/>
        </w:rPr>
        <w:t>1</w:t>
      </w:r>
      <w:r w:rsidR="00FD73C4" w:rsidRPr="000C3A93">
        <w:rPr>
          <w:rFonts w:ascii="Times New Roman" w:hAnsi="Times New Roman" w:cs="Times New Roman" w:hint="eastAsia"/>
          <w:sz w:val="24"/>
          <w:szCs w:val="24"/>
          <w:lang w:eastAsia="zh-TW"/>
        </w:rPr>
        <w:t>。以下是一些參考例子：</w:t>
      </w:r>
    </w:p>
    <w:p w:rsidR="006F25DC" w:rsidRPr="000C3A93" w:rsidRDefault="00FD73C4" w:rsidP="00FC388D">
      <w:pPr>
        <w:jc w:val="both"/>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 1.  </w:t>
      </w:r>
      <w:r w:rsidRPr="000C3A93">
        <w:rPr>
          <w:rFonts w:ascii="Times New Roman" w:hAnsi="Times New Roman" w:cs="Times New Roman" w:hint="eastAsia"/>
          <w:sz w:val="24"/>
          <w:szCs w:val="24"/>
          <w:lang w:eastAsia="zh-TW"/>
        </w:rPr>
        <w:t>維他奶國際集團有限公司</w:t>
      </w:r>
    </w:p>
    <w:p w:rsidR="004B5C5D" w:rsidRPr="000C3A93" w:rsidRDefault="00FD73C4" w:rsidP="00FC388D">
      <w:pPr>
        <w:jc w:val="both"/>
        <w:rPr>
          <w:rFonts w:ascii="Times New Roman" w:hAnsi="Times New Roman" w:cs="Times New Roman"/>
          <w:sz w:val="24"/>
          <w:szCs w:val="24"/>
          <w:lang w:eastAsia="zh-HK"/>
        </w:rPr>
      </w:pPr>
      <w:r w:rsidRPr="00F53047">
        <w:rPr>
          <w:rStyle w:val="ad"/>
          <w:rFonts w:ascii="Times New Roman" w:hAnsi="Times New Roman" w:cs="Times New Roman"/>
          <w:sz w:val="24"/>
          <w:szCs w:val="24"/>
          <w:lang w:eastAsia="zh-TW"/>
        </w:rPr>
        <w:t>http://www.cninfo.com.cn/finalpage/2017-12-13/1204219021.PDF</w:t>
      </w:r>
      <w:r w:rsidRPr="00F53047">
        <w:rPr>
          <w:rFonts w:ascii="Times New Roman" w:hAnsi="Times New Roman" w:cs="Times New Roman"/>
          <w:color w:val="FF0000"/>
          <w:sz w:val="24"/>
          <w:szCs w:val="24"/>
          <w:lang w:eastAsia="zh-TW"/>
        </w:rPr>
        <w:t xml:space="preserve">  </w:t>
      </w:r>
      <w:r w:rsidRPr="00F53047">
        <w:rPr>
          <w:rFonts w:ascii="Times New Roman" w:hAnsi="Times New Roman" w:cs="Times New Roman"/>
          <w:sz w:val="24"/>
          <w:szCs w:val="24"/>
          <w:lang w:eastAsia="zh-TW"/>
        </w:rPr>
        <w:t>(</w:t>
      </w:r>
      <w:r w:rsidRPr="00F53047">
        <w:rPr>
          <w:rFonts w:ascii="Times New Roman" w:hAnsi="Times New Roman" w:cs="Times New Roman" w:hint="eastAsia"/>
          <w:sz w:val="24"/>
          <w:szCs w:val="24"/>
          <w:lang w:eastAsia="zh-TW"/>
        </w:rPr>
        <w:t>第</w:t>
      </w:r>
      <w:r w:rsidRPr="00F53047">
        <w:rPr>
          <w:rFonts w:ascii="Times New Roman" w:hAnsi="Times New Roman" w:cs="Times New Roman"/>
          <w:sz w:val="24"/>
          <w:szCs w:val="24"/>
          <w:lang w:eastAsia="zh-TW"/>
        </w:rPr>
        <w:t>86 – 88</w:t>
      </w:r>
      <w:r w:rsidRPr="00F53047">
        <w:rPr>
          <w:rFonts w:ascii="Times New Roman" w:hAnsi="Times New Roman" w:cs="Times New Roman" w:hint="eastAsia"/>
          <w:sz w:val="24"/>
          <w:szCs w:val="24"/>
          <w:lang w:eastAsia="zh-TW"/>
        </w:rPr>
        <w:t>頁</w:t>
      </w:r>
      <w:r w:rsidRPr="00F53047">
        <w:rPr>
          <w:rFonts w:ascii="Times New Roman" w:hAnsi="Times New Roman" w:cs="Times New Roman"/>
          <w:sz w:val="24"/>
          <w:szCs w:val="24"/>
          <w:lang w:eastAsia="zh-TW"/>
        </w:rPr>
        <w:t>)</w:t>
      </w:r>
    </w:p>
    <w:p w:rsidR="006F25DC" w:rsidRPr="000C3A93" w:rsidRDefault="00FD73C4" w:rsidP="00FC388D">
      <w:pPr>
        <w:jc w:val="both"/>
        <w:rPr>
          <w:rFonts w:ascii="Times New Roman" w:hAnsi="Times New Roman" w:cs="Times New Roman"/>
          <w:sz w:val="24"/>
          <w:szCs w:val="24"/>
          <w:lang w:eastAsia="zh-HK"/>
        </w:rPr>
      </w:pPr>
      <w:r w:rsidRPr="000C3A93">
        <w:rPr>
          <w:rFonts w:ascii="Times New Roman" w:hAnsi="Times New Roman" w:cs="Times New Roman"/>
          <w:sz w:val="24"/>
          <w:szCs w:val="24"/>
          <w:lang w:eastAsia="zh-TW"/>
        </w:rPr>
        <w:t>2.  CEC</w:t>
      </w:r>
      <w:r w:rsidRPr="000C3A93">
        <w:rPr>
          <w:rFonts w:ascii="Times New Roman" w:hAnsi="Times New Roman" w:cs="Times New Roman" w:hint="eastAsia"/>
          <w:sz w:val="24"/>
          <w:szCs w:val="24"/>
          <w:lang w:eastAsia="zh-TW"/>
        </w:rPr>
        <w:t>國際控股有限公司</w:t>
      </w:r>
      <w:r w:rsidRPr="000C3A93">
        <w:rPr>
          <w:rFonts w:ascii="Times New Roman" w:hAnsi="Times New Roman" w:cs="Times New Roman"/>
          <w:sz w:val="24"/>
          <w:szCs w:val="24"/>
          <w:lang w:eastAsia="zh-TW"/>
        </w:rPr>
        <w:t>(759</w:t>
      </w:r>
      <w:r w:rsidRPr="000C3A93">
        <w:rPr>
          <w:rFonts w:ascii="Times New Roman" w:hAnsi="Times New Roman" w:cs="Times New Roman" w:hint="eastAsia"/>
          <w:sz w:val="24"/>
          <w:szCs w:val="24"/>
          <w:lang w:eastAsia="zh-TW"/>
        </w:rPr>
        <w:t>阿信屋</w:t>
      </w:r>
      <w:r w:rsidRPr="000C3A93">
        <w:rPr>
          <w:rFonts w:ascii="Times New Roman" w:hAnsi="Times New Roman" w:cs="Times New Roman"/>
          <w:sz w:val="24"/>
          <w:szCs w:val="24"/>
          <w:lang w:eastAsia="zh-TW"/>
        </w:rPr>
        <w:t>)</w:t>
      </w:r>
    </w:p>
    <w:p w:rsidR="006F25DC" w:rsidRPr="000C3A93" w:rsidRDefault="003C533E" w:rsidP="00FC388D">
      <w:pPr>
        <w:jc w:val="both"/>
        <w:rPr>
          <w:rFonts w:ascii="Times New Roman" w:hAnsi="Times New Roman" w:cs="Times New Roman"/>
          <w:sz w:val="24"/>
          <w:szCs w:val="24"/>
          <w:lang w:eastAsia="zh-HK"/>
        </w:rPr>
      </w:pPr>
      <w:hyperlink r:id="rId10" w:history="1">
        <w:r w:rsidR="00FD73C4" w:rsidRPr="000C3A93">
          <w:rPr>
            <w:rStyle w:val="ad"/>
            <w:rFonts w:ascii="Times New Roman" w:hAnsi="Times New Roman" w:cs="Times New Roman"/>
            <w:sz w:val="24"/>
            <w:szCs w:val="24"/>
            <w:lang w:eastAsia="zh-TW"/>
          </w:rPr>
          <w:t>http://www.vitasoy.com/wp-content/uploads/2015/01/ew_00345-Annual-Report_20160715.pdf</w:t>
        </w:r>
      </w:hyperlink>
      <w:r w:rsidR="00FD73C4" w:rsidRPr="000C3A93">
        <w:rPr>
          <w:rFonts w:ascii="Times New Roman" w:hAnsi="Times New Roman" w:cs="Times New Roman"/>
          <w:color w:val="FF0000"/>
          <w:sz w:val="24"/>
          <w:szCs w:val="24"/>
          <w:lang w:eastAsia="zh-TW"/>
        </w:rPr>
        <w:t xml:space="preserve">  </w:t>
      </w:r>
      <w:r w:rsidR="00FD73C4" w:rsidRPr="000C3A93">
        <w:rPr>
          <w:rFonts w:ascii="Times New Roman" w:hAnsi="Times New Roman" w:cs="Times New Roman"/>
          <w:sz w:val="24"/>
          <w:szCs w:val="24"/>
          <w:lang w:eastAsia="zh-TW"/>
        </w:rPr>
        <w:t>(</w:t>
      </w:r>
      <w:r w:rsidR="00FD73C4" w:rsidRPr="000C3A93">
        <w:rPr>
          <w:rFonts w:ascii="Times New Roman" w:hAnsi="Times New Roman" w:cs="Times New Roman" w:hint="eastAsia"/>
          <w:sz w:val="24"/>
          <w:szCs w:val="24"/>
          <w:lang w:eastAsia="zh-TW"/>
        </w:rPr>
        <w:t>第</w:t>
      </w:r>
      <w:r w:rsidR="00FD73C4" w:rsidRPr="000C3A93">
        <w:rPr>
          <w:rFonts w:ascii="Times New Roman" w:hAnsi="Times New Roman" w:cs="Times New Roman"/>
          <w:sz w:val="24"/>
          <w:szCs w:val="24"/>
          <w:lang w:eastAsia="zh-TW"/>
        </w:rPr>
        <w:t>53-56</w:t>
      </w:r>
      <w:r w:rsidR="00FD73C4" w:rsidRPr="000C3A93">
        <w:rPr>
          <w:rFonts w:ascii="Times New Roman" w:hAnsi="Times New Roman" w:cs="Times New Roman" w:hint="eastAsia"/>
          <w:sz w:val="24"/>
          <w:szCs w:val="24"/>
          <w:lang w:eastAsia="zh-TW"/>
        </w:rPr>
        <w:t>頁</w:t>
      </w:r>
      <w:r w:rsidR="00FD73C4" w:rsidRPr="000C3A93">
        <w:rPr>
          <w:rFonts w:ascii="Times New Roman" w:hAnsi="Times New Roman" w:cs="Times New Roman"/>
          <w:sz w:val="24"/>
          <w:szCs w:val="24"/>
          <w:lang w:eastAsia="zh-TW"/>
        </w:rPr>
        <w:t>)</w:t>
      </w:r>
    </w:p>
    <w:p w:rsidR="00202004" w:rsidRPr="000C3A93" w:rsidRDefault="00202004" w:rsidP="00DA1399">
      <w:pPr>
        <w:jc w:val="both"/>
        <w:rPr>
          <w:rFonts w:ascii="Times New Roman" w:hAnsi="Times New Roman" w:cs="Times New Roman"/>
          <w:b/>
          <w:i/>
          <w:sz w:val="24"/>
          <w:szCs w:val="24"/>
          <w:lang w:eastAsia="zh-HK"/>
        </w:rPr>
      </w:pPr>
    </w:p>
    <w:p w:rsidR="00DA1399" w:rsidRPr="000C3A93" w:rsidRDefault="00FD73C4" w:rsidP="00DA1399">
      <w:pPr>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2(A): </w:t>
      </w:r>
      <w:r w:rsidRPr="000C3A93">
        <w:rPr>
          <w:rFonts w:ascii="Times New Roman" w:hAnsi="Times New Roman" w:cs="Times New Roman" w:hint="eastAsia"/>
          <w:b/>
          <w:i/>
          <w:sz w:val="24"/>
          <w:szCs w:val="24"/>
          <w:lang w:eastAsia="zh-TW"/>
        </w:rPr>
        <w:t>計算</w:t>
      </w:r>
      <w:r w:rsidR="000C3A93">
        <w:rPr>
          <w:rFonts w:ascii="Times New Roman" w:hAnsi="Times New Roman" w:cs="Times New Roman" w:hint="eastAsia"/>
          <w:b/>
          <w:i/>
          <w:sz w:val="24"/>
          <w:szCs w:val="24"/>
          <w:lang w:eastAsia="zh-TW"/>
        </w:rPr>
        <w:t>會計比率</w:t>
      </w:r>
    </w:p>
    <w:p w:rsidR="00BD216C" w:rsidRPr="000C3A93" w:rsidRDefault="00FD73C4" w:rsidP="00BD216C">
      <w:pPr>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從財務報表中請識別出相關數據之後，學生需計算以下四種</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：盈利能力、變現能力、償債能力及管理效能。請學生在工作紙</w:t>
      </w:r>
      <w:r w:rsidRPr="000C3A93">
        <w:rPr>
          <w:rFonts w:ascii="Times New Roman" w:hAnsi="Times New Roman" w:cs="Times New Roman"/>
          <w:sz w:val="24"/>
          <w:szCs w:val="24"/>
          <w:lang w:eastAsia="zh-TW"/>
        </w:rPr>
        <w:t>2</w:t>
      </w:r>
      <w:r w:rsidRPr="000C3A93">
        <w:rPr>
          <w:rFonts w:ascii="Times New Roman" w:hAnsi="Times New Roman" w:cs="Times New Roman" w:hint="eastAsia"/>
          <w:sz w:val="24"/>
          <w:szCs w:val="24"/>
          <w:lang w:eastAsia="zh-TW"/>
        </w:rPr>
        <w:t>列出所有方程式及計算過程。</w:t>
      </w:r>
    </w:p>
    <w:p w:rsidR="00202004" w:rsidRPr="000C3A93" w:rsidRDefault="00202004" w:rsidP="00F60D36">
      <w:pPr>
        <w:jc w:val="both"/>
        <w:rPr>
          <w:rFonts w:ascii="Times New Roman" w:hAnsi="Times New Roman" w:cs="Times New Roman"/>
          <w:b/>
          <w:i/>
          <w:sz w:val="24"/>
          <w:szCs w:val="24"/>
          <w:lang w:eastAsia="zh-HK"/>
        </w:rPr>
      </w:pPr>
    </w:p>
    <w:p w:rsidR="00C37AA4" w:rsidRPr="000C3A93" w:rsidRDefault="00FD73C4" w:rsidP="00F60D36">
      <w:pPr>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2(B): </w:t>
      </w:r>
      <w:r w:rsidRPr="000C3A93">
        <w:rPr>
          <w:rFonts w:ascii="Times New Roman" w:hAnsi="Times New Roman" w:cs="Times New Roman" w:hint="eastAsia"/>
          <w:b/>
          <w:i/>
          <w:sz w:val="24"/>
          <w:szCs w:val="24"/>
          <w:lang w:eastAsia="zh-TW"/>
        </w:rPr>
        <w:t>財務分析</w:t>
      </w:r>
    </w:p>
    <w:p w:rsidR="0051214C" w:rsidRPr="000C3A93" w:rsidRDefault="00FD73C4" w:rsidP="00F60D36">
      <w:pPr>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計算所有</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後，學生需</w:t>
      </w:r>
      <w:r w:rsidRPr="000C3A93">
        <w:rPr>
          <w:rFonts w:ascii="Times New Roman" w:eastAsia="新細明體" w:hAnsi="Times New Roman" w:cs="Times New Roman" w:hint="eastAsia"/>
          <w:sz w:val="24"/>
          <w:szCs w:val="24"/>
          <w:lang w:eastAsia="zh-TW"/>
        </w:rPr>
        <w:t>以</w:t>
      </w:r>
      <w:r w:rsidRPr="000C3A93">
        <w:rPr>
          <w:rFonts w:ascii="新細明體" w:eastAsia="新細明體" w:hAnsi="新細明體" w:cs="Times New Roman" w:hint="eastAsia"/>
          <w:sz w:val="24"/>
          <w:szCs w:val="24"/>
          <w:lang w:eastAsia="zh-TW"/>
        </w:rPr>
        <w:t>「</w:t>
      </w:r>
      <w:r w:rsidRPr="000C3A93">
        <w:rPr>
          <w:rFonts w:ascii="Times New Roman" w:hAnsi="Times New Roman" w:cs="Times New Roman" w:hint="eastAsia"/>
          <w:sz w:val="24"/>
          <w:szCs w:val="24"/>
          <w:lang w:eastAsia="zh-TW"/>
        </w:rPr>
        <w:t>大拇指規則</w:t>
      </w:r>
      <w:r w:rsidRPr="000C3A93">
        <w:rPr>
          <w:rFonts w:ascii="新細明體" w:eastAsia="新細明體" w:hAnsi="新細明體" w:cs="Times New Roman" w:hint="eastAsia"/>
          <w:sz w:val="24"/>
          <w:szCs w:val="24"/>
          <w:lang w:eastAsia="zh-TW"/>
        </w:rPr>
        <w:t>」</w:t>
      </w:r>
      <w:r w:rsidRPr="00F53047">
        <w:rPr>
          <w:rFonts w:ascii="SimSun" w:eastAsia="新細明體" w:hAnsi="SimSun" w:cs="Times New Roman" w:hint="eastAsia"/>
          <w:sz w:val="24"/>
          <w:szCs w:val="24"/>
          <w:lang w:eastAsia="zh-TW"/>
        </w:rPr>
        <w:t>（</w:t>
      </w:r>
      <w:r w:rsidRPr="000C3A93">
        <w:rPr>
          <w:rFonts w:ascii="Times New Roman" w:hAnsi="Times New Roman" w:cs="Times New Roman" w:hint="eastAsia"/>
          <w:sz w:val="24"/>
          <w:szCs w:val="24"/>
          <w:lang w:eastAsia="zh-TW"/>
        </w:rPr>
        <w:t>粗略籠統的準則</w:t>
      </w:r>
      <w:r w:rsidRPr="00F53047">
        <w:rPr>
          <w:rFonts w:ascii="SimSun" w:eastAsia="新細明體" w:hAnsi="SimSun" w:cs="Times New Roman" w:hint="eastAsia"/>
          <w:sz w:val="24"/>
          <w:szCs w:val="24"/>
          <w:lang w:eastAsia="zh-TW"/>
        </w:rPr>
        <w:t>）</w:t>
      </w:r>
      <w:r w:rsidRPr="000C3A93">
        <w:rPr>
          <w:rFonts w:ascii="Times New Roman" w:hAnsi="Times New Roman" w:cs="Times New Roman" w:hint="eastAsia"/>
          <w:sz w:val="24"/>
          <w:szCs w:val="24"/>
          <w:lang w:eastAsia="zh-TW"/>
        </w:rPr>
        <w:t>或去年的數據</w:t>
      </w:r>
      <w:r w:rsidRPr="00F53047">
        <w:rPr>
          <w:rFonts w:ascii="SimSun" w:eastAsia="新細明體" w:hAnsi="SimSun" w:cs="Times New Roman" w:hint="eastAsia"/>
          <w:sz w:val="24"/>
          <w:szCs w:val="24"/>
          <w:lang w:eastAsia="zh-TW"/>
        </w:rPr>
        <w:t>（</w:t>
      </w:r>
      <w:r w:rsidRPr="000C3A93">
        <w:rPr>
          <w:rFonts w:ascii="Times New Roman" w:hAnsi="Times New Roman" w:cs="Times New Roman" w:hint="eastAsia"/>
          <w:sz w:val="24"/>
          <w:szCs w:val="24"/>
          <w:lang w:eastAsia="zh-TW"/>
        </w:rPr>
        <w:t>如有</w:t>
      </w:r>
      <w:r w:rsidRPr="00F53047">
        <w:rPr>
          <w:rFonts w:ascii="SimSun" w:eastAsia="新細明體" w:hAnsi="SimSun" w:cs="Times New Roman" w:hint="eastAsia"/>
          <w:sz w:val="24"/>
          <w:szCs w:val="24"/>
          <w:lang w:eastAsia="zh-TW"/>
        </w:rPr>
        <w:t>）</w:t>
      </w:r>
      <w:r w:rsidRPr="000C3A93">
        <w:rPr>
          <w:rFonts w:ascii="Times New Roman" w:hAnsi="Times New Roman" w:cs="Times New Roman" w:hint="eastAsia"/>
          <w:sz w:val="24"/>
          <w:szCs w:val="24"/>
          <w:lang w:eastAsia="zh-TW"/>
        </w:rPr>
        <w:t>闡釋所得出的比率。通過分析公司、行業或宏觀企業環境的因素識別公司過去表現好或壞的原因，並記錄在工作紙</w:t>
      </w:r>
      <w:r w:rsidRPr="000C3A93">
        <w:rPr>
          <w:rFonts w:ascii="Times New Roman" w:hAnsi="Times New Roman" w:cs="Times New Roman"/>
          <w:sz w:val="24"/>
          <w:szCs w:val="24"/>
          <w:lang w:eastAsia="zh-TW"/>
        </w:rPr>
        <w:t>2</w:t>
      </w:r>
      <w:r w:rsidRPr="000C3A93">
        <w:rPr>
          <w:rFonts w:ascii="Times New Roman" w:hAnsi="Times New Roman" w:cs="Times New Roman" w:hint="eastAsia"/>
          <w:sz w:val="24"/>
          <w:szCs w:val="24"/>
          <w:lang w:eastAsia="zh-TW"/>
        </w:rPr>
        <w:t>。</w:t>
      </w:r>
    </w:p>
    <w:p w:rsidR="006F25DC" w:rsidRPr="000C3A93" w:rsidRDefault="006F25DC" w:rsidP="00C37AA4">
      <w:pPr>
        <w:jc w:val="both"/>
        <w:rPr>
          <w:rFonts w:ascii="Times New Roman" w:hAnsi="Times New Roman" w:cs="Times New Roman"/>
          <w:b/>
          <w:i/>
          <w:sz w:val="24"/>
          <w:szCs w:val="24"/>
          <w:lang w:eastAsia="zh-HK"/>
        </w:rPr>
      </w:pPr>
    </w:p>
    <w:p w:rsidR="00C37AA4" w:rsidRPr="000C3A93" w:rsidRDefault="00FD73C4" w:rsidP="00C37AA4">
      <w:pPr>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lastRenderedPageBreak/>
        <w:t>活動</w:t>
      </w:r>
      <w:r w:rsidRPr="000C3A93">
        <w:rPr>
          <w:rFonts w:ascii="Times New Roman" w:hAnsi="Times New Roman" w:cs="Times New Roman"/>
          <w:b/>
          <w:i/>
          <w:sz w:val="24"/>
          <w:szCs w:val="24"/>
          <w:lang w:eastAsia="zh-TW"/>
        </w:rPr>
        <w:t xml:space="preserve">3: </w:t>
      </w:r>
      <w:r w:rsidRPr="000C3A93">
        <w:rPr>
          <w:rFonts w:ascii="Times New Roman" w:hAnsi="Times New Roman" w:cs="Times New Roman" w:hint="eastAsia"/>
          <w:b/>
          <w:i/>
          <w:sz w:val="24"/>
          <w:szCs w:val="24"/>
          <w:lang w:eastAsia="zh-TW"/>
        </w:rPr>
        <w:t>延伸活動</w:t>
      </w:r>
    </w:p>
    <w:p w:rsidR="00B834EE" w:rsidRPr="000C3A93" w:rsidRDefault="00FD73C4" w:rsidP="00A124A9">
      <w:pPr>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學生可使用工作紙</w:t>
      </w:r>
      <w:r w:rsidRPr="000C3A93">
        <w:rPr>
          <w:rFonts w:ascii="Times New Roman" w:hAnsi="Times New Roman" w:cs="Times New Roman"/>
          <w:sz w:val="24"/>
          <w:szCs w:val="24"/>
          <w:lang w:eastAsia="zh-TW"/>
        </w:rPr>
        <w:t>3</w:t>
      </w:r>
      <w:r w:rsidRPr="000C3A93">
        <w:rPr>
          <w:rFonts w:ascii="Times New Roman" w:hAnsi="Times New Roman" w:cs="Times New Roman" w:hint="eastAsia"/>
          <w:sz w:val="24"/>
          <w:szCs w:val="24"/>
          <w:lang w:eastAsia="zh-TW"/>
        </w:rPr>
        <w:t>進一步分析所選公司的表現。每組需完成以下其中一個課業並在下一課節匯報結果。</w:t>
      </w:r>
    </w:p>
    <w:p w:rsidR="00B50CF2" w:rsidRPr="000C3A93" w:rsidRDefault="00FD73C4" w:rsidP="00F53047">
      <w:pPr>
        <w:pStyle w:val="a4"/>
        <w:numPr>
          <w:ilvl w:val="0"/>
          <w:numId w:val="56"/>
        </w:numPr>
        <w:tabs>
          <w:tab w:val="left" w:pos="709"/>
        </w:tabs>
        <w:ind w:left="567" w:hanging="567"/>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比較同類型公司的</w:t>
      </w:r>
      <w:r w:rsidR="000C3A93" w:rsidRPr="00F53047">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w:t>
      </w:r>
    </w:p>
    <w:p w:rsidR="00B50CF2" w:rsidRPr="000C3A93" w:rsidRDefault="00FD73C4" w:rsidP="00F53047">
      <w:pPr>
        <w:pStyle w:val="a4"/>
        <w:numPr>
          <w:ilvl w:val="0"/>
          <w:numId w:val="56"/>
        </w:numPr>
        <w:tabs>
          <w:tab w:val="left" w:pos="709"/>
        </w:tabs>
        <w:ind w:left="567" w:hanging="567"/>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比較公司歷年的</w:t>
      </w:r>
      <w:r w:rsidR="000C3A93" w:rsidRPr="00F53047">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並識別公司發展趨勢</w:t>
      </w:r>
    </w:p>
    <w:p w:rsidR="00B50CF2" w:rsidRPr="000C3A93" w:rsidRDefault="00FD73C4" w:rsidP="00F53047">
      <w:pPr>
        <w:pStyle w:val="a4"/>
        <w:numPr>
          <w:ilvl w:val="0"/>
          <w:numId w:val="56"/>
        </w:numPr>
        <w:tabs>
          <w:tab w:val="left" w:pos="709"/>
        </w:tabs>
        <w:ind w:left="567" w:hanging="567"/>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建議改善措施以改善或提升公司表現</w:t>
      </w:r>
    </w:p>
    <w:p w:rsidR="000E11B3" w:rsidRPr="000C3A93" w:rsidRDefault="00FD73C4" w:rsidP="00F53047">
      <w:pPr>
        <w:pStyle w:val="a4"/>
        <w:numPr>
          <w:ilvl w:val="0"/>
          <w:numId w:val="56"/>
        </w:numPr>
        <w:tabs>
          <w:tab w:val="left" w:pos="709"/>
        </w:tabs>
        <w:ind w:left="567" w:hanging="567"/>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解釋</w:t>
      </w:r>
      <w:r w:rsidR="000C3A93" w:rsidRPr="00F53047">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的限制</w:t>
      </w:r>
    </w:p>
    <w:p w:rsidR="00202004" w:rsidRPr="000C3A93" w:rsidRDefault="00202004" w:rsidP="00BF5B9D">
      <w:pPr>
        <w:rPr>
          <w:rFonts w:ascii="Times New Roman" w:hAnsi="Times New Roman" w:cs="Times New Roman"/>
          <w:b/>
          <w:i/>
          <w:sz w:val="24"/>
          <w:szCs w:val="24"/>
          <w:u w:val="single"/>
          <w:lang w:eastAsia="zh-HK"/>
        </w:rPr>
      </w:pPr>
    </w:p>
    <w:p w:rsidR="004C417A" w:rsidRPr="000C3A93" w:rsidRDefault="004C417A">
      <w:pPr>
        <w:rPr>
          <w:rFonts w:ascii="Times New Roman" w:hAnsi="Times New Roman" w:cs="Times New Roman"/>
          <w:b/>
          <w:i/>
          <w:sz w:val="24"/>
          <w:szCs w:val="24"/>
          <w:u w:val="single"/>
          <w:lang w:eastAsia="zh-HK"/>
        </w:rPr>
      </w:pPr>
      <w:r w:rsidRPr="000C3A93">
        <w:rPr>
          <w:rFonts w:ascii="Times New Roman" w:hAnsi="Times New Roman" w:cs="Times New Roman"/>
          <w:b/>
          <w:i/>
          <w:sz w:val="24"/>
          <w:szCs w:val="24"/>
          <w:u w:val="single"/>
          <w:lang w:eastAsia="zh-HK"/>
        </w:rPr>
        <w:br w:type="page"/>
      </w:r>
    </w:p>
    <w:p w:rsidR="00BF5B9D" w:rsidRPr="000C3A93" w:rsidRDefault="00FD73C4" w:rsidP="00BF5B9D">
      <w:pPr>
        <w:rPr>
          <w:rFonts w:ascii="Times New Roman" w:hAnsi="Times New Roman" w:cs="Times New Roman"/>
          <w:b/>
          <w:i/>
          <w:sz w:val="24"/>
          <w:szCs w:val="24"/>
          <w:u w:val="single"/>
          <w:lang w:eastAsia="zh-HK"/>
        </w:rPr>
      </w:pPr>
      <w:r w:rsidRPr="000C3A93">
        <w:rPr>
          <w:rFonts w:ascii="Times New Roman" w:hAnsi="Times New Roman" w:cs="Times New Roman"/>
          <w:b/>
          <w:i/>
          <w:sz w:val="24"/>
          <w:szCs w:val="24"/>
          <w:u w:val="single"/>
          <w:lang w:eastAsia="zh-TW"/>
        </w:rPr>
        <w:lastRenderedPageBreak/>
        <w:t xml:space="preserve">3.2 </w:t>
      </w:r>
      <w:r w:rsidRPr="000C3A93">
        <w:rPr>
          <w:rFonts w:ascii="Times New Roman" w:hAnsi="Times New Roman" w:cs="Times New Roman" w:hint="eastAsia"/>
          <w:b/>
          <w:i/>
          <w:sz w:val="24"/>
          <w:szCs w:val="24"/>
          <w:u w:val="single"/>
          <w:lang w:eastAsia="zh-TW"/>
        </w:rPr>
        <w:t>學生工作紙</w:t>
      </w:r>
    </w:p>
    <w:p w:rsidR="009115BA" w:rsidRPr="000C3A93" w:rsidRDefault="00FD73C4" w:rsidP="009115BA">
      <w:pPr>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學生在進行本課題的各項活動時會獲分發</w:t>
      </w:r>
      <w:r w:rsidRPr="000C3A93">
        <w:rPr>
          <w:rFonts w:ascii="Times New Roman" w:hAnsi="Times New Roman" w:cs="Times New Roman" w:hint="eastAsia"/>
          <w:b/>
          <w:sz w:val="24"/>
          <w:szCs w:val="24"/>
          <w:u w:val="single"/>
          <w:lang w:eastAsia="zh-TW"/>
        </w:rPr>
        <w:t>三</w:t>
      </w:r>
      <w:r w:rsidRPr="000C3A93">
        <w:rPr>
          <w:rFonts w:ascii="Times New Roman" w:hAnsi="Times New Roman" w:cs="Times New Roman" w:hint="eastAsia"/>
          <w:sz w:val="24"/>
          <w:szCs w:val="24"/>
          <w:lang w:eastAsia="zh-TW"/>
        </w:rPr>
        <w:t>張工作紙，以促進學習。工作紙的目的是引導學生有系統地完成各項活動，就學習進行反思，並幫助他們組織及鞏固觀點／概念。教師可以為課堂上的討論提供協助</w:t>
      </w:r>
      <w:r w:rsidR="00522715" w:rsidRPr="000C3A93">
        <w:rPr>
          <w:rFonts w:asciiTheme="minorEastAsia" w:hAnsiTheme="minorEastAsia" w:cs="Times New Roman" w:hint="eastAsia"/>
          <w:sz w:val="24"/>
          <w:szCs w:val="24"/>
          <w:lang w:eastAsia="zh-TW"/>
        </w:rPr>
        <w:t>，</w:t>
      </w:r>
      <w:r w:rsidRPr="000C3A93">
        <w:rPr>
          <w:rFonts w:ascii="Times New Roman" w:hAnsi="Times New Roman" w:cs="Times New Roman" w:hint="eastAsia"/>
          <w:sz w:val="24"/>
          <w:szCs w:val="24"/>
          <w:lang w:eastAsia="zh-TW"/>
        </w:rPr>
        <w:t>並在</w:t>
      </w:r>
      <w:r w:rsidR="00522715" w:rsidRPr="000C3A93">
        <w:rPr>
          <w:rFonts w:ascii="Times New Roman" w:hAnsi="Times New Roman" w:cs="Times New Roman" w:hint="eastAsia"/>
          <w:sz w:val="24"/>
          <w:szCs w:val="24"/>
          <w:lang w:eastAsia="zh-TW"/>
        </w:rPr>
        <w:t>學生</w:t>
      </w:r>
      <w:r w:rsidR="00522715" w:rsidRPr="00F53047">
        <w:rPr>
          <w:rFonts w:ascii="SimSun" w:eastAsia="新細明體" w:hAnsi="SimSun" w:cs="Times New Roman" w:hint="eastAsia"/>
          <w:sz w:val="24"/>
          <w:szCs w:val="24"/>
          <w:lang w:eastAsia="zh-TW"/>
        </w:rPr>
        <w:t>有</w:t>
      </w:r>
      <w:r w:rsidRPr="000C3A93">
        <w:rPr>
          <w:rFonts w:ascii="Times New Roman" w:hAnsi="Times New Roman" w:cs="Times New Roman" w:hint="eastAsia"/>
          <w:sz w:val="24"/>
          <w:szCs w:val="24"/>
          <w:lang w:eastAsia="zh-TW"/>
        </w:rPr>
        <w:t>需要時提供指導。建議教師收回學生的工作紙，檢查他們的理解程度和進度，並給予回饋，以提升他們的學習能力。</w:t>
      </w:r>
    </w:p>
    <w:p w:rsidR="004368C1" w:rsidRPr="000C3A93" w:rsidRDefault="004368C1" w:rsidP="002C3D20">
      <w:pPr>
        <w:jc w:val="both"/>
        <w:rPr>
          <w:rFonts w:ascii="Times New Roman" w:hAnsi="Times New Roman" w:cs="Times New Roman"/>
          <w:sz w:val="24"/>
          <w:szCs w:val="24"/>
          <w:lang w:eastAsia="zh-HK"/>
        </w:rPr>
      </w:pPr>
    </w:p>
    <w:p w:rsidR="002C3D20" w:rsidRPr="000C3A93" w:rsidRDefault="00FD73C4" w:rsidP="002C3D20">
      <w:pPr>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工作紙</w:t>
      </w:r>
      <w:r w:rsidRPr="000C3A93">
        <w:rPr>
          <w:rFonts w:ascii="Times New Roman" w:hAnsi="Times New Roman" w:cs="Times New Roman"/>
          <w:b/>
          <w:i/>
          <w:sz w:val="24"/>
          <w:szCs w:val="24"/>
          <w:lang w:eastAsia="zh-TW"/>
        </w:rPr>
        <w:t xml:space="preserve"> 1 </w:t>
      </w:r>
      <w:r w:rsidRPr="00F53047">
        <w:rPr>
          <w:rFonts w:ascii="SimSun" w:eastAsia="新細明體" w:hAnsi="SimSun" w:cs="Times New Roman" w:hint="eastAsia"/>
          <w:b/>
          <w:i/>
          <w:sz w:val="24"/>
          <w:szCs w:val="24"/>
          <w:lang w:eastAsia="zh-TW"/>
        </w:rPr>
        <w:t>———————————</w:t>
      </w:r>
    </w:p>
    <w:p w:rsidR="00A124A9" w:rsidRPr="000C3A93" w:rsidRDefault="00FD73C4" w:rsidP="00C03605">
      <w:pPr>
        <w:widowControl w:val="0"/>
        <w:spacing w:after="0"/>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1(A)</w:t>
      </w:r>
    </w:p>
    <w:p w:rsidR="00202004" w:rsidRPr="000C3A93" w:rsidRDefault="00FD73C4" w:rsidP="002C3D20">
      <w:pPr>
        <w:widowControl w:val="0"/>
        <w:numPr>
          <w:ilvl w:val="0"/>
          <w:numId w:val="28"/>
        </w:numPr>
        <w:spacing w:after="0"/>
        <w:ind w:left="360"/>
        <w:jc w:val="both"/>
        <w:rPr>
          <w:rFonts w:ascii="Times New Roman" w:hAnsi="Times New Roman" w:cs="Times New Roman"/>
          <w:sz w:val="24"/>
          <w:szCs w:val="24"/>
          <w:lang w:eastAsia="zh-TW"/>
        </w:rPr>
      </w:pPr>
      <w:r w:rsidRPr="000C3A93">
        <w:rPr>
          <w:rFonts w:ascii="SimSun" w:eastAsia="新細明體" w:hAnsi="SimSun" w:cs="Times New Roman" w:hint="eastAsia"/>
          <w:sz w:val="24"/>
          <w:szCs w:val="24"/>
          <w:lang w:eastAsia="zh-TW"/>
        </w:rPr>
        <w:t>把學生分成</w:t>
      </w:r>
      <w:r w:rsidRPr="000C3A93">
        <w:rPr>
          <w:rFonts w:ascii="SimSun" w:hAnsi="SimSun" w:cs="Times New Roman"/>
          <w:sz w:val="24"/>
          <w:szCs w:val="24"/>
          <w:lang w:eastAsia="zh-TW"/>
        </w:rPr>
        <w:t>5-6</w:t>
      </w:r>
      <w:r w:rsidRPr="000C3A93">
        <w:rPr>
          <w:rFonts w:ascii="SimSun" w:eastAsia="新細明體" w:hAnsi="SimSun" w:cs="Times New Roman" w:hint="eastAsia"/>
          <w:sz w:val="24"/>
          <w:szCs w:val="24"/>
          <w:lang w:eastAsia="zh-TW"/>
        </w:rPr>
        <w:t>人的小組</w:t>
      </w:r>
      <w:r w:rsidRPr="000C3A93">
        <w:rPr>
          <w:rFonts w:ascii="新細明體" w:eastAsia="新細明體" w:hAnsi="新細明體" w:cs="Times New Roman" w:hint="eastAsia"/>
          <w:sz w:val="24"/>
          <w:szCs w:val="24"/>
          <w:lang w:eastAsia="zh-TW"/>
        </w:rPr>
        <w:t>。</w:t>
      </w:r>
      <w:r w:rsidRPr="000C3A93">
        <w:rPr>
          <w:rFonts w:ascii="SimSun" w:eastAsia="新細明體" w:hAnsi="SimSun" w:cs="Times New Roman" w:hint="eastAsia"/>
          <w:sz w:val="24"/>
          <w:szCs w:val="24"/>
          <w:lang w:eastAsia="zh-TW"/>
        </w:rPr>
        <w:t>各組需</w:t>
      </w:r>
      <w:r w:rsidRPr="000C3A93">
        <w:rPr>
          <w:rFonts w:ascii="Times New Roman" w:hAnsi="Times New Roman" w:cs="Times New Roman" w:hint="eastAsia"/>
          <w:sz w:val="24"/>
          <w:szCs w:val="24"/>
          <w:lang w:eastAsia="zh-TW"/>
        </w:rPr>
        <w:t>選擇一間上市公司</w:t>
      </w:r>
      <w:r w:rsidRPr="000C3A93">
        <w:rPr>
          <w:rFonts w:ascii="SimSun" w:eastAsia="新細明體" w:hAnsi="SimSun" w:cs="Times New Roman" w:hint="eastAsia"/>
          <w:sz w:val="24"/>
          <w:szCs w:val="24"/>
          <w:lang w:eastAsia="zh-TW"/>
        </w:rPr>
        <w:t>作研究</w:t>
      </w:r>
      <w:r w:rsidRPr="000C3A93">
        <w:rPr>
          <w:rFonts w:ascii="新細明體" w:eastAsia="新細明體" w:hAnsi="新細明體" w:cs="Times New Roman" w:hint="eastAsia"/>
          <w:sz w:val="24"/>
          <w:szCs w:val="24"/>
          <w:lang w:eastAsia="zh-TW"/>
        </w:rPr>
        <w:t>，</w:t>
      </w:r>
      <w:r w:rsidRPr="000C3A93">
        <w:rPr>
          <w:rFonts w:ascii="Times New Roman" w:hAnsi="Times New Roman" w:cs="Times New Roman" w:hint="eastAsia"/>
          <w:sz w:val="24"/>
          <w:szCs w:val="24"/>
          <w:lang w:eastAsia="zh-TW"/>
        </w:rPr>
        <w:t>並識別其行業性質。</w:t>
      </w:r>
    </w:p>
    <w:p w:rsidR="00202004" w:rsidRPr="000C3A93" w:rsidRDefault="00FD73C4" w:rsidP="002C3D20">
      <w:pPr>
        <w:widowControl w:val="0"/>
        <w:numPr>
          <w:ilvl w:val="0"/>
          <w:numId w:val="28"/>
        </w:numPr>
        <w:spacing w:after="0"/>
        <w:ind w:left="360"/>
        <w:jc w:val="both"/>
        <w:rPr>
          <w:rFonts w:ascii="Times New Roman" w:hAnsi="Times New Roman" w:cs="Times New Roman"/>
          <w:sz w:val="24"/>
          <w:szCs w:val="24"/>
        </w:rPr>
      </w:pPr>
      <w:r w:rsidRPr="000C3A93">
        <w:rPr>
          <w:rFonts w:ascii="Times New Roman" w:hAnsi="Times New Roman" w:cs="Times New Roman" w:hint="eastAsia"/>
          <w:sz w:val="24"/>
          <w:szCs w:val="24"/>
          <w:lang w:eastAsia="zh-TW"/>
        </w:rPr>
        <w:t>提供選擇的理由。</w:t>
      </w:r>
    </w:p>
    <w:p w:rsidR="00A124A9" w:rsidRPr="000C3A93" w:rsidRDefault="00A124A9" w:rsidP="00A124A9">
      <w:pPr>
        <w:widowControl w:val="0"/>
        <w:spacing w:after="0"/>
        <w:jc w:val="both"/>
        <w:rPr>
          <w:rFonts w:ascii="Times New Roman" w:hAnsi="Times New Roman" w:cs="Times New Roman"/>
          <w:sz w:val="24"/>
          <w:szCs w:val="24"/>
        </w:rPr>
      </w:pPr>
    </w:p>
    <w:p w:rsidR="00A124A9" w:rsidRPr="000C3A93" w:rsidRDefault="00FD73C4" w:rsidP="00A124A9">
      <w:pPr>
        <w:widowControl w:val="0"/>
        <w:spacing w:after="0"/>
        <w:jc w:val="both"/>
        <w:rPr>
          <w:rFonts w:ascii="Times New Roman" w:hAnsi="Times New Roman" w:cs="Times New Roman"/>
          <w:b/>
          <w:i/>
          <w:sz w:val="24"/>
          <w:szCs w:val="24"/>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1(B)</w:t>
      </w:r>
    </w:p>
    <w:p w:rsidR="002C3D20" w:rsidRPr="000C3A93" w:rsidRDefault="00FD73C4" w:rsidP="005E53B4">
      <w:pPr>
        <w:widowControl w:val="0"/>
        <w:numPr>
          <w:ilvl w:val="0"/>
          <w:numId w:val="28"/>
        </w:numPr>
        <w:spacing w:after="0"/>
        <w:ind w:left="360"/>
        <w:jc w:val="both"/>
        <w:rPr>
          <w:rFonts w:ascii="Times New Roman" w:hAnsi="Times New Roman" w:cs="Times New Roman"/>
          <w:sz w:val="24"/>
          <w:szCs w:val="24"/>
          <w:u w:val="single"/>
          <w:lang w:eastAsia="zh-HK"/>
        </w:rPr>
      </w:pPr>
      <w:r w:rsidRPr="000C3A93">
        <w:rPr>
          <w:rFonts w:ascii="Times New Roman" w:hAnsi="Times New Roman" w:cs="Times New Roman" w:hint="eastAsia"/>
          <w:sz w:val="24"/>
          <w:szCs w:val="24"/>
          <w:lang w:eastAsia="zh-TW"/>
        </w:rPr>
        <w:t>從所選公司的網頁及其年度財務報告中找出為相關數據進行分類。</w:t>
      </w:r>
    </w:p>
    <w:p w:rsidR="008A24C6" w:rsidRPr="000C3A93" w:rsidRDefault="008A24C6" w:rsidP="00F53047">
      <w:pPr>
        <w:spacing w:line="600" w:lineRule="auto"/>
        <w:jc w:val="both"/>
        <w:rPr>
          <w:rFonts w:ascii="Times New Roman" w:hAnsi="Times New Roman" w:cs="Times New Roman"/>
          <w:b/>
          <w:i/>
          <w:sz w:val="24"/>
          <w:szCs w:val="24"/>
          <w:lang w:eastAsia="zh-TW"/>
        </w:rPr>
      </w:pPr>
    </w:p>
    <w:p w:rsidR="002C3D20" w:rsidRPr="000C3A93" w:rsidRDefault="00FD73C4" w:rsidP="002C3D20">
      <w:pPr>
        <w:jc w:val="both"/>
        <w:rPr>
          <w:rFonts w:ascii="Times New Roman" w:hAnsi="Times New Roman" w:cs="Times New Roman"/>
          <w:b/>
          <w:i/>
          <w:sz w:val="24"/>
          <w:szCs w:val="24"/>
          <w:lang w:eastAsia="zh-TW"/>
        </w:rPr>
      </w:pPr>
      <w:r w:rsidRPr="000C3A93">
        <w:rPr>
          <w:rFonts w:ascii="Times New Roman" w:hAnsi="Times New Roman" w:cs="Times New Roman" w:hint="eastAsia"/>
          <w:b/>
          <w:i/>
          <w:sz w:val="24"/>
          <w:szCs w:val="24"/>
          <w:lang w:eastAsia="zh-TW"/>
        </w:rPr>
        <w:t>工作紙</w:t>
      </w:r>
      <w:r w:rsidRPr="000C3A93">
        <w:rPr>
          <w:rFonts w:ascii="Times New Roman" w:hAnsi="Times New Roman" w:cs="Times New Roman"/>
          <w:b/>
          <w:i/>
          <w:sz w:val="24"/>
          <w:szCs w:val="24"/>
          <w:lang w:eastAsia="zh-TW"/>
        </w:rPr>
        <w:t xml:space="preserve"> 2 </w:t>
      </w:r>
      <w:r w:rsidRPr="00F53047">
        <w:rPr>
          <w:rFonts w:ascii="SimSun" w:eastAsia="新細明體" w:hAnsi="SimSun" w:cs="Times New Roman" w:hint="eastAsia"/>
          <w:b/>
          <w:i/>
          <w:sz w:val="24"/>
          <w:szCs w:val="24"/>
          <w:lang w:eastAsia="zh-TW"/>
        </w:rPr>
        <w:t>———————————</w:t>
      </w:r>
    </w:p>
    <w:p w:rsidR="00A124A9" w:rsidRPr="000C3A93" w:rsidRDefault="00FD73C4" w:rsidP="00C03605">
      <w:pPr>
        <w:widowControl w:val="0"/>
        <w:spacing w:after="0"/>
        <w:jc w:val="both"/>
        <w:rPr>
          <w:rFonts w:ascii="Times New Roman" w:hAnsi="Times New Roman" w:cs="Times New Roman"/>
          <w:b/>
          <w:bCs/>
          <w:i/>
          <w:sz w:val="24"/>
          <w:szCs w:val="24"/>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2(A)</w:t>
      </w:r>
    </w:p>
    <w:p w:rsidR="00A124A9" w:rsidRPr="000C3A93" w:rsidRDefault="00FD73C4" w:rsidP="00A124A9">
      <w:pPr>
        <w:pStyle w:val="4"/>
        <w:numPr>
          <w:ilvl w:val="0"/>
          <w:numId w:val="2"/>
        </w:numPr>
        <w:spacing w:line="276" w:lineRule="auto"/>
        <w:ind w:left="360"/>
        <w:rPr>
          <w:b w:val="0"/>
          <w:i w:val="0"/>
        </w:rPr>
      </w:pPr>
      <w:r w:rsidRPr="000C3A93">
        <w:rPr>
          <w:rFonts w:hint="eastAsia"/>
          <w:b w:val="0"/>
          <w:i w:val="0"/>
        </w:rPr>
        <w:t>用所得數據計算出四種</w:t>
      </w:r>
      <w:r w:rsidR="000C3A93">
        <w:rPr>
          <w:rFonts w:hint="eastAsia"/>
          <w:b w:val="0"/>
          <w:i w:val="0"/>
        </w:rPr>
        <w:t>會計比率</w:t>
      </w:r>
      <w:r w:rsidRPr="000C3A93">
        <w:rPr>
          <w:rFonts w:ascii="SimSun" w:hAnsi="SimSun" w:hint="eastAsia"/>
          <w:b w:val="0"/>
          <w:i w:val="0"/>
        </w:rPr>
        <w:t>：盈利能力</w:t>
      </w:r>
      <w:r w:rsidRPr="000C3A93">
        <w:rPr>
          <w:rFonts w:ascii="新細明體" w:hAnsi="新細明體" w:hint="eastAsia"/>
          <w:b w:val="0"/>
          <w:i w:val="0"/>
        </w:rPr>
        <w:t>、</w:t>
      </w:r>
      <w:r w:rsidRPr="000C3A93">
        <w:rPr>
          <w:rFonts w:ascii="SimSun" w:hAnsi="SimSun" w:hint="eastAsia"/>
          <w:b w:val="0"/>
          <w:i w:val="0"/>
        </w:rPr>
        <w:t>變現能力</w:t>
      </w:r>
      <w:r w:rsidRPr="000C3A93">
        <w:rPr>
          <w:rFonts w:ascii="新細明體" w:hAnsi="新細明體" w:hint="eastAsia"/>
          <w:b w:val="0"/>
          <w:i w:val="0"/>
        </w:rPr>
        <w:t>、</w:t>
      </w:r>
      <w:r w:rsidRPr="000C3A93">
        <w:rPr>
          <w:rFonts w:ascii="SimSun" w:hAnsi="SimSun" w:hint="eastAsia"/>
          <w:b w:val="0"/>
          <w:i w:val="0"/>
        </w:rPr>
        <w:t>償債能力和管理能力</w:t>
      </w:r>
      <w:r w:rsidR="00BE58B7" w:rsidRPr="000C3A93">
        <w:rPr>
          <w:rFonts w:ascii="新細明體" w:hAnsi="新細明體" w:hint="eastAsia"/>
          <w:b w:val="0"/>
          <w:i w:val="0"/>
        </w:rPr>
        <w:t>。</w:t>
      </w:r>
    </w:p>
    <w:p w:rsidR="00A124A9" w:rsidRPr="000C3A93" w:rsidRDefault="00A124A9" w:rsidP="00A124A9">
      <w:pPr>
        <w:rPr>
          <w:lang w:eastAsia="zh-TW"/>
        </w:rPr>
      </w:pPr>
    </w:p>
    <w:p w:rsidR="00A124A9" w:rsidRPr="000C3A93" w:rsidRDefault="00FD73C4" w:rsidP="00C03605">
      <w:pPr>
        <w:widowControl w:val="0"/>
        <w:spacing w:after="0"/>
        <w:jc w:val="both"/>
        <w:rPr>
          <w:rFonts w:ascii="Times New Roman" w:hAnsi="Times New Roman" w:cs="Times New Roman"/>
          <w:b/>
          <w:i/>
          <w:sz w:val="24"/>
          <w:szCs w:val="24"/>
          <w:lang w:eastAsia="zh-TW"/>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2(B)</w:t>
      </w:r>
    </w:p>
    <w:p w:rsidR="00202004" w:rsidRPr="000C3A93" w:rsidRDefault="00FD73C4" w:rsidP="002C3D20">
      <w:pPr>
        <w:pStyle w:val="4"/>
        <w:numPr>
          <w:ilvl w:val="0"/>
          <w:numId w:val="2"/>
        </w:numPr>
        <w:spacing w:line="276" w:lineRule="auto"/>
        <w:ind w:left="360"/>
        <w:rPr>
          <w:b w:val="0"/>
          <w:i w:val="0"/>
        </w:rPr>
      </w:pPr>
      <w:r w:rsidRPr="000C3A93">
        <w:rPr>
          <w:rFonts w:hint="eastAsia"/>
          <w:b w:val="0"/>
          <w:i w:val="0"/>
        </w:rPr>
        <w:t>簡單闡釋</w:t>
      </w:r>
      <w:r w:rsidRPr="00F53047">
        <w:rPr>
          <w:rFonts w:ascii="SimSun" w:hAnsi="SimSun" w:hint="eastAsia"/>
          <w:b w:val="0"/>
          <w:i w:val="0"/>
        </w:rPr>
        <w:t>從活動</w:t>
      </w:r>
      <w:r w:rsidRPr="00F53047">
        <w:rPr>
          <w:b w:val="0"/>
          <w:i w:val="0"/>
        </w:rPr>
        <w:t xml:space="preserve">2(A) </w:t>
      </w:r>
      <w:r w:rsidRPr="00F53047">
        <w:rPr>
          <w:rFonts w:hint="eastAsia"/>
          <w:b w:val="0"/>
          <w:i w:val="0"/>
        </w:rPr>
        <w:t>得到的公司</w:t>
      </w:r>
      <w:r w:rsidR="000C3A93">
        <w:rPr>
          <w:rFonts w:hint="eastAsia"/>
          <w:b w:val="0"/>
          <w:i w:val="0"/>
        </w:rPr>
        <w:t>會計比率</w:t>
      </w:r>
      <w:r w:rsidRPr="000C3A93">
        <w:rPr>
          <w:rFonts w:hint="eastAsia"/>
          <w:b w:val="0"/>
          <w:i w:val="0"/>
        </w:rPr>
        <w:t>。</w:t>
      </w:r>
      <w:r w:rsidR="0074543B" w:rsidRPr="000C3A93">
        <w:rPr>
          <w:b w:val="0"/>
          <w:i w:val="0"/>
          <w:lang w:eastAsia="zh-HK"/>
        </w:rPr>
        <w:t xml:space="preserve"> </w:t>
      </w:r>
    </w:p>
    <w:p w:rsidR="00190FF2" w:rsidRPr="000C3A93" w:rsidRDefault="00FD73C4" w:rsidP="00A7411A">
      <w:pPr>
        <w:pStyle w:val="4"/>
        <w:numPr>
          <w:ilvl w:val="0"/>
          <w:numId w:val="2"/>
        </w:numPr>
        <w:spacing w:line="276" w:lineRule="auto"/>
        <w:ind w:left="360"/>
        <w:rPr>
          <w:b w:val="0"/>
          <w:i w:val="0"/>
        </w:rPr>
      </w:pPr>
      <w:r w:rsidRPr="000C3A93">
        <w:rPr>
          <w:rFonts w:ascii="SimSun" w:eastAsia="SimSun" w:hAnsi="SimSun" w:hint="eastAsia"/>
          <w:b w:val="0"/>
          <w:i w:val="0"/>
        </w:rPr>
        <w:t>從</w:t>
      </w:r>
      <w:r w:rsidRPr="000C3A93">
        <w:rPr>
          <w:rFonts w:hint="eastAsia"/>
          <w:b w:val="0"/>
          <w:i w:val="0"/>
        </w:rPr>
        <w:t>公司、行業或宏觀企業環境</w:t>
      </w:r>
      <w:r w:rsidR="00BE58B7" w:rsidRPr="000C3A93">
        <w:rPr>
          <w:rFonts w:ascii="SimSun" w:eastAsia="SimSun" w:hAnsi="SimSun" w:hint="eastAsia"/>
          <w:b w:val="0"/>
          <w:i w:val="0"/>
        </w:rPr>
        <w:t>不同層面</w:t>
      </w:r>
      <w:r w:rsidR="00BE58B7" w:rsidRPr="00F53047">
        <w:rPr>
          <w:rFonts w:ascii="SimSun" w:hAnsi="SimSun" w:hint="eastAsia"/>
          <w:b w:val="0"/>
          <w:i w:val="0"/>
        </w:rPr>
        <w:t>，</w:t>
      </w:r>
      <w:r w:rsidRPr="000C3A93">
        <w:rPr>
          <w:rFonts w:hint="eastAsia"/>
          <w:b w:val="0"/>
          <w:i w:val="0"/>
        </w:rPr>
        <w:t>以評估公司的表現。</w:t>
      </w:r>
    </w:p>
    <w:p w:rsidR="00C03605" w:rsidRPr="000C3A93" w:rsidRDefault="00C03605" w:rsidP="00F53047">
      <w:pPr>
        <w:spacing w:line="600" w:lineRule="auto"/>
        <w:rPr>
          <w:rFonts w:ascii="Times New Roman" w:hAnsi="Times New Roman" w:cs="Times New Roman"/>
          <w:sz w:val="24"/>
          <w:szCs w:val="24"/>
          <w:u w:val="single"/>
          <w:lang w:eastAsia="zh-HK"/>
        </w:rPr>
      </w:pPr>
    </w:p>
    <w:p w:rsidR="00A124A9" w:rsidRPr="000C3A93" w:rsidRDefault="00FD73C4" w:rsidP="00A124A9">
      <w:pPr>
        <w:jc w:val="both"/>
        <w:rPr>
          <w:rFonts w:ascii="Times New Roman" w:hAnsi="Times New Roman" w:cs="Times New Roman"/>
          <w:b/>
          <w:i/>
          <w:sz w:val="24"/>
          <w:szCs w:val="24"/>
          <w:lang w:eastAsia="zh-TW"/>
        </w:rPr>
      </w:pPr>
      <w:r w:rsidRPr="000C3A93">
        <w:rPr>
          <w:rFonts w:ascii="Times New Roman" w:hAnsi="Times New Roman" w:cs="Times New Roman" w:hint="eastAsia"/>
          <w:b/>
          <w:i/>
          <w:sz w:val="24"/>
          <w:szCs w:val="24"/>
          <w:lang w:eastAsia="zh-TW"/>
        </w:rPr>
        <w:t>工作紙</w:t>
      </w:r>
      <w:r w:rsidRPr="000C3A93">
        <w:rPr>
          <w:rFonts w:ascii="Times New Roman" w:hAnsi="Times New Roman" w:cs="Times New Roman"/>
          <w:b/>
          <w:i/>
          <w:sz w:val="24"/>
          <w:szCs w:val="24"/>
          <w:lang w:eastAsia="zh-TW"/>
        </w:rPr>
        <w:t xml:space="preserve"> 3 </w:t>
      </w:r>
      <w:r w:rsidRPr="00F53047">
        <w:rPr>
          <w:rFonts w:ascii="SimSun" w:eastAsia="新細明體" w:hAnsi="SimSun" w:cs="Times New Roman" w:hint="eastAsia"/>
          <w:b/>
          <w:i/>
          <w:sz w:val="24"/>
          <w:szCs w:val="24"/>
          <w:lang w:eastAsia="zh-TW"/>
        </w:rPr>
        <w:t>———————————</w:t>
      </w:r>
    </w:p>
    <w:p w:rsidR="00287681" w:rsidRPr="000C3A93" w:rsidRDefault="00FD73C4" w:rsidP="00C03605">
      <w:pPr>
        <w:widowControl w:val="0"/>
        <w:spacing w:after="0"/>
        <w:jc w:val="both"/>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3</w:t>
      </w:r>
    </w:p>
    <w:p w:rsidR="001C18CB" w:rsidRPr="000C3A93" w:rsidRDefault="00FD73C4" w:rsidP="00C03605">
      <w:pPr>
        <w:pStyle w:val="4"/>
        <w:numPr>
          <w:ilvl w:val="0"/>
          <w:numId w:val="2"/>
        </w:numPr>
        <w:spacing w:line="276" w:lineRule="auto"/>
        <w:ind w:left="360"/>
        <w:rPr>
          <w:b w:val="0"/>
          <w:i w:val="0"/>
          <w:lang w:eastAsia="zh-HK"/>
        </w:rPr>
      </w:pPr>
      <w:r w:rsidRPr="000C3A93">
        <w:rPr>
          <w:rFonts w:hint="eastAsia"/>
          <w:b w:val="0"/>
          <w:i w:val="0"/>
        </w:rPr>
        <w:t>各組需根據活動</w:t>
      </w:r>
      <w:r w:rsidR="00BE58B7" w:rsidRPr="000C3A93">
        <w:rPr>
          <w:b w:val="0"/>
          <w:i w:val="0"/>
          <w:lang w:eastAsia="zh-HK"/>
        </w:rPr>
        <w:t xml:space="preserve"> 2</w:t>
      </w:r>
      <w:r w:rsidRPr="000C3A93">
        <w:rPr>
          <w:rFonts w:hint="eastAsia"/>
          <w:b w:val="0"/>
          <w:i w:val="0"/>
        </w:rPr>
        <w:t>所得的結果，選擇</w:t>
      </w:r>
      <w:r w:rsidR="00BE58B7" w:rsidRPr="000C3A93">
        <w:rPr>
          <w:b w:val="0"/>
          <w:i w:val="0"/>
          <w:lang w:eastAsia="zh-HK"/>
        </w:rPr>
        <w:t xml:space="preserve"> </w:t>
      </w:r>
      <w:r w:rsidRPr="000C3A93">
        <w:rPr>
          <w:b w:val="0"/>
          <w:i w:val="0"/>
        </w:rPr>
        <w:t>(1) – (4)</w:t>
      </w:r>
      <w:r w:rsidR="00BE58B7" w:rsidRPr="000C3A93">
        <w:rPr>
          <w:b w:val="0"/>
          <w:i w:val="0"/>
        </w:rPr>
        <w:t xml:space="preserve"> </w:t>
      </w:r>
      <w:r w:rsidRPr="000C3A93">
        <w:rPr>
          <w:rFonts w:hint="eastAsia"/>
          <w:b w:val="0"/>
          <w:i w:val="0"/>
        </w:rPr>
        <w:t>的其中一人個課業作延伸活動</w:t>
      </w:r>
      <w:r w:rsidRPr="000C3A93">
        <w:rPr>
          <w:b w:val="0"/>
          <w:i w:val="0"/>
        </w:rPr>
        <w:t>,</w:t>
      </w:r>
      <w:r w:rsidRPr="000C3A93">
        <w:rPr>
          <w:rFonts w:hint="eastAsia"/>
          <w:b w:val="0"/>
          <w:i w:val="0"/>
        </w:rPr>
        <w:t>並在下一課節匯報成果。</w:t>
      </w:r>
      <w:r w:rsidR="00287681" w:rsidRPr="000C3A93">
        <w:rPr>
          <w:b w:val="0"/>
          <w:i w:val="0"/>
          <w:lang w:eastAsia="zh-HK"/>
        </w:rPr>
        <w:t xml:space="preserve"> </w:t>
      </w:r>
    </w:p>
    <w:p w:rsidR="001C18CB" w:rsidRPr="000C3A93" w:rsidRDefault="001C18CB">
      <w:pPr>
        <w:rPr>
          <w:rFonts w:ascii="Times New Roman" w:eastAsia="新細明體" w:hAnsi="Times New Roman" w:cs="Times New Roman"/>
          <w:bCs/>
          <w:iCs/>
          <w:kern w:val="2"/>
          <w:sz w:val="24"/>
          <w:szCs w:val="24"/>
          <w:lang w:eastAsia="zh-HK"/>
        </w:rPr>
      </w:pPr>
      <w:r w:rsidRPr="000C3A93">
        <w:rPr>
          <w:b/>
          <w:i/>
          <w:lang w:eastAsia="zh-HK"/>
        </w:rPr>
        <w:br w:type="page"/>
      </w:r>
    </w:p>
    <w:p w:rsidR="00ED5B19" w:rsidRPr="000C3A93" w:rsidRDefault="00FD73C4" w:rsidP="00ED5B19">
      <w:pPr>
        <w:rPr>
          <w:rFonts w:ascii="Times New Roman" w:hAnsi="Times New Roman" w:cs="Times New Roman"/>
          <w:b/>
          <w:sz w:val="24"/>
          <w:szCs w:val="24"/>
          <w:u w:val="single"/>
        </w:rPr>
      </w:pPr>
      <w:r w:rsidRPr="000C3A93">
        <w:rPr>
          <w:rFonts w:ascii="Times New Roman" w:hAnsi="Times New Roman" w:cs="Times New Roman"/>
          <w:b/>
          <w:sz w:val="24"/>
          <w:szCs w:val="24"/>
          <w:u w:val="single"/>
          <w:lang w:eastAsia="zh-TW"/>
        </w:rPr>
        <w:lastRenderedPageBreak/>
        <w:t xml:space="preserve">4.  </w:t>
      </w:r>
      <w:r w:rsidRPr="000C3A93">
        <w:rPr>
          <w:rFonts w:ascii="Times New Roman" w:hAnsi="Times New Roman" w:cs="Times New Roman" w:hint="eastAsia"/>
          <w:b/>
          <w:sz w:val="24"/>
          <w:szCs w:val="24"/>
          <w:u w:val="single"/>
          <w:lang w:eastAsia="zh-TW"/>
        </w:rPr>
        <w:t>工作計劃表</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1418"/>
        <w:gridCol w:w="1417"/>
        <w:gridCol w:w="1276"/>
      </w:tblGrid>
      <w:tr w:rsidR="00ED5B19" w:rsidRPr="000C3A93" w:rsidTr="00F53047">
        <w:trPr>
          <w:trHeight w:val="547"/>
        </w:trPr>
        <w:tc>
          <w:tcPr>
            <w:tcW w:w="4791" w:type="dxa"/>
            <w:tcBorders>
              <w:top w:val="single" w:sz="4" w:space="0" w:color="auto"/>
            </w:tcBorders>
            <w:vAlign w:val="center"/>
          </w:tcPr>
          <w:p w:rsidR="00ED5B19" w:rsidRPr="000C3A93" w:rsidRDefault="00FD73C4" w:rsidP="00F53047">
            <w:pPr>
              <w:spacing w:after="0"/>
              <w:jc w:val="center"/>
              <w:rPr>
                <w:rFonts w:ascii="Times New Roman" w:hAnsi="Times New Roman" w:cs="Times New Roman"/>
                <w:b/>
                <w:sz w:val="24"/>
                <w:szCs w:val="24"/>
              </w:rPr>
            </w:pPr>
            <w:r w:rsidRPr="000C3A93">
              <w:rPr>
                <w:rFonts w:ascii="Times New Roman" w:hAnsi="Times New Roman" w:cs="Times New Roman" w:hint="eastAsia"/>
                <w:b/>
                <w:sz w:val="24"/>
                <w:szCs w:val="24"/>
                <w:lang w:eastAsia="zh-TW"/>
              </w:rPr>
              <w:t>活動程式</w:t>
            </w:r>
          </w:p>
        </w:tc>
        <w:tc>
          <w:tcPr>
            <w:tcW w:w="1418" w:type="dxa"/>
            <w:tcBorders>
              <w:top w:val="single" w:sz="4" w:space="0" w:color="auto"/>
            </w:tcBorders>
            <w:vAlign w:val="center"/>
          </w:tcPr>
          <w:p w:rsidR="00ED5B19" w:rsidRPr="000C3A93" w:rsidRDefault="00FD73C4" w:rsidP="00F53047">
            <w:pPr>
              <w:tabs>
                <w:tab w:val="left" w:pos="1440"/>
                <w:tab w:val="left" w:pos="2160"/>
                <w:tab w:val="left" w:pos="2880"/>
                <w:tab w:val="right" w:pos="9070"/>
              </w:tabs>
              <w:spacing w:after="0" w:line="260" w:lineRule="exact"/>
              <w:jc w:val="center"/>
              <w:rPr>
                <w:rFonts w:ascii="Times New Roman" w:hAnsi="Times New Roman" w:cs="Times New Roman"/>
                <w:b/>
                <w:sz w:val="24"/>
                <w:szCs w:val="24"/>
                <w:lang w:eastAsia="zh-HK"/>
              </w:rPr>
            </w:pPr>
            <w:r w:rsidRPr="000C3A93">
              <w:rPr>
                <w:rFonts w:ascii="Times New Roman" w:hAnsi="Times New Roman" w:cs="Times New Roman" w:hint="eastAsia"/>
                <w:b/>
                <w:sz w:val="24"/>
                <w:szCs w:val="24"/>
                <w:lang w:eastAsia="zh-TW"/>
              </w:rPr>
              <w:t>學生工作紙</w:t>
            </w:r>
          </w:p>
        </w:tc>
        <w:tc>
          <w:tcPr>
            <w:tcW w:w="1417" w:type="dxa"/>
            <w:tcBorders>
              <w:top w:val="single" w:sz="4" w:space="0" w:color="auto"/>
            </w:tcBorders>
            <w:vAlign w:val="center"/>
          </w:tcPr>
          <w:p w:rsidR="00ED5B19" w:rsidRPr="000C3A93" w:rsidRDefault="00FD73C4" w:rsidP="00F53047">
            <w:pPr>
              <w:tabs>
                <w:tab w:val="left" w:pos="1440"/>
                <w:tab w:val="left" w:pos="2160"/>
                <w:tab w:val="left" w:pos="2880"/>
                <w:tab w:val="right" w:pos="9070"/>
              </w:tabs>
              <w:spacing w:after="0" w:line="260" w:lineRule="exact"/>
              <w:jc w:val="center"/>
              <w:rPr>
                <w:rFonts w:ascii="Times New Roman" w:hAnsi="Times New Roman" w:cs="Times New Roman"/>
                <w:sz w:val="24"/>
                <w:szCs w:val="24"/>
              </w:rPr>
            </w:pPr>
            <w:r w:rsidRPr="000C3A93">
              <w:rPr>
                <w:rFonts w:ascii="Times New Roman" w:hAnsi="Times New Roman" w:cs="Times New Roman" w:hint="eastAsia"/>
                <w:b/>
                <w:sz w:val="24"/>
                <w:szCs w:val="24"/>
                <w:lang w:eastAsia="zh-TW"/>
              </w:rPr>
              <w:t>課堂內</w:t>
            </w:r>
            <w:r w:rsidRPr="000C3A93">
              <w:rPr>
                <w:rFonts w:ascii="Times New Roman" w:hAnsi="Times New Roman" w:cs="Times New Roman"/>
                <w:b/>
                <w:sz w:val="24"/>
                <w:szCs w:val="24"/>
                <w:lang w:eastAsia="zh-TW"/>
              </w:rPr>
              <w:t>/</w:t>
            </w:r>
            <w:r w:rsidRPr="000C3A93">
              <w:rPr>
                <w:rFonts w:ascii="Times New Roman" w:hAnsi="Times New Roman" w:cs="Times New Roman" w:hint="eastAsia"/>
                <w:b/>
                <w:sz w:val="24"/>
                <w:szCs w:val="24"/>
                <w:lang w:eastAsia="zh-TW"/>
              </w:rPr>
              <w:t>外</w:t>
            </w:r>
          </w:p>
        </w:tc>
        <w:tc>
          <w:tcPr>
            <w:tcW w:w="1276" w:type="dxa"/>
            <w:vAlign w:val="center"/>
          </w:tcPr>
          <w:p w:rsidR="00ED5B19" w:rsidRPr="000C3A93" w:rsidRDefault="00FD73C4" w:rsidP="00F53047">
            <w:pPr>
              <w:tabs>
                <w:tab w:val="left" w:pos="1440"/>
                <w:tab w:val="left" w:pos="2160"/>
                <w:tab w:val="left" w:pos="2880"/>
                <w:tab w:val="right" w:pos="9070"/>
              </w:tabs>
              <w:spacing w:after="0" w:line="260" w:lineRule="exact"/>
              <w:jc w:val="center"/>
              <w:rPr>
                <w:rFonts w:ascii="Times New Roman" w:hAnsi="Times New Roman" w:cs="Times New Roman"/>
                <w:sz w:val="24"/>
                <w:szCs w:val="24"/>
              </w:rPr>
            </w:pPr>
            <w:r w:rsidRPr="000C3A93">
              <w:rPr>
                <w:rFonts w:ascii="Times New Roman" w:hAnsi="Times New Roman" w:cs="Times New Roman" w:hint="eastAsia"/>
                <w:b/>
                <w:sz w:val="24"/>
                <w:szCs w:val="24"/>
                <w:lang w:eastAsia="zh-TW"/>
              </w:rPr>
              <w:t>所需時間</w:t>
            </w:r>
          </w:p>
        </w:tc>
      </w:tr>
      <w:tr w:rsidR="00ED5B19" w:rsidRPr="000C3A93" w:rsidTr="00F53047">
        <w:trPr>
          <w:trHeight w:val="454"/>
        </w:trPr>
        <w:tc>
          <w:tcPr>
            <w:tcW w:w="4791" w:type="dxa"/>
            <w:tcBorders>
              <w:top w:val="single" w:sz="4" w:space="0" w:color="auto"/>
            </w:tcBorders>
            <w:vAlign w:val="center"/>
          </w:tcPr>
          <w:p w:rsidR="00ED5B19" w:rsidRPr="000C3A93" w:rsidRDefault="00FD73C4" w:rsidP="0074543B">
            <w:pPr>
              <w:spacing w:beforeLines="50" w:before="120" w:after="120"/>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活動介紹</w:t>
            </w:r>
          </w:p>
        </w:tc>
        <w:tc>
          <w:tcPr>
            <w:tcW w:w="1418" w:type="dxa"/>
            <w:tcBorders>
              <w:top w:val="single" w:sz="4" w:space="0" w:color="auto"/>
            </w:tcBorders>
          </w:tcPr>
          <w:p w:rsidR="00ED5B19" w:rsidRPr="000C3A93" w:rsidRDefault="00FD73C4" w:rsidP="00D32BB4">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sz w:val="24"/>
                <w:szCs w:val="24"/>
                <w:lang w:eastAsia="zh-TW"/>
              </w:rPr>
              <w:t>--</w:t>
            </w:r>
          </w:p>
        </w:tc>
        <w:tc>
          <w:tcPr>
            <w:tcW w:w="1417" w:type="dxa"/>
            <w:tcBorders>
              <w:top w:val="single" w:sz="4" w:space="0" w:color="auto"/>
            </w:tcBorders>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0C3A93">
              <w:rPr>
                <w:rFonts w:ascii="Times New Roman" w:hAnsi="Times New Roman" w:cs="Times New Roman" w:hint="eastAsia"/>
                <w:sz w:val="24"/>
                <w:szCs w:val="24"/>
                <w:lang w:eastAsia="zh-TW"/>
              </w:rPr>
              <w:t>課堂內</w:t>
            </w:r>
          </w:p>
        </w:tc>
        <w:tc>
          <w:tcPr>
            <w:tcW w:w="1276"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 5 </w:t>
            </w:r>
            <w:r w:rsidRPr="000C3A93">
              <w:rPr>
                <w:rFonts w:ascii="Times New Roman" w:hAnsi="Times New Roman" w:cs="Times New Roman" w:hint="eastAsia"/>
                <w:sz w:val="24"/>
                <w:szCs w:val="24"/>
                <w:lang w:eastAsia="zh-TW"/>
              </w:rPr>
              <w:t>分鐘</w:t>
            </w:r>
            <w:r w:rsidRPr="000C3A93">
              <w:rPr>
                <w:rFonts w:ascii="Times New Roman" w:hAnsi="Times New Roman" w:cs="Times New Roman"/>
                <w:sz w:val="24"/>
                <w:szCs w:val="24"/>
                <w:lang w:eastAsia="zh-TW"/>
              </w:rPr>
              <w:t xml:space="preserve"> </w:t>
            </w:r>
          </w:p>
        </w:tc>
      </w:tr>
      <w:tr w:rsidR="00ED5B19" w:rsidRPr="000C3A93" w:rsidTr="00F53047">
        <w:trPr>
          <w:trHeight w:val="454"/>
        </w:trPr>
        <w:tc>
          <w:tcPr>
            <w:tcW w:w="4791" w:type="dxa"/>
          </w:tcPr>
          <w:p w:rsidR="00ED5B19" w:rsidRPr="000C3A93" w:rsidRDefault="00FD73C4" w:rsidP="00BD216C">
            <w:pPr>
              <w:spacing w:beforeLines="50" w:before="120" w:after="120"/>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1(A)</w:t>
            </w:r>
            <w:r w:rsidR="00ED5B19" w:rsidRPr="000C3A93">
              <w:rPr>
                <w:rFonts w:ascii="Times New Roman" w:hAnsi="Times New Roman" w:cs="Times New Roman"/>
                <w:b/>
                <w:i/>
                <w:sz w:val="24"/>
                <w:szCs w:val="24"/>
                <w:lang w:eastAsia="zh-HK"/>
              </w:rPr>
              <w:t xml:space="preserve"> </w:t>
            </w:r>
          </w:p>
          <w:p w:rsidR="0025254D" w:rsidRPr="000C3A93" w:rsidRDefault="00FD73C4" w:rsidP="00ED5B19">
            <w:pPr>
              <w:pStyle w:val="a4"/>
              <w:numPr>
                <w:ilvl w:val="0"/>
                <w:numId w:val="29"/>
              </w:numPr>
              <w:spacing w:after="0"/>
              <w:ind w:left="238" w:hanging="238"/>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學生需分成小組，每組選擇一間上市公司進行財務分析</w:t>
            </w:r>
          </w:p>
          <w:p w:rsidR="00ED5B19" w:rsidRPr="000C3A93" w:rsidRDefault="00FD73C4" w:rsidP="0025254D">
            <w:pPr>
              <w:pStyle w:val="a4"/>
              <w:numPr>
                <w:ilvl w:val="0"/>
                <w:numId w:val="29"/>
              </w:numPr>
              <w:spacing w:after="0"/>
              <w:ind w:left="238" w:hanging="238"/>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列出選擇的理由</w:t>
            </w:r>
          </w:p>
        </w:tc>
        <w:tc>
          <w:tcPr>
            <w:tcW w:w="1418"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i/>
                <w:sz w:val="24"/>
                <w:szCs w:val="24"/>
              </w:rPr>
            </w:pPr>
            <w:r w:rsidRPr="000C3A93">
              <w:rPr>
                <w:rFonts w:ascii="Times New Roman" w:hAnsi="Times New Roman" w:cs="Times New Roman" w:hint="eastAsia"/>
                <w:i/>
                <w:sz w:val="24"/>
                <w:szCs w:val="24"/>
                <w:lang w:eastAsia="zh-TW"/>
              </w:rPr>
              <w:t>工作紙</w:t>
            </w:r>
            <w:r w:rsidRPr="000C3A93">
              <w:rPr>
                <w:rFonts w:ascii="Times New Roman" w:hAnsi="Times New Roman" w:cs="Times New Roman"/>
                <w:i/>
                <w:sz w:val="24"/>
                <w:szCs w:val="24"/>
                <w:lang w:eastAsia="zh-TW"/>
              </w:rPr>
              <w:t xml:space="preserve"> 1</w:t>
            </w:r>
          </w:p>
        </w:tc>
        <w:tc>
          <w:tcPr>
            <w:tcW w:w="1417"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0C3A93">
              <w:rPr>
                <w:rFonts w:ascii="Times New Roman" w:hAnsi="Times New Roman" w:cs="Times New Roman" w:hint="eastAsia"/>
                <w:sz w:val="24"/>
                <w:szCs w:val="24"/>
                <w:lang w:eastAsia="zh-TW"/>
              </w:rPr>
              <w:t>課堂內</w:t>
            </w:r>
          </w:p>
        </w:tc>
        <w:tc>
          <w:tcPr>
            <w:tcW w:w="1276"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0C3A93">
              <w:rPr>
                <w:rFonts w:ascii="Times New Roman" w:hAnsi="Times New Roman" w:cs="Times New Roman"/>
                <w:sz w:val="24"/>
                <w:szCs w:val="24"/>
                <w:lang w:eastAsia="zh-TW"/>
              </w:rPr>
              <w:t xml:space="preserve">10 </w:t>
            </w:r>
            <w:r w:rsidRPr="000C3A93">
              <w:rPr>
                <w:rFonts w:ascii="Times New Roman" w:hAnsi="Times New Roman" w:cs="Times New Roman" w:hint="eastAsia"/>
                <w:sz w:val="24"/>
                <w:szCs w:val="24"/>
                <w:lang w:eastAsia="zh-TW"/>
              </w:rPr>
              <w:t>分鐘</w:t>
            </w:r>
            <w:r w:rsidRPr="000C3A93" w:rsidDel="009E5D62">
              <w:rPr>
                <w:rFonts w:ascii="Times New Roman" w:hAnsi="Times New Roman" w:cs="Times New Roman"/>
                <w:sz w:val="24"/>
                <w:szCs w:val="24"/>
                <w:lang w:eastAsia="zh-TW"/>
              </w:rPr>
              <w:t xml:space="preserve"> </w:t>
            </w:r>
          </w:p>
        </w:tc>
      </w:tr>
      <w:tr w:rsidR="00ED5B19" w:rsidRPr="000C3A93" w:rsidTr="00F53047">
        <w:trPr>
          <w:trHeight w:val="430"/>
        </w:trPr>
        <w:tc>
          <w:tcPr>
            <w:tcW w:w="4791" w:type="dxa"/>
          </w:tcPr>
          <w:p w:rsidR="00ED5B19" w:rsidRPr="000C3A93" w:rsidRDefault="00FD73C4" w:rsidP="00BD216C">
            <w:pPr>
              <w:spacing w:beforeLines="50" w:before="120" w:after="120" w:line="240" w:lineRule="auto"/>
              <w:rPr>
                <w:rFonts w:ascii="Times New Roman" w:hAnsi="Times New Roman" w:cs="Times New Roman"/>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1 (B) – </w:t>
            </w:r>
            <w:r w:rsidRPr="000C3A93">
              <w:rPr>
                <w:rFonts w:ascii="Times New Roman" w:hAnsi="Times New Roman" w:cs="Times New Roman" w:hint="eastAsia"/>
                <w:b/>
                <w:i/>
                <w:sz w:val="24"/>
                <w:szCs w:val="24"/>
                <w:lang w:eastAsia="zh-TW"/>
              </w:rPr>
              <w:t>小組活動</w:t>
            </w:r>
          </w:p>
          <w:p w:rsidR="001C4280" w:rsidRPr="000C3A93" w:rsidRDefault="00FD73C4" w:rsidP="00ED5B19">
            <w:pPr>
              <w:pStyle w:val="a4"/>
              <w:numPr>
                <w:ilvl w:val="0"/>
                <w:numId w:val="29"/>
              </w:numPr>
              <w:spacing w:after="0"/>
              <w:ind w:left="238" w:hanging="238"/>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請學生識別計算</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所需的相關數據</w:t>
            </w:r>
          </w:p>
          <w:p w:rsidR="00ED5B19" w:rsidRPr="000C3A93" w:rsidRDefault="00FD73C4" w:rsidP="00B50CF2">
            <w:pPr>
              <w:pStyle w:val="a4"/>
              <w:numPr>
                <w:ilvl w:val="0"/>
                <w:numId w:val="29"/>
              </w:numPr>
              <w:spacing w:after="0"/>
              <w:ind w:left="238" w:hanging="238"/>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教師引導學生從財務報告中找出</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分析所需的數據，並進行分類</w:t>
            </w:r>
            <w:r w:rsidRPr="000C3A93">
              <w:rPr>
                <w:rFonts w:ascii="Times New Roman" w:hAnsi="Times New Roman" w:cs="Times New Roman"/>
                <w:sz w:val="24"/>
                <w:szCs w:val="24"/>
                <w:lang w:eastAsia="zh-TW"/>
              </w:rPr>
              <w:t xml:space="preserve"> </w:t>
            </w:r>
          </w:p>
        </w:tc>
        <w:tc>
          <w:tcPr>
            <w:tcW w:w="1418"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0C3A93">
              <w:rPr>
                <w:rFonts w:ascii="Times New Roman" w:hAnsi="Times New Roman" w:cs="Times New Roman" w:hint="eastAsia"/>
                <w:i/>
                <w:sz w:val="24"/>
                <w:szCs w:val="24"/>
                <w:lang w:eastAsia="zh-TW"/>
              </w:rPr>
              <w:t>工作紙</w:t>
            </w:r>
            <w:r w:rsidRPr="000C3A93">
              <w:rPr>
                <w:rFonts w:ascii="Times New Roman" w:hAnsi="Times New Roman" w:cs="Times New Roman"/>
                <w:i/>
                <w:sz w:val="24"/>
                <w:szCs w:val="24"/>
                <w:lang w:eastAsia="zh-TW"/>
              </w:rPr>
              <w:t xml:space="preserve"> 1</w:t>
            </w:r>
          </w:p>
        </w:tc>
        <w:tc>
          <w:tcPr>
            <w:tcW w:w="1417"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課堂內</w:t>
            </w:r>
            <w:r w:rsidRPr="000C3A93">
              <w:rPr>
                <w:rFonts w:ascii="Times New Roman" w:hAnsi="Times New Roman" w:cs="Times New Roman"/>
                <w:sz w:val="24"/>
                <w:szCs w:val="24"/>
                <w:lang w:eastAsia="zh-TW"/>
              </w:rPr>
              <w:t xml:space="preserve"> </w:t>
            </w:r>
          </w:p>
        </w:tc>
        <w:tc>
          <w:tcPr>
            <w:tcW w:w="1276"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25 </w:t>
            </w:r>
            <w:r w:rsidRPr="000C3A93">
              <w:rPr>
                <w:rFonts w:ascii="Times New Roman" w:hAnsi="Times New Roman" w:cs="Times New Roman" w:hint="eastAsia"/>
                <w:sz w:val="24"/>
                <w:szCs w:val="24"/>
                <w:lang w:eastAsia="zh-TW"/>
              </w:rPr>
              <w:t>分鐘</w:t>
            </w:r>
            <w:r w:rsidRPr="000C3A93">
              <w:rPr>
                <w:rFonts w:ascii="Times New Roman" w:hAnsi="Times New Roman" w:cs="Times New Roman"/>
                <w:sz w:val="24"/>
                <w:szCs w:val="24"/>
                <w:lang w:eastAsia="zh-TW"/>
              </w:rPr>
              <w:t xml:space="preserve"> </w:t>
            </w:r>
          </w:p>
        </w:tc>
      </w:tr>
      <w:tr w:rsidR="00ED5B19" w:rsidRPr="000C3A93" w:rsidTr="00F53047">
        <w:trPr>
          <w:trHeight w:val="454"/>
        </w:trPr>
        <w:tc>
          <w:tcPr>
            <w:tcW w:w="4791" w:type="dxa"/>
          </w:tcPr>
          <w:p w:rsidR="00ED5B19" w:rsidRPr="000C3A93" w:rsidRDefault="00FD73C4" w:rsidP="00BD216C">
            <w:pPr>
              <w:spacing w:beforeLines="50" w:before="120" w:after="120"/>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2(A)</w:t>
            </w:r>
            <w:r w:rsidRPr="000C3A93">
              <w:rPr>
                <w:rFonts w:ascii="Times New Roman" w:hAnsi="Times New Roman" w:cs="Times New Roman"/>
                <w:sz w:val="24"/>
                <w:szCs w:val="24"/>
                <w:lang w:eastAsia="zh-TW"/>
              </w:rPr>
              <w:t xml:space="preserve"> </w:t>
            </w:r>
            <w:r w:rsidRPr="000C3A93">
              <w:rPr>
                <w:rFonts w:ascii="Times New Roman" w:hAnsi="Times New Roman" w:cs="Times New Roman"/>
                <w:b/>
                <w:i/>
                <w:sz w:val="24"/>
                <w:szCs w:val="24"/>
                <w:lang w:eastAsia="zh-TW"/>
              </w:rPr>
              <w:t xml:space="preserve">– </w:t>
            </w:r>
            <w:r w:rsidRPr="000C3A93">
              <w:rPr>
                <w:rFonts w:ascii="Times New Roman" w:hAnsi="Times New Roman" w:cs="Times New Roman" w:hint="eastAsia"/>
                <w:b/>
                <w:i/>
                <w:sz w:val="24"/>
                <w:szCs w:val="24"/>
                <w:lang w:eastAsia="zh-TW"/>
              </w:rPr>
              <w:t>計算</w:t>
            </w:r>
            <w:r w:rsidR="000C3A93">
              <w:rPr>
                <w:rFonts w:ascii="Times New Roman" w:hAnsi="Times New Roman" w:cs="Times New Roman" w:hint="eastAsia"/>
                <w:b/>
                <w:i/>
                <w:sz w:val="24"/>
                <w:szCs w:val="24"/>
                <w:lang w:eastAsia="zh-TW"/>
              </w:rPr>
              <w:t>會計比率</w:t>
            </w:r>
          </w:p>
          <w:p w:rsidR="00ED5B19" w:rsidRPr="000C3A93" w:rsidRDefault="00FD73C4" w:rsidP="00214A82">
            <w:pPr>
              <w:pStyle w:val="a4"/>
              <w:numPr>
                <w:ilvl w:val="0"/>
                <w:numId w:val="29"/>
              </w:numPr>
              <w:spacing w:after="0"/>
              <w:ind w:left="238" w:hanging="238"/>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教師解釋四種</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sz w:val="24"/>
                <w:szCs w:val="24"/>
                <w:lang w:eastAsia="zh-TW"/>
              </w:rPr>
              <w:t xml:space="preserve"> (</w:t>
            </w:r>
            <w:r w:rsidRPr="000C3A93">
              <w:rPr>
                <w:rFonts w:ascii="Times New Roman" w:hAnsi="Times New Roman" w:cs="Times New Roman" w:hint="eastAsia"/>
                <w:sz w:val="24"/>
                <w:szCs w:val="24"/>
                <w:lang w:eastAsia="zh-TW"/>
              </w:rPr>
              <w:t>盈利能力、變現能力、償債能力及管理效能</w:t>
            </w:r>
            <w:r w:rsidRPr="000C3A93">
              <w:rPr>
                <w:rFonts w:ascii="Times New Roman" w:hAnsi="Times New Roman" w:cs="Times New Roman"/>
                <w:sz w:val="24"/>
                <w:szCs w:val="24"/>
                <w:lang w:eastAsia="zh-TW"/>
              </w:rPr>
              <w:t xml:space="preserve">) </w:t>
            </w:r>
            <w:r w:rsidRPr="000C3A93">
              <w:rPr>
                <w:rFonts w:ascii="Times New Roman" w:hAnsi="Times New Roman" w:cs="Times New Roman" w:hint="eastAsia"/>
                <w:sz w:val="24"/>
                <w:szCs w:val="24"/>
                <w:lang w:eastAsia="zh-TW"/>
              </w:rPr>
              <w:t>並引導學生計算各個比率</w:t>
            </w:r>
          </w:p>
        </w:tc>
        <w:tc>
          <w:tcPr>
            <w:tcW w:w="1418" w:type="dxa"/>
            <w:vAlign w:val="center"/>
          </w:tcPr>
          <w:p w:rsidR="00ED5B19" w:rsidRPr="00F53047" w:rsidRDefault="00FD73C4">
            <w:pPr>
              <w:tabs>
                <w:tab w:val="left" w:pos="1440"/>
                <w:tab w:val="left" w:pos="2160"/>
                <w:tab w:val="left" w:pos="2880"/>
                <w:tab w:val="right" w:pos="9070"/>
              </w:tabs>
              <w:spacing w:line="260" w:lineRule="exact"/>
              <w:jc w:val="center"/>
              <w:rPr>
                <w:rFonts w:ascii="Times New Roman" w:eastAsia="SimSun" w:hAnsi="Times New Roman" w:cs="Times New Roman"/>
                <w:i/>
                <w:sz w:val="24"/>
                <w:szCs w:val="24"/>
              </w:rPr>
            </w:pPr>
            <w:r w:rsidRPr="000C3A93">
              <w:rPr>
                <w:rFonts w:ascii="Times New Roman" w:hAnsi="Times New Roman" w:cs="Times New Roman" w:hint="eastAsia"/>
                <w:i/>
                <w:sz w:val="24"/>
                <w:szCs w:val="24"/>
                <w:lang w:eastAsia="zh-TW"/>
              </w:rPr>
              <w:t>工作紙</w:t>
            </w:r>
            <w:r w:rsidRPr="000C3A93">
              <w:rPr>
                <w:rFonts w:ascii="Times New Roman" w:hAnsi="Times New Roman" w:cs="Times New Roman"/>
                <w:i/>
                <w:sz w:val="24"/>
                <w:szCs w:val="24"/>
                <w:lang w:eastAsia="zh-TW"/>
              </w:rPr>
              <w:t xml:space="preserve"> 2</w:t>
            </w:r>
          </w:p>
        </w:tc>
        <w:tc>
          <w:tcPr>
            <w:tcW w:w="1417" w:type="dxa"/>
            <w:vAlign w:val="center"/>
          </w:tcPr>
          <w:p w:rsidR="00ED5B19" w:rsidRPr="00F53047" w:rsidRDefault="00FD73C4">
            <w:pPr>
              <w:tabs>
                <w:tab w:val="left" w:pos="1440"/>
                <w:tab w:val="left" w:pos="2160"/>
                <w:tab w:val="left" w:pos="2880"/>
                <w:tab w:val="right" w:pos="9070"/>
              </w:tabs>
              <w:spacing w:line="260" w:lineRule="exact"/>
              <w:jc w:val="center"/>
              <w:rPr>
                <w:rFonts w:ascii="Times New Roman" w:eastAsia="SimSun" w:hAnsi="Times New Roman" w:cs="Times New Roman"/>
                <w:sz w:val="24"/>
                <w:szCs w:val="24"/>
              </w:rPr>
            </w:pPr>
            <w:r w:rsidRPr="000C3A93">
              <w:rPr>
                <w:rFonts w:ascii="Times New Roman" w:hAnsi="Times New Roman" w:cs="Times New Roman" w:hint="eastAsia"/>
                <w:sz w:val="24"/>
                <w:szCs w:val="24"/>
                <w:lang w:eastAsia="zh-TW"/>
              </w:rPr>
              <w:t>課堂內</w:t>
            </w:r>
            <w:r w:rsidR="000C3A93">
              <w:rPr>
                <w:rFonts w:asciiTheme="minorEastAsia" w:hAnsiTheme="minorEastAsia" w:cs="Times New Roman" w:hint="eastAsia"/>
                <w:sz w:val="24"/>
                <w:szCs w:val="24"/>
                <w:lang w:eastAsia="zh-TW"/>
              </w:rPr>
              <w:t>／</w:t>
            </w:r>
            <w:r w:rsidRPr="000C3A93">
              <w:rPr>
                <w:rFonts w:ascii="Times New Roman" w:hAnsi="Times New Roman" w:cs="Times New Roman" w:hint="eastAsia"/>
                <w:sz w:val="24"/>
                <w:szCs w:val="24"/>
                <w:lang w:eastAsia="zh-TW"/>
              </w:rPr>
              <w:t>外</w:t>
            </w:r>
          </w:p>
        </w:tc>
        <w:tc>
          <w:tcPr>
            <w:tcW w:w="1276" w:type="dxa"/>
            <w:vAlign w:val="center"/>
          </w:tcPr>
          <w:p w:rsidR="00ED5B19" w:rsidRPr="000C3A93" w:rsidRDefault="00FD73C4" w:rsidP="0074543B">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20 </w:t>
            </w:r>
            <w:r w:rsidRPr="000C3A93">
              <w:rPr>
                <w:rFonts w:ascii="Times New Roman" w:hAnsi="Times New Roman" w:cs="Times New Roman" w:hint="eastAsia"/>
                <w:sz w:val="24"/>
                <w:szCs w:val="24"/>
                <w:lang w:eastAsia="zh-TW"/>
              </w:rPr>
              <w:t>分鐘</w:t>
            </w:r>
          </w:p>
        </w:tc>
      </w:tr>
      <w:tr w:rsidR="00ED5B19" w:rsidRPr="000C3A93" w:rsidTr="00F53047">
        <w:trPr>
          <w:trHeight w:val="1898"/>
        </w:trPr>
        <w:tc>
          <w:tcPr>
            <w:tcW w:w="4791" w:type="dxa"/>
          </w:tcPr>
          <w:p w:rsidR="00ED5B19" w:rsidRPr="000C3A93" w:rsidRDefault="00FD73C4" w:rsidP="0074543B">
            <w:pPr>
              <w:spacing w:beforeLines="50" w:before="120" w:after="120"/>
              <w:rPr>
                <w:rFonts w:ascii="Times New Roman" w:hAnsi="Times New Roman" w:cs="Times New Roman"/>
                <w:b/>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2(B)</w:t>
            </w:r>
            <w:r w:rsidRPr="000C3A93">
              <w:rPr>
                <w:rFonts w:ascii="Times New Roman" w:hAnsi="Times New Roman" w:cs="Times New Roman"/>
                <w:sz w:val="24"/>
                <w:szCs w:val="24"/>
                <w:lang w:eastAsia="zh-TW"/>
              </w:rPr>
              <w:t xml:space="preserve"> – </w:t>
            </w:r>
            <w:r w:rsidRPr="000C3A93">
              <w:rPr>
                <w:rFonts w:ascii="Times New Roman" w:hAnsi="Times New Roman" w:cs="Times New Roman" w:hint="eastAsia"/>
                <w:b/>
                <w:i/>
                <w:sz w:val="24"/>
                <w:szCs w:val="24"/>
                <w:lang w:eastAsia="zh-TW"/>
              </w:rPr>
              <w:t>小組討論</w:t>
            </w:r>
          </w:p>
          <w:p w:rsidR="00A15277" w:rsidRPr="000C3A93" w:rsidRDefault="00FD73C4" w:rsidP="00A15277">
            <w:pPr>
              <w:pStyle w:val="a4"/>
              <w:numPr>
                <w:ilvl w:val="0"/>
                <w:numId w:val="31"/>
              </w:numPr>
              <w:spacing w:after="120"/>
              <w:ind w:left="238" w:hanging="270"/>
              <w:rPr>
                <w:rFonts w:ascii="Times New Roman" w:hAnsi="Times New Roman" w:cs="Times New Roman"/>
                <w:b/>
                <w:i/>
                <w:sz w:val="24"/>
                <w:szCs w:val="24"/>
                <w:lang w:eastAsia="zh-HK"/>
              </w:rPr>
            </w:pPr>
            <w:r w:rsidRPr="000C3A93">
              <w:rPr>
                <w:rFonts w:ascii="Times New Roman" w:hAnsi="Times New Roman" w:cs="Times New Roman" w:hint="eastAsia"/>
                <w:sz w:val="24"/>
                <w:szCs w:val="24"/>
                <w:lang w:eastAsia="zh-TW"/>
              </w:rPr>
              <w:t>各組需閳釋</w:t>
            </w:r>
            <w:r w:rsidR="00BE58B7" w:rsidRPr="000C3A93">
              <w:rPr>
                <w:rFonts w:ascii="Times New Roman" w:eastAsia="新細明體" w:hAnsi="Times New Roman" w:cs="Times New Roman" w:hint="eastAsia"/>
                <w:sz w:val="24"/>
                <w:szCs w:val="24"/>
                <w:lang w:eastAsia="zh-TW"/>
              </w:rPr>
              <w:t>活動</w:t>
            </w:r>
            <w:r w:rsidR="00BE58B7" w:rsidRPr="000C3A93">
              <w:rPr>
                <w:rFonts w:ascii="Times New Roman" w:hAnsi="Times New Roman" w:cs="Times New Roman"/>
                <w:sz w:val="24"/>
                <w:szCs w:val="24"/>
                <w:lang w:eastAsia="zh-TW"/>
              </w:rPr>
              <w:t xml:space="preserve">2(A) </w:t>
            </w:r>
            <w:r w:rsidR="00BE58B7" w:rsidRPr="000C3A93">
              <w:rPr>
                <w:rFonts w:ascii="Times New Roman" w:eastAsia="新細明體" w:hAnsi="Times New Roman" w:cs="Times New Roman" w:hint="eastAsia"/>
                <w:sz w:val="24"/>
                <w:szCs w:val="24"/>
                <w:lang w:eastAsia="zh-TW"/>
              </w:rPr>
              <w:t>所得的</w:t>
            </w:r>
            <w:r w:rsidR="000C3A93">
              <w:rPr>
                <w:rFonts w:ascii="Times New Roman" w:hAnsi="Times New Roman" w:cs="Times New Roman" w:hint="eastAsia"/>
                <w:sz w:val="24"/>
                <w:szCs w:val="24"/>
                <w:lang w:eastAsia="zh-TW"/>
              </w:rPr>
              <w:t>會計比率</w:t>
            </w:r>
          </w:p>
          <w:p w:rsidR="00ED5B19" w:rsidRPr="000C3A93" w:rsidRDefault="00FD73C4" w:rsidP="00B50CF2">
            <w:pPr>
              <w:pStyle w:val="a4"/>
              <w:numPr>
                <w:ilvl w:val="0"/>
                <w:numId w:val="31"/>
              </w:numPr>
              <w:spacing w:after="120"/>
              <w:ind w:left="238" w:hanging="270"/>
              <w:rPr>
                <w:rFonts w:ascii="Times New Roman" w:hAnsi="Times New Roman" w:cs="Times New Roman"/>
                <w:b/>
                <w:i/>
                <w:sz w:val="24"/>
                <w:szCs w:val="24"/>
                <w:lang w:eastAsia="zh-HK"/>
              </w:rPr>
            </w:pPr>
            <w:r w:rsidRPr="000C3A93">
              <w:rPr>
                <w:rFonts w:ascii="Times New Roman" w:hAnsi="Times New Roman" w:cs="Times New Roman" w:hint="eastAsia"/>
                <w:sz w:val="24"/>
                <w:szCs w:val="24"/>
                <w:lang w:eastAsia="zh-TW"/>
              </w:rPr>
              <w:t>教師引導學生從不同的角度</w:t>
            </w:r>
            <w:r w:rsidRPr="000C3A93">
              <w:rPr>
                <w:rFonts w:ascii="Times New Roman" w:hAnsi="Times New Roman" w:cs="Times New Roman"/>
                <w:sz w:val="24"/>
                <w:szCs w:val="24"/>
                <w:lang w:eastAsia="zh-TW"/>
              </w:rPr>
              <w:t xml:space="preserve"> (</w:t>
            </w:r>
            <w:r w:rsidRPr="000C3A93">
              <w:rPr>
                <w:rFonts w:ascii="Times New Roman" w:hAnsi="Times New Roman" w:cs="Times New Roman" w:hint="eastAsia"/>
                <w:sz w:val="24"/>
                <w:szCs w:val="24"/>
                <w:lang w:eastAsia="zh-TW"/>
              </w:rPr>
              <w:t>如：宏觀環境、行業及公司</w:t>
            </w:r>
            <w:r w:rsidRPr="000C3A93">
              <w:rPr>
                <w:rFonts w:ascii="Times New Roman" w:hAnsi="Times New Roman" w:cs="Times New Roman"/>
                <w:sz w:val="24"/>
                <w:szCs w:val="24"/>
                <w:lang w:eastAsia="zh-TW"/>
              </w:rPr>
              <w:t>)</w:t>
            </w:r>
            <w:r w:rsidRPr="000C3A93">
              <w:rPr>
                <w:rFonts w:ascii="Times New Roman" w:hAnsi="Times New Roman" w:cs="Times New Roman" w:hint="eastAsia"/>
                <w:sz w:val="24"/>
                <w:szCs w:val="24"/>
                <w:lang w:eastAsia="zh-TW"/>
              </w:rPr>
              <w:t>分析企業的財務表現</w:t>
            </w:r>
          </w:p>
        </w:tc>
        <w:tc>
          <w:tcPr>
            <w:tcW w:w="1418"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0C3A93">
              <w:rPr>
                <w:rFonts w:ascii="Times New Roman" w:hAnsi="Times New Roman" w:cs="Times New Roman" w:hint="eastAsia"/>
                <w:i/>
                <w:sz w:val="24"/>
                <w:szCs w:val="24"/>
                <w:lang w:eastAsia="zh-TW"/>
              </w:rPr>
              <w:t>工作紙</w:t>
            </w:r>
            <w:r w:rsidRPr="000C3A93">
              <w:rPr>
                <w:rFonts w:ascii="Times New Roman" w:hAnsi="Times New Roman" w:cs="Times New Roman"/>
                <w:i/>
                <w:sz w:val="24"/>
                <w:szCs w:val="24"/>
                <w:lang w:eastAsia="zh-TW"/>
              </w:rPr>
              <w:t xml:space="preserve"> 2</w:t>
            </w:r>
          </w:p>
        </w:tc>
        <w:tc>
          <w:tcPr>
            <w:tcW w:w="1417"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0C3A93">
              <w:rPr>
                <w:rFonts w:ascii="Times New Roman" w:hAnsi="Times New Roman" w:cs="Times New Roman" w:hint="eastAsia"/>
                <w:sz w:val="24"/>
                <w:szCs w:val="24"/>
                <w:lang w:eastAsia="zh-TW"/>
              </w:rPr>
              <w:t>課堂內</w:t>
            </w:r>
          </w:p>
        </w:tc>
        <w:tc>
          <w:tcPr>
            <w:tcW w:w="1276" w:type="dxa"/>
            <w:vAlign w:val="center"/>
          </w:tcPr>
          <w:p w:rsidR="00ED5B19" w:rsidRPr="000C3A93" w:rsidRDefault="00FD73C4" w:rsidP="00C53F64">
            <w:pPr>
              <w:tabs>
                <w:tab w:val="left" w:pos="1440"/>
                <w:tab w:val="left" w:pos="2160"/>
                <w:tab w:val="left" w:pos="2880"/>
                <w:tab w:val="right" w:pos="9070"/>
              </w:tabs>
              <w:spacing w:line="260" w:lineRule="exact"/>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20 </w:t>
            </w:r>
            <w:r w:rsidRPr="000C3A93">
              <w:rPr>
                <w:rFonts w:ascii="Times New Roman" w:hAnsi="Times New Roman" w:cs="Times New Roman" w:hint="eastAsia"/>
                <w:sz w:val="24"/>
                <w:szCs w:val="24"/>
                <w:lang w:eastAsia="zh-TW"/>
              </w:rPr>
              <w:t>分鐘</w:t>
            </w:r>
          </w:p>
        </w:tc>
      </w:tr>
      <w:tr w:rsidR="007D1752" w:rsidRPr="000C3A93" w:rsidTr="00F53047">
        <w:trPr>
          <w:trHeight w:val="454"/>
        </w:trPr>
        <w:tc>
          <w:tcPr>
            <w:tcW w:w="4791" w:type="dxa"/>
          </w:tcPr>
          <w:p w:rsidR="007D1752" w:rsidRPr="000C3A93" w:rsidRDefault="00FD73C4" w:rsidP="0074543B">
            <w:pPr>
              <w:spacing w:beforeLines="50" w:before="120" w:after="120"/>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活動</w:t>
            </w:r>
            <w:r w:rsidRPr="000C3A93">
              <w:rPr>
                <w:rFonts w:ascii="Times New Roman" w:hAnsi="Times New Roman" w:cs="Times New Roman"/>
                <w:b/>
                <w:i/>
                <w:sz w:val="24"/>
                <w:szCs w:val="24"/>
                <w:lang w:eastAsia="zh-TW"/>
              </w:rPr>
              <w:t xml:space="preserve"> 3 – </w:t>
            </w:r>
            <w:r w:rsidRPr="000C3A93">
              <w:rPr>
                <w:rFonts w:ascii="Times New Roman" w:hAnsi="Times New Roman" w:cs="Times New Roman" w:hint="eastAsia"/>
                <w:b/>
                <w:i/>
                <w:sz w:val="24"/>
                <w:szCs w:val="24"/>
                <w:lang w:eastAsia="zh-TW"/>
              </w:rPr>
              <w:t>延伸活動</w:t>
            </w:r>
          </w:p>
          <w:p w:rsidR="007D1752" w:rsidRPr="000C3A93" w:rsidRDefault="00FD73C4" w:rsidP="007D1752">
            <w:pPr>
              <w:pStyle w:val="a4"/>
              <w:numPr>
                <w:ilvl w:val="0"/>
                <w:numId w:val="31"/>
              </w:numPr>
              <w:spacing w:after="120"/>
              <w:ind w:left="238" w:hanging="270"/>
              <w:rPr>
                <w:rFonts w:ascii="Times New Roman" w:hAnsi="Times New Roman" w:cs="Times New Roman"/>
                <w:b/>
                <w:i/>
                <w:sz w:val="24"/>
                <w:szCs w:val="24"/>
                <w:lang w:eastAsia="zh-HK"/>
              </w:rPr>
            </w:pPr>
            <w:r w:rsidRPr="000C3A93">
              <w:rPr>
                <w:rFonts w:ascii="Times New Roman" w:hAnsi="Times New Roman" w:cs="Times New Roman" w:hint="eastAsia"/>
                <w:sz w:val="24"/>
                <w:szCs w:val="24"/>
                <w:lang w:eastAsia="zh-TW"/>
              </w:rPr>
              <w:t>每組需從四個建議</w:t>
            </w:r>
            <w:r w:rsidR="00BE58B7" w:rsidRPr="00F53047">
              <w:rPr>
                <w:rFonts w:ascii="SimSun" w:eastAsia="新細明體" w:hAnsi="SimSun" w:cs="Times New Roman" w:hint="eastAsia"/>
                <w:sz w:val="24"/>
                <w:szCs w:val="24"/>
                <w:lang w:eastAsia="zh-TW"/>
              </w:rPr>
              <w:t>課業</w:t>
            </w:r>
            <w:r w:rsidRPr="000C3A93">
              <w:rPr>
                <w:rFonts w:ascii="Times New Roman" w:hAnsi="Times New Roman" w:cs="Times New Roman" w:hint="eastAsia"/>
                <w:sz w:val="24"/>
                <w:szCs w:val="24"/>
                <w:lang w:eastAsia="zh-TW"/>
              </w:rPr>
              <w:t>中選擇一個課業作延伸活動</w:t>
            </w:r>
          </w:p>
          <w:p w:rsidR="007D1752" w:rsidRPr="000C3A93" w:rsidRDefault="00FD73C4" w:rsidP="007D1752">
            <w:pPr>
              <w:pStyle w:val="a4"/>
              <w:numPr>
                <w:ilvl w:val="0"/>
                <w:numId w:val="31"/>
              </w:numPr>
              <w:spacing w:after="120"/>
              <w:ind w:left="238" w:hanging="270"/>
              <w:rPr>
                <w:rFonts w:ascii="Times New Roman" w:hAnsi="Times New Roman" w:cs="Times New Roman"/>
                <w:b/>
                <w:i/>
                <w:sz w:val="24"/>
                <w:szCs w:val="24"/>
                <w:lang w:eastAsia="zh-HK"/>
              </w:rPr>
            </w:pPr>
            <w:r w:rsidRPr="000C3A93">
              <w:rPr>
                <w:rFonts w:ascii="Times New Roman" w:hAnsi="Times New Roman" w:cs="Times New Roman" w:hint="eastAsia"/>
                <w:sz w:val="24"/>
                <w:szCs w:val="24"/>
                <w:lang w:eastAsia="zh-TW"/>
              </w:rPr>
              <w:t>小組討論及匯報</w:t>
            </w:r>
            <w:r w:rsidR="00BE58B7" w:rsidRPr="00F53047">
              <w:rPr>
                <w:rFonts w:ascii="SimSun" w:eastAsia="新細明體" w:hAnsi="SimSun" w:cs="Times New Roman" w:hint="eastAsia"/>
                <w:sz w:val="24"/>
                <w:szCs w:val="24"/>
                <w:lang w:eastAsia="zh-TW"/>
              </w:rPr>
              <w:t>結果</w:t>
            </w:r>
          </w:p>
        </w:tc>
        <w:tc>
          <w:tcPr>
            <w:tcW w:w="1418" w:type="dxa"/>
            <w:vAlign w:val="center"/>
          </w:tcPr>
          <w:p w:rsidR="007D1752" w:rsidRPr="000C3A93" w:rsidRDefault="00FD73C4" w:rsidP="007D1752">
            <w:pPr>
              <w:tabs>
                <w:tab w:val="left" w:pos="1440"/>
                <w:tab w:val="left" w:pos="2160"/>
                <w:tab w:val="left" w:pos="2880"/>
                <w:tab w:val="right" w:pos="9070"/>
              </w:tabs>
              <w:spacing w:line="260" w:lineRule="exact"/>
              <w:jc w:val="center"/>
              <w:rPr>
                <w:rFonts w:ascii="Times New Roman" w:hAnsi="Times New Roman" w:cs="Times New Roman"/>
                <w:i/>
                <w:sz w:val="24"/>
                <w:szCs w:val="24"/>
                <w:lang w:eastAsia="zh-HK"/>
              </w:rPr>
            </w:pPr>
            <w:r w:rsidRPr="000C3A93">
              <w:rPr>
                <w:rFonts w:ascii="Times New Roman" w:hAnsi="Times New Roman" w:cs="Times New Roman" w:hint="eastAsia"/>
                <w:i/>
                <w:sz w:val="24"/>
                <w:szCs w:val="24"/>
                <w:lang w:eastAsia="zh-TW"/>
              </w:rPr>
              <w:t>工作紙</w:t>
            </w:r>
            <w:r w:rsidRPr="000C3A93">
              <w:rPr>
                <w:rFonts w:ascii="Times New Roman" w:hAnsi="Times New Roman" w:cs="Times New Roman"/>
                <w:i/>
                <w:sz w:val="24"/>
                <w:szCs w:val="24"/>
                <w:lang w:eastAsia="zh-TW"/>
              </w:rPr>
              <w:t xml:space="preserve"> 3</w:t>
            </w:r>
          </w:p>
        </w:tc>
        <w:tc>
          <w:tcPr>
            <w:tcW w:w="1417" w:type="dxa"/>
            <w:vAlign w:val="center"/>
          </w:tcPr>
          <w:p w:rsidR="007D1752" w:rsidRPr="000C3A93" w:rsidRDefault="00FD73C4">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課堂內</w:t>
            </w:r>
            <w:r w:rsidR="000C3A93" w:rsidRPr="000C3A93">
              <w:rPr>
                <w:rFonts w:ascii="Times New Roman" w:hAnsi="Times New Roman" w:cs="Times New Roman" w:hint="eastAsia"/>
                <w:sz w:val="24"/>
                <w:szCs w:val="24"/>
                <w:lang w:eastAsia="zh-HK"/>
              </w:rPr>
              <w:t>／</w:t>
            </w:r>
            <w:r w:rsidRPr="000C3A93">
              <w:rPr>
                <w:rFonts w:ascii="Times New Roman" w:hAnsi="Times New Roman" w:cs="Times New Roman" w:hint="eastAsia"/>
                <w:sz w:val="24"/>
                <w:szCs w:val="24"/>
                <w:lang w:eastAsia="zh-TW"/>
              </w:rPr>
              <w:t>外</w:t>
            </w:r>
          </w:p>
        </w:tc>
        <w:tc>
          <w:tcPr>
            <w:tcW w:w="1276" w:type="dxa"/>
            <w:vAlign w:val="center"/>
          </w:tcPr>
          <w:p w:rsidR="007D1752" w:rsidRPr="000C3A93" w:rsidRDefault="00FD73C4" w:rsidP="00C53F64">
            <w:pPr>
              <w:tabs>
                <w:tab w:val="left" w:pos="1440"/>
                <w:tab w:val="left" w:pos="2160"/>
                <w:tab w:val="left" w:pos="2880"/>
                <w:tab w:val="right" w:pos="9070"/>
              </w:tabs>
              <w:spacing w:line="260" w:lineRule="exact"/>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20 </w:t>
            </w:r>
            <w:r w:rsidRPr="000C3A93">
              <w:rPr>
                <w:rFonts w:ascii="Times New Roman" w:hAnsi="Times New Roman" w:cs="Times New Roman" w:hint="eastAsia"/>
                <w:sz w:val="24"/>
                <w:szCs w:val="24"/>
                <w:lang w:eastAsia="zh-TW"/>
              </w:rPr>
              <w:t>分鐘</w:t>
            </w:r>
          </w:p>
        </w:tc>
      </w:tr>
      <w:tr w:rsidR="00ED5B19" w:rsidRPr="000C3A93" w:rsidTr="00F53047">
        <w:trPr>
          <w:trHeight w:val="454"/>
        </w:trPr>
        <w:tc>
          <w:tcPr>
            <w:tcW w:w="4791" w:type="dxa"/>
          </w:tcPr>
          <w:p w:rsidR="00ED5B19" w:rsidRPr="000C3A93" w:rsidRDefault="00FD73C4" w:rsidP="0074543B">
            <w:pPr>
              <w:spacing w:beforeLines="50" w:before="120" w:after="120"/>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課題總結</w:t>
            </w:r>
            <w:r w:rsidR="00ED5B19" w:rsidRPr="000C3A93">
              <w:rPr>
                <w:rFonts w:ascii="Times New Roman" w:hAnsi="Times New Roman" w:cs="Times New Roman"/>
                <w:b/>
                <w:i/>
                <w:sz w:val="24"/>
                <w:szCs w:val="24"/>
              </w:rPr>
              <w:t xml:space="preserve"> </w:t>
            </w:r>
          </w:p>
          <w:p w:rsidR="00ED5B19" w:rsidRPr="000C3A93" w:rsidRDefault="00FD73C4" w:rsidP="005E53B4">
            <w:pPr>
              <w:pStyle w:val="a4"/>
              <w:numPr>
                <w:ilvl w:val="0"/>
                <w:numId w:val="29"/>
              </w:numPr>
              <w:ind w:left="328" w:hanging="328"/>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教師參考</w:t>
            </w:r>
            <w:r w:rsidRPr="000C3A93">
              <w:rPr>
                <w:rFonts w:ascii="Times New Roman" w:hAnsi="Times New Roman" w:cs="Times New Roman" w:hint="eastAsia"/>
                <w:b/>
                <w:i/>
                <w:sz w:val="24"/>
                <w:szCs w:val="24"/>
                <w:lang w:eastAsia="zh-TW"/>
              </w:rPr>
              <w:t>附錄</w:t>
            </w:r>
            <w:r w:rsidRPr="000C3A93">
              <w:rPr>
                <w:rFonts w:ascii="Times New Roman" w:hAnsi="Times New Roman" w:cs="Times New Roman"/>
                <w:b/>
                <w:i/>
                <w:sz w:val="24"/>
                <w:szCs w:val="24"/>
                <w:lang w:eastAsia="zh-TW"/>
              </w:rPr>
              <w:t>A</w:t>
            </w:r>
            <w:r w:rsidRPr="000C3A93">
              <w:rPr>
                <w:rFonts w:ascii="Times New Roman" w:hAnsi="Times New Roman" w:cs="Times New Roman" w:hint="eastAsia"/>
                <w:sz w:val="24"/>
                <w:szCs w:val="24"/>
                <w:lang w:eastAsia="zh-TW"/>
              </w:rPr>
              <w:t>的重點來進行總結</w:t>
            </w:r>
          </w:p>
        </w:tc>
        <w:tc>
          <w:tcPr>
            <w:tcW w:w="1418"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0C3A93">
              <w:rPr>
                <w:rFonts w:ascii="Times New Roman" w:hAnsi="Times New Roman" w:cs="Times New Roman" w:hint="eastAsia"/>
                <w:i/>
                <w:sz w:val="24"/>
                <w:szCs w:val="24"/>
                <w:lang w:eastAsia="zh-TW"/>
              </w:rPr>
              <w:t>附錄</w:t>
            </w:r>
            <w:r w:rsidRPr="000C3A93">
              <w:rPr>
                <w:rFonts w:ascii="Times New Roman" w:hAnsi="Times New Roman" w:cs="Times New Roman"/>
                <w:i/>
                <w:sz w:val="24"/>
                <w:szCs w:val="24"/>
                <w:lang w:eastAsia="zh-TW"/>
              </w:rPr>
              <w:t>A</w:t>
            </w:r>
          </w:p>
        </w:tc>
        <w:tc>
          <w:tcPr>
            <w:tcW w:w="1417"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rPr>
            </w:pPr>
            <w:r w:rsidRPr="000C3A93">
              <w:rPr>
                <w:rFonts w:ascii="Times New Roman" w:hAnsi="Times New Roman" w:cs="Times New Roman" w:hint="eastAsia"/>
                <w:sz w:val="24"/>
                <w:szCs w:val="24"/>
                <w:lang w:eastAsia="zh-TW"/>
              </w:rPr>
              <w:t>課堂內</w:t>
            </w:r>
          </w:p>
        </w:tc>
        <w:tc>
          <w:tcPr>
            <w:tcW w:w="1276" w:type="dxa"/>
            <w:vAlign w:val="center"/>
          </w:tcPr>
          <w:p w:rsidR="00ED5B19" w:rsidRPr="000C3A93" w:rsidRDefault="00FD73C4" w:rsidP="00C53F64">
            <w:pPr>
              <w:tabs>
                <w:tab w:val="left" w:pos="1440"/>
                <w:tab w:val="left" w:pos="2160"/>
                <w:tab w:val="left" w:pos="2880"/>
                <w:tab w:val="right" w:pos="9070"/>
              </w:tabs>
              <w:spacing w:line="260" w:lineRule="exact"/>
              <w:rPr>
                <w:rFonts w:ascii="Times New Roman" w:hAnsi="Times New Roman" w:cs="Times New Roman"/>
                <w:sz w:val="24"/>
                <w:szCs w:val="24"/>
                <w:lang w:eastAsia="zh-HK"/>
              </w:rPr>
            </w:pPr>
            <w:r w:rsidRPr="000C3A93">
              <w:rPr>
                <w:rFonts w:ascii="Times New Roman" w:hAnsi="Times New Roman" w:cs="Times New Roman"/>
                <w:sz w:val="24"/>
                <w:szCs w:val="24"/>
                <w:lang w:eastAsia="zh-TW"/>
              </w:rPr>
              <w:t xml:space="preserve">10 </w:t>
            </w:r>
            <w:r w:rsidRPr="000C3A93">
              <w:rPr>
                <w:rFonts w:ascii="Times New Roman" w:hAnsi="Times New Roman" w:cs="Times New Roman" w:hint="eastAsia"/>
                <w:sz w:val="24"/>
                <w:szCs w:val="24"/>
                <w:lang w:eastAsia="zh-TW"/>
              </w:rPr>
              <w:t>分鐘</w:t>
            </w:r>
          </w:p>
        </w:tc>
      </w:tr>
      <w:tr w:rsidR="00ED5B19" w:rsidRPr="000C3A93" w:rsidTr="00F53047">
        <w:trPr>
          <w:trHeight w:val="454"/>
        </w:trPr>
        <w:tc>
          <w:tcPr>
            <w:tcW w:w="4791" w:type="dxa"/>
            <w:vAlign w:val="center"/>
          </w:tcPr>
          <w:p w:rsidR="00ED5B19" w:rsidRPr="000C3A93" w:rsidRDefault="00FD73C4" w:rsidP="0074543B">
            <w:pPr>
              <w:spacing w:beforeLines="50" w:before="120" w:after="120"/>
              <w:rPr>
                <w:rFonts w:ascii="Times New Roman" w:hAnsi="Times New Roman" w:cs="Times New Roman"/>
                <w:b/>
                <w:i/>
                <w:sz w:val="24"/>
                <w:szCs w:val="24"/>
                <w:lang w:eastAsia="zh-HK"/>
              </w:rPr>
            </w:pPr>
            <w:r w:rsidRPr="000C3A93">
              <w:rPr>
                <w:rFonts w:ascii="Times New Roman" w:hAnsi="Times New Roman" w:cs="Times New Roman" w:hint="eastAsia"/>
                <w:b/>
                <w:i/>
                <w:sz w:val="24"/>
                <w:szCs w:val="24"/>
                <w:lang w:eastAsia="zh-TW"/>
              </w:rPr>
              <w:t>延伸閱讀</w:t>
            </w:r>
          </w:p>
          <w:p w:rsidR="00ED5B19" w:rsidRPr="000C3A93" w:rsidRDefault="00FD73C4" w:rsidP="00ED5B19">
            <w:pPr>
              <w:pStyle w:val="a4"/>
              <w:numPr>
                <w:ilvl w:val="0"/>
                <w:numId w:val="29"/>
              </w:numPr>
              <w:spacing w:after="120"/>
              <w:ind w:left="328" w:hanging="328"/>
              <w:rPr>
                <w:rFonts w:ascii="Times New Roman" w:hAnsi="Times New Roman" w:cs="Times New Roman"/>
                <w:sz w:val="24"/>
                <w:szCs w:val="24"/>
                <w:lang w:eastAsia="zh-HK"/>
              </w:rPr>
            </w:pPr>
            <w:r w:rsidRPr="000C3A93">
              <w:rPr>
                <w:rFonts w:ascii="Times New Roman" w:hAnsi="Times New Roman" w:cs="Times New Roman" w:hint="eastAsia"/>
                <w:b/>
                <w:i/>
                <w:sz w:val="24"/>
                <w:szCs w:val="24"/>
                <w:lang w:eastAsia="zh-TW"/>
              </w:rPr>
              <w:t>附錄</w:t>
            </w:r>
            <w:r w:rsidRPr="000C3A93">
              <w:rPr>
                <w:rFonts w:ascii="Times New Roman" w:hAnsi="Times New Roman" w:cs="Times New Roman"/>
                <w:b/>
                <w:i/>
                <w:sz w:val="24"/>
                <w:szCs w:val="24"/>
                <w:lang w:eastAsia="zh-TW"/>
              </w:rPr>
              <w:t>B</w:t>
            </w:r>
            <w:r w:rsidRPr="000C3A93">
              <w:rPr>
                <w:rFonts w:ascii="Times New Roman" w:hAnsi="Times New Roman" w:cs="Times New Roman" w:hint="eastAsia"/>
                <w:sz w:val="24"/>
                <w:szCs w:val="24"/>
                <w:lang w:eastAsia="zh-TW"/>
              </w:rPr>
              <w:t>為建議資料，只供參考</w:t>
            </w:r>
          </w:p>
        </w:tc>
        <w:tc>
          <w:tcPr>
            <w:tcW w:w="1418" w:type="dxa"/>
            <w:vAlign w:val="center"/>
          </w:tcPr>
          <w:p w:rsidR="00ED5B19" w:rsidRPr="000C3A93" w:rsidRDefault="00FD73C4" w:rsidP="00BD216C">
            <w:pPr>
              <w:tabs>
                <w:tab w:val="right" w:pos="9070"/>
              </w:tabs>
              <w:spacing w:line="260" w:lineRule="exact"/>
              <w:jc w:val="center"/>
              <w:rPr>
                <w:rFonts w:ascii="Times New Roman" w:hAnsi="Times New Roman" w:cs="Times New Roman"/>
                <w:i/>
                <w:sz w:val="24"/>
                <w:szCs w:val="24"/>
                <w:lang w:eastAsia="zh-HK"/>
              </w:rPr>
            </w:pPr>
            <w:r w:rsidRPr="000C3A93">
              <w:rPr>
                <w:rFonts w:ascii="Times New Roman" w:hAnsi="Times New Roman" w:cs="Times New Roman" w:hint="eastAsia"/>
                <w:i/>
                <w:sz w:val="24"/>
                <w:szCs w:val="24"/>
                <w:lang w:eastAsia="zh-TW"/>
              </w:rPr>
              <w:t>附錄</w:t>
            </w:r>
            <w:r w:rsidRPr="000C3A93">
              <w:rPr>
                <w:rFonts w:ascii="Times New Roman" w:hAnsi="Times New Roman" w:cs="Times New Roman"/>
                <w:i/>
                <w:sz w:val="24"/>
                <w:szCs w:val="24"/>
                <w:lang w:eastAsia="zh-TW"/>
              </w:rPr>
              <w:t xml:space="preserve"> B</w:t>
            </w:r>
          </w:p>
        </w:tc>
        <w:tc>
          <w:tcPr>
            <w:tcW w:w="1417" w:type="dxa"/>
            <w:vAlign w:val="center"/>
          </w:tcPr>
          <w:p w:rsidR="00ED5B19" w:rsidRPr="000C3A93" w:rsidRDefault="00FD73C4" w:rsidP="00FC19CE">
            <w:pPr>
              <w:tabs>
                <w:tab w:val="left" w:pos="1440"/>
                <w:tab w:val="left" w:pos="2160"/>
                <w:tab w:val="left" w:pos="2880"/>
                <w:tab w:val="right" w:pos="9070"/>
              </w:tabs>
              <w:spacing w:line="260" w:lineRule="exact"/>
              <w:jc w:val="center"/>
              <w:rPr>
                <w:rFonts w:ascii="Times New Roman" w:eastAsia="SimSun" w:hAnsi="Times New Roman" w:cs="Times New Roman"/>
                <w:sz w:val="24"/>
                <w:szCs w:val="24"/>
              </w:rPr>
            </w:pPr>
            <w:r w:rsidRPr="000C3A93">
              <w:rPr>
                <w:rFonts w:ascii="Times New Roman" w:hAnsi="Times New Roman" w:cs="Times New Roman" w:hint="eastAsia"/>
                <w:sz w:val="24"/>
                <w:szCs w:val="24"/>
                <w:lang w:eastAsia="zh-TW"/>
              </w:rPr>
              <w:t>課堂內</w:t>
            </w:r>
            <w:r w:rsidR="000C3A93" w:rsidRPr="000C3A93">
              <w:rPr>
                <w:rFonts w:ascii="Times New Roman" w:hAnsi="Times New Roman" w:cs="Times New Roman" w:hint="eastAsia"/>
                <w:sz w:val="24"/>
                <w:szCs w:val="24"/>
                <w:lang w:eastAsia="zh-HK"/>
              </w:rPr>
              <w:t>／</w:t>
            </w:r>
            <w:r w:rsidRPr="000C3A93">
              <w:rPr>
                <w:rFonts w:ascii="Times New Roman" w:hAnsi="Times New Roman" w:cs="Times New Roman" w:hint="eastAsia"/>
                <w:sz w:val="24"/>
                <w:szCs w:val="24"/>
                <w:lang w:eastAsia="zh-TW"/>
              </w:rPr>
              <w:t>外</w:t>
            </w:r>
          </w:p>
        </w:tc>
        <w:tc>
          <w:tcPr>
            <w:tcW w:w="1276" w:type="dxa"/>
            <w:vAlign w:val="center"/>
          </w:tcPr>
          <w:p w:rsidR="00ED5B19" w:rsidRPr="000C3A93" w:rsidRDefault="00FD73C4" w:rsidP="00BD216C">
            <w:pPr>
              <w:tabs>
                <w:tab w:val="left" w:pos="1440"/>
                <w:tab w:val="left" w:pos="2160"/>
                <w:tab w:val="left" w:pos="2880"/>
                <w:tab w:val="right" w:pos="9070"/>
              </w:tabs>
              <w:spacing w:line="260" w:lineRule="exact"/>
              <w:jc w:val="center"/>
              <w:rPr>
                <w:rFonts w:ascii="Times New Roman" w:hAnsi="Times New Roman" w:cs="Times New Roman"/>
                <w:sz w:val="24"/>
                <w:szCs w:val="24"/>
                <w:lang w:eastAsia="zh-HK"/>
              </w:rPr>
            </w:pPr>
            <w:r w:rsidRPr="000C3A93">
              <w:rPr>
                <w:rFonts w:ascii="Times New Roman" w:hAnsi="Times New Roman" w:cs="Times New Roman"/>
                <w:sz w:val="24"/>
                <w:szCs w:val="24"/>
                <w:lang w:eastAsia="zh-TW"/>
              </w:rPr>
              <w:t>--</w:t>
            </w:r>
          </w:p>
        </w:tc>
      </w:tr>
    </w:tbl>
    <w:p w:rsidR="00BE58B7" w:rsidRPr="000C3A93" w:rsidRDefault="00BE58B7" w:rsidP="00D9261B">
      <w:pPr>
        <w:jc w:val="right"/>
        <w:rPr>
          <w:rFonts w:ascii="Times New Roman" w:hAnsi="Times New Roman" w:cs="Times New Roman"/>
          <w:b/>
          <w:sz w:val="24"/>
          <w:szCs w:val="24"/>
          <w:u w:val="single"/>
          <w:lang w:eastAsia="zh-HK"/>
        </w:rPr>
      </w:pPr>
    </w:p>
    <w:p w:rsidR="00BE58B7" w:rsidRPr="000C3A93" w:rsidRDefault="00BE58B7">
      <w:pPr>
        <w:rPr>
          <w:rFonts w:ascii="Times New Roman" w:hAnsi="Times New Roman" w:cs="Times New Roman"/>
          <w:b/>
          <w:sz w:val="24"/>
          <w:szCs w:val="24"/>
          <w:u w:val="single"/>
          <w:lang w:eastAsia="zh-HK"/>
        </w:rPr>
      </w:pPr>
      <w:r w:rsidRPr="000C3A93">
        <w:rPr>
          <w:rFonts w:ascii="Times New Roman" w:hAnsi="Times New Roman" w:cs="Times New Roman"/>
          <w:b/>
          <w:sz w:val="24"/>
          <w:szCs w:val="24"/>
          <w:u w:val="single"/>
          <w:lang w:eastAsia="zh-HK"/>
        </w:rPr>
        <w:br w:type="page"/>
      </w:r>
    </w:p>
    <w:p w:rsidR="009A150E" w:rsidRPr="000C3A93" w:rsidRDefault="00FD73C4" w:rsidP="00D9261B">
      <w:pPr>
        <w:jc w:val="right"/>
        <w:rPr>
          <w:rFonts w:ascii="Times New Roman" w:hAnsi="Times New Roman" w:cs="Times New Roman"/>
          <w:b/>
          <w:sz w:val="24"/>
          <w:szCs w:val="24"/>
          <w:u w:val="single"/>
          <w:lang w:eastAsia="zh-HK"/>
        </w:rPr>
      </w:pPr>
      <w:r w:rsidRPr="000C3A93">
        <w:rPr>
          <w:rFonts w:ascii="Times New Roman" w:hAnsi="Times New Roman" w:cs="Times New Roman" w:hint="eastAsia"/>
          <w:b/>
          <w:sz w:val="24"/>
          <w:szCs w:val="24"/>
          <w:u w:val="single"/>
          <w:lang w:eastAsia="zh-TW"/>
        </w:rPr>
        <w:lastRenderedPageBreak/>
        <w:t>附錄</w:t>
      </w:r>
      <w:r w:rsidRPr="000C3A93">
        <w:rPr>
          <w:rFonts w:ascii="Times New Roman" w:hAnsi="Times New Roman" w:cs="Times New Roman"/>
          <w:b/>
          <w:sz w:val="24"/>
          <w:szCs w:val="24"/>
          <w:u w:val="single"/>
          <w:lang w:eastAsia="zh-TW"/>
        </w:rPr>
        <w:t xml:space="preserve"> A</w:t>
      </w:r>
    </w:p>
    <w:p w:rsidR="005E53B4" w:rsidRPr="000C3A93" w:rsidRDefault="00FD73C4" w:rsidP="005E53B4">
      <w:pPr>
        <w:rPr>
          <w:rFonts w:ascii="Times New Roman" w:hAnsi="Times New Roman" w:cs="Times New Roman"/>
          <w:b/>
          <w:sz w:val="24"/>
          <w:szCs w:val="24"/>
          <w:u w:val="single"/>
          <w:lang w:eastAsia="zh-HK"/>
        </w:rPr>
      </w:pPr>
      <w:r w:rsidRPr="000C3A93">
        <w:rPr>
          <w:rFonts w:ascii="Times New Roman" w:hAnsi="Times New Roman" w:cs="Times New Roman" w:hint="eastAsia"/>
          <w:b/>
          <w:sz w:val="24"/>
          <w:szCs w:val="24"/>
          <w:u w:val="single"/>
          <w:lang w:eastAsia="zh-TW"/>
        </w:rPr>
        <w:t>本課題所涵蓋和應用的概念</w:t>
      </w:r>
    </w:p>
    <w:p w:rsidR="00961777" w:rsidRPr="00F53047" w:rsidRDefault="00FD73C4" w:rsidP="00F53047">
      <w:pPr>
        <w:pStyle w:val="a4"/>
        <w:numPr>
          <w:ilvl w:val="0"/>
          <w:numId w:val="45"/>
        </w:numPr>
        <w:rPr>
          <w:rFonts w:ascii="Times New Roman" w:hAnsi="Times New Roman" w:cs="Times New Roman"/>
          <w:b/>
          <w:i/>
          <w:sz w:val="24"/>
          <w:szCs w:val="24"/>
          <w:lang w:eastAsia="zh-HK"/>
        </w:rPr>
      </w:pPr>
      <w:r w:rsidRPr="00F53047">
        <w:rPr>
          <w:rFonts w:ascii="Times New Roman" w:hAnsi="Times New Roman" w:cs="Times New Roman" w:hint="eastAsia"/>
          <w:b/>
          <w:i/>
          <w:sz w:val="24"/>
          <w:szCs w:val="24"/>
          <w:lang w:eastAsia="zh-TW"/>
        </w:rPr>
        <w:t>財務管理的角色</w:t>
      </w:r>
    </w:p>
    <w:p w:rsidR="006E6726"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財務管理是指機構為達到自己的目標，以高效能及有效率地管理財務，當中包含獲取和管理企業個體的資源或資產，以及為這些資源或資產進行融資。</w:t>
      </w:r>
    </w:p>
    <w:p w:rsidR="006E6726" w:rsidRPr="000C3A93" w:rsidRDefault="00FD73C4" w:rsidP="00BE58B7">
      <w:pPr>
        <w:pStyle w:val="a4"/>
        <w:numPr>
          <w:ilvl w:val="0"/>
          <w:numId w:val="33"/>
        </w:numPr>
        <w:ind w:hanging="294"/>
        <w:jc w:val="both"/>
        <w:rPr>
          <w:rFonts w:ascii="Times New Roman" w:hAnsi="Times New Roman" w:cs="Times New Roman"/>
          <w:sz w:val="24"/>
          <w:szCs w:val="24"/>
          <w:lang w:eastAsia="zh-HK"/>
        </w:rPr>
      </w:pPr>
      <w:r w:rsidRPr="000C3A93">
        <w:rPr>
          <w:rFonts w:ascii="Times New Roman" w:hAnsi="Times New Roman" w:cs="Times New Roman" w:hint="eastAsia"/>
          <w:sz w:val="24"/>
          <w:szCs w:val="24"/>
          <w:lang w:eastAsia="zh-TW"/>
        </w:rPr>
        <w:t>財務管理及財政學的基礎，就是計劃企業所需資金及管理如何分配及使用資金。</w:t>
      </w:r>
    </w:p>
    <w:p w:rsidR="00291ABE" w:rsidRPr="000C3A93" w:rsidRDefault="00291ABE" w:rsidP="00E27B98">
      <w:pPr>
        <w:pStyle w:val="a4"/>
        <w:jc w:val="both"/>
        <w:rPr>
          <w:rFonts w:ascii="Times New Roman" w:hAnsi="Times New Roman" w:cs="Times New Roman"/>
          <w:sz w:val="24"/>
          <w:szCs w:val="24"/>
          <w:lang w:eastAsia="zh-HK"/>
        </w:rPr>
      </w:pPr>
    </w:p>
    <w:p w:rsidR="00BE58B7" w:rsidRPr="000C3A93" w:rsidRDefault="00BE58B7" w:rsidP="00E27B98">
      <w:pPr>
        <w:pStyle w:val="a4"/>
        <w:jc w:val="both"/>
        <w:rPr>
          <w:rFonts w:ascii="Times New Roman" w:hAnsi="Times New Roman" w:cs="Times New Roman"/>
          <w:sz w:val="24"/>
          <w:szCs w:val="24"/>
          <w:lang w:eastAsia="zh-HK"/>
        </w:rPr>
      </w:pPr>
    </w:p>
    <w:p w:rsidR="00BE58B7" w:rsidRPr="000C3A93" w:rsidRDefault="00BE58B7" w:rsidP="00E27B98">
      <w:pPr>
        <w:pStyle w:val="a4"/>
        <w:jc w:val="both"/>
        <w:rPr>
          <w:rFonts w:ascii="Times New Roman" w:hAnsi="Times New Roman" w:cs="Times New Roman"/>
          <w:sz w:val="24"/>
          <w:szCs w:val="24"/>
          <w:lang w:eastAsia="zh-HK"/>
        </w:rPr>
      </w:pPr>
    </w:p>
    <w:p w:rsidR="00045AD5" w:rsidRPr="00F53047" w:rsidRDefault="00FD73C4" w:rsidP="00F53047">
      <w:pPr>
        <w:pStyle w:val="a4"/>
        <w:numPr>
          <w:ilvl w:val="0"/>
          <w:numId w:val="45"/>
        </w:numPr>
        <w:rPr>
          <w:rFonts w:ascii="Times New Roman" w:hAnsi="Times New Roman" w:cs="Times New Roman"/>
          <w:b/>
          <w:i/>
          <w:sz w:val="24"/>
          <w:szCs w:val="24"/>
        </w:rPr>
      </w:pPr>
      <w:r w:rsidRPr="00F53047">
        <w:rPr>
          <w:rFonts w:ascii="Times New Roman" w:hAnsi="Times New Roman" w:cs="Times New Roman"/>
          <w:b/>
          <w:i/>
          <w:sz w:val="24"/>
          <w:szCs w:val="24"/>
          <w:lang w:eastAsia="zh-TW"/>
        </w:rPr>
        <w:t xml:space="preserve"> </w:t>
      </w:r>
      <w:r w:rsidRPr="00F53047">
        <w:rPr>
          <w:rFonts w:ascii="Times New Roman" w:hAnsi="Times New Roman" w:cs="Times New Roman" w:hint="eastAsia"/>
          <w:b/>
          <w:i/>
          <w:sz w:val="24"/>
          <w:szCs w:val="24"/>
          <w:lang w:eastAsia="zh-TW"/>
        </w:rPr>
        <w:t>財務報告</w:t>
      </w:r>
    </w:p>
    <w:p w:rsidR="00045AD5"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制定財務報告的目的是為管理及提供資料。財務報告是按會計制度及程式而制定。財務報告的形式包括</w:t>
      </w:r>
      <w:r w:rsidR="00BE58B7" w:rsidRPr="000C3A93">
        <w:rPr>
          <w:rFonts w:ascii="Times New Roman" w:hAnsi="Times New Roman" w:cs="Times New Roman"/>
          <w:sz w:val="24"/>
          <w:szCs w:val="24"/>
          <w:lang w:eastAsia="zh-TW"/>
        </w:rPr>
        <w:t>:</w:t>
      </w:r>
    </w:p>
    <w:p w:rsidR="00BE58B7" w:rsidRPr="000C3A93" w:rsidRDefault="00BE58B7" w:rsidP="00F53047">
      <w:pPr>
        <w:pStyle w:val="a4"/>
        <w:spacing w:line="300" w:lineRule="auto"/>
        <w:ind w:left="714"/>
        <w:jc w:val="both"/>
        <w:rPr>
          <w:rFonts w:ascii="Times New Roman" w:hAnsi="Times New Roman" w:cs="Times New Roman"/>
          <w:sz w:val="24"/>
          <w:szCs w:val="24"/>
          <w:lang w:eastAsia="zh-TW"/>
        </w:rPr>
      </w:pPr>
    </w:p>
    <w:p w:rsidR="00045AD5" w:rsidRPr="000C3A93" w:rsidRDefault="00FD73C4" w:rsidP="00F53047">
      <w:pPr>
        <w:pStyle w:val="a4"/>
        <w:numPr>
          <w:ilvl w:val="0"/>
          <w:numId w:val="57"/>
        </w:numPr>
        <w:spacing w:before="240"/>
        <w:jc w:val="both"/>
        <w:rPr>
          <w:rFonts w:ascii="Times New Roman" w:hAnsi="Times New Roman" w:cs="Times New Roman"/>
          <w:sz w:val="24"/>
          <w:szCs w:val="24"/>
          <w:lang w:eastAsia="zh-TW"/>
        </w:rPr>
      </w:pPr>
      <w:r w:rsidRPr="000C3A93">
        <w:rPr>
          <w:rFonts w:ascii="Times New Roman" w:hAnsi="Times New Roman" w:cs="Times New Roman" w:hint="eastAsia"/>
          <w:i/>
          <w:sz w:val="24"/>
          <w:szCs w:val="24"/>
          <w:lang w:eastAsia="zh-TW"/>
        </w:rPr>
        <w:t>資產負債表</w:t>
      </w:r>
      <w:r w:rsidR="00BE58B7" w:rsidRPr="00F53047">
        <w:rPr>
          <w:rFonts w:ascii="SimSun" w:eastAsia="新細明體" w:hAnsi="SimSun" w:cs="Times New Roman" w:hint="eastAsia"/>
          <w:i/>
          <w:sz w:val="24"/>
          <w:szCs w:val="24"/>
          <w:lang w:eastAsia="zh-TW"/>
        </w:rPr>
        <w:t>：</w:t>
      </w:r>
      <w:r w:rsidRPr="000C3A93">
        <w:rPr>
          <w:rFonts w:ascii="Times New Roman" w:hAnsi="Times New Roman" w:cs="Times New Roman" w:hint="eastAsia"/>
          <w:sz w:val="24"/>
          <w:szCs w:val="24"/>
          <w:lang w:eastAsia="zh-TW"/>
        </w:rPr>
        <w:t>列明企業的財務狀況，包括其在該日前的資產或負債。</w:t>
      </w:r>
    </w:p>
    <w:p w:rsidR="002E65FD" w:rsidRPr="000C3A93" w:rsidRDefault="00FD73C4" w:rsidP="00F53047">
      <w:pPr>
        <w:pStyle w:val="a4"/>
        <w:numPr>
          <w:ilvl w:val="0"/>
          <w:numId w:val="57"/>
        </w:numPr>
        <w:jc w:val="both"/>
        <w:rPr>
          <w:rFonts w:ascii="Times New Roman" w:hAnsi="Times New Roman" w:cs="Times New Roman"/>
          <w:sz w:val="24"/>
          <w:szCs w:val="24"/>
          <w:lang w:eastAsia="zh-TW"/>
        </w:rPr>
      </w:pPr>
      <w:r w:rsidRPr="000C3A93">
        <w:rPr>
          <w:rFonts w:ascii="Times New Roman" w:hAnsi="Times New Roman" w:cs="Times New Roman" w:hint="eastAsia"/>
          <w:i/>
          <w:sz w:val="24"/>
          <w:szCs w:val="24"/>
          <w:lang w:eastAsia="zh-TW"/>
        </w:rPr>
        <w:t>損益表</w:t>
      </w:r>
      <w:r w:rsidRPr="000C3A93">
        <w:rPr>
          <w:rFonts w:ascii="Times New Roman" w:hAnsi="Times New Roman" w:cs="Times New Roman"/>
          <w:sz w:val="24"/>
          <w:szCs w:val="24"/>
          <w:lang w:eastAsia="zh-TW"/>
        </w:rPr>
        <w:t>(</w:t>
      </w:r>
      <w:r w:rsidRPr="000C3A93">
        <w:rPr>
          <w:rFonts w:ascii="Times New Roman" w:hAnsi="Times New Roman" w:cs="Times New Roman" w:hint="eastAsia"/>
          <w:sz w:val="24"/>
          <w:szCs w:val="24"/>
          <w:lang w:eastAsia="zh-TW"/>
        </w:rPr>
        <w:t>購銷及損益帳</w:t>
      </w:r>
      <w:r w:rsidRPr="000C3A93">
        <w:rPr>
          <w:rFonts w:ascii="Times New Roman" w:hAnsi="Times New Roman" w:cs="Times New Roman"/>
          <w:sz w:val="24"/>
          <w:szCs w:val="24"/>
          <w:lang w:eastAsia="zh-TW"/>
        </w:rPr>
        <w:t>)</w:t>
      </w:r>
      <w:r w:rsidR="00BE58B7" w:rsidRPr="00F53047">
        <w:rPr>
          <w:rFonts w:ascii="SimSun" w:eastAsia="新細明體" w:hAnsi="SimSun" w:cs="Times New Roman" w:hint="eastAsia"/>
          <w:sz w:val="24"/>
          <w:szCs w:val="24"/>
          <w:lang w:eastAsia="zh-TW"/>
        </w:rPr>
        <w:t>：</w:t>
      </w:r>
      <w:r w:rsidRPr="000C3A93">
        <w:rPr>
          <w:rFonts w:ascii="Times New Roman" w:hAnsi="Times New Roman" w:cs="Times New Roman" w:hint="eastAsia"/>
          <w:sz w:val="24"/>
          <w:szCs w:val="24"/>
          <w:lang w:eastAsia="zh-TW"/>
        </w:rPr>
        <w:t>是公司在一段時間內的收益、支出及利潤的財務記錄。</w:t>
      </w:r>
    </w:p>
    <w:p w:rsidR="002E65FD" w:rsidRPr="000C3A93" w:rsidRDefault="00FD73C4" w:rsidP="00F53047">
      <w:pPr>
        <w:pStyle w:val="a4"/>
        <w:numPr>
          <w:ilvl w:val="0"/>
          <w:numId w:val="57"/>
        </w:numPr>
        <w:jc w:val="both"/>
        <w:rPr>
          <w:rFonts w:ascii="Times New Roman" w:hAnsi="Times New Roman" w:cs="Times New Roman"/>
          <w:sz w:val="24"/>
          <w:szCs w:val="24"/>
          <w:lang w:eastAsia="zh-TW"/>
        </w:rPr>
      </w:pPr>
      <w:r w:rsidRPr="000C3A93">
        <w:rPr>
          <w:rFonts w:ascii="Times New Roman" w:hAnsi="Times New Roman" w:cs="Times New Roman" w:hint="eastAsia"/>
          <w:i/>
          <w:sz w:val="24"/>
          <w:szCs w:val="24"/>
          <w:lang w:eastAsia="zh-TW"/>
        </w:rPr>
        <w:t>現金收益表</w:t>
      </w:r>
      <w:r w:rsidR="00BE58B7" w:rsidRPr="00F53047">
        <w:rPr>
          <w:rFonts w:ascii="SimSun" w:eastAsia="新細明體" w:hAnsi="SimSun" w:cs="Times New Roman" w:hint="eastAsia"/>
          <w:i/>
          <w:sz w:val="24"/>
          <w:szCs w:val="24"/>
          <w:lang w:eastAsia="zh-TW"/>
        </w:rPr>
        <w:t>：</w:t>
      </w:r>
      <w:r w:rsidRPr="000C3A93">
        <w:rPr>
          <w:rFonts w:ascii="Times New Roman" w:hAnsi="Times New Roman" w:cs="Times New Roman" w:hint="eastAsia"/>
          <w:sz w:val="24"/>
          <w:szCs w:val="24"/>
          <w:lang w:eastAsia="zh-TW"/>
        </w:rPr>
        <w:t>為投資者及債權人提供企業於一個會計期內所有與營運、投資及融資有關的現金收入及支出的資料。</w:t>
      </w:r>
    </w:p>
    <w:p w:rsidR="00BE58B7" w:rsidRPr="000C3A93" w:rsidRDefault="00BE58B7" w:rsidP="00F53047">
      <w:pPr>
        <w:jc w:val="both"/>
        <w:rPr>
          <w:rFonts w:ascii="Times New Roman" w:hAnsi="Times New Roman" w:cs="Times New Roman"/>
          <w:sz w:val="24"/>
          <w:szCs w:val="24"/>
          <w:lang w:eastAsia="zh-TW"/>
        </w:rPr>
      </w:pPr>
    </w:p>
    <w:p w:rsidR="00BE58B7" w:rsidRPr="00F53047" w:rsidRDefault="00BE58B7" w:rsidP="00F53047">
      <w:pPr>
        <w:jc w:val="both"/>
        <w:rPr>
          <w:rFonts w:ascii="Times New Roman" w:hAnsi="Times New Roman" w:cs="Times New Roman"/>
          <w:sz w:val="24"/>
          <w:szCs w:val="24"/>
          <w:lang w:eastAsia="zh-TW"/>
        </w:rPr>
      </w:pPr>
    </w:p>
    <w:p w:rsidR="00E104D5" w:rsidRPr="000C3A93" w:rsidRDefault="00FD73C4" w:rsidP="00BE58B7">
      <w:pPr>
        <w:tabs>
          <w:tab w:val="left" w:pos="426"/>
        </w:tabs>
        <w:rPr>
          <w:rFonts w:ascii="Times New Roman" w:hAnsi="Times New Roman" w:cs="Times New Roman"/>
          <w:b/>
          <w:i/>
          <w:sz w:val="24"/>
          <w:szCs w:val="24"/>
          <w:lang w:eastAsia="zh-HK"/>
        </w:rPr>
      </w:pPr>
      <w:r w:rsidRPr="000C3A93">
        <w:rPr>
          <w:rFonts w:ascii="Times New Roman" w:hAnsi="Times New Roman" w:cs="Times New Roman"/>
          <w:b/>
          <w:i/>
          <w:sz w:val="24"/>
          <w:szCs w:val="24"/>
          <w:lang w:eastAsia="zh-TW"/>
        </w:rPr>
        <w:t xml:space="preserve">3.      </w:t>
      </w:r>
      <w:r w:rsidR="000C3A93">
        <w:rPr>
          <w:rFonts w:ascii="Times New Roman" w:hAnsi="Times New Roman" w:cs="Times New Roman" w:hint="eastAsia"/>
          <w:b/>
          <w:i/>
          <w:sz w:val="24"/>
          <w:szCs w:val="24"/>
          <w:lang w:eastAsia="zh-TW"/>
        </w:rPr>
        <w:t>會計比率</w:t>
      </w:r>
      <w:r w:rsidRPr="000C3A93">
        <w:rPr>
          <w:rFonts w:ascii="Times New Roman" w:hAnsi="Times New Roman" w:cs="Times New Roman" w:hint="eastAsia"/>
          <w:b/>
          <w:i/>
          <w:sz w:val="24"/>
          <w:szCs w:val="24"/>
          <w:lang w:eastAsia="zh-TW"/>
        </w:rPr>
        <w:t>分析</w:t>
      </w:r>
    </w:p>
    <w:p w:rsidR="00D470D0" w:rsidRPr="000C3A93" w:rsidRDefault="000C3A93"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會計比率</w:t>
      </w:r>
      <w:r w:rsidR="00FD73C4" w:rsidRPr="000C3A93">
        <w:rPr>
          <w:rFonts w:ascii="Times New Roman" w:hAnsi="Times New Roman" w:cs="Times New Roman" w:hint="eastAsia"/>
          <w:sz w:val="24"/>
          <w:szCs w:val="24"/>
          <w:lang w:eastAsia="zh-TW"/>
        </w:rPr>
        <w:t>可量度企業的財務健康狀況；同時評估企業的運作表現。</w:t>
      </w:r>
    </w:p>
    <w:p w:rsidR="00D470D0"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它是用來量度企業的變現能力，盈利能力、舉債融資的倚據性的常用工具，它同時也能量度企業資源運用的效益。</w:t>
      </w:r>
    </w:p>
    <w:p w:rsidR="00A64D5E"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分析能比較其他企業及企業本身的歷年表現。比較本年度及過往相同的會計期的比率也能幫助瞭解企業的發展趨勢。</w:t>
      </w:r>
    </w:p>
    <w:p w:rsidR="00291ABE"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比較兩間業務性質相似的公司的</w:t>
      </w:r>
      <w:r w:rsidR="000C3A93">
        <w:rPr>
          <w:rFonts w:ascii="Times New Roman" w:hAnsi="Times New Roman" w:cs="Times New Roman" w:hint="eastAsia"/>
          <w:sz w:val="24"/>
          <w:szCs w:val="24"/>
          <w:lang w:eastAsia="zh-TW"/>
        </w:rPr>
        <w:t>會計比率</w:t>
      </w:r>
      <w:r w:rsidRPr="000C3A93">
        <w:rPr>
          <w:rFonts w:ascii="Times New Roman" w:hAnsi="Times New Roman" w:cs="Times New Roman" w:hint="eastAsia"/>
          <w:sz w:val="24"/>
          <w:szCs w:val="24"/>
          <w:lang w:eastAsia="zh-TW"/>
        </w:rPr>
        <w:t>能讓財務管理員從競爭者的表現中更瞭解企業運作表現。這些業界標準是重要的指標，並有助企業認清自己的問題以及優勝之處。</w:t>
      </w:r>
      <w:r w:rsidR="00A64D5E" w:rsidRPr="000C3A93">
        <w:rPr>
          <w:rFonts w:ascii="Times New Roman" w:hAnsi="Times New Roman" w:cs="Times New Roman"/>
          <w:sz w:val="24"/>
          <w:szCs w:val="24"/>
          <w:lang w:eastAsia="zh-TW"/>
        </w:rPr>
        <w:t xml:space="preserve"> </w:t>
      </w:r>
    </w:p>
    <w:p w:rsidR="00BE58B7" w:rsidRPr="000C3A93" w:rsidRDefault="00BE58B7">
      <w:pPr>
        <w:rPr>
          <w:rFonts w:ascii="Times New Roman" w:hAnsi="Times New Roman" w:cs="Times New Roman"/>
          <w:sz w:val="24"/>
          <w:szCs w:val="24"/>
          <w:lang w:eastAsia="zh-TW"/>
        </w:rPr>
      </w:pPr>
      <w:r w:rsidRPr="000C3A93">
        <w:rPr>
          <w:rFonts w:ascii="Times New Roman" w:hAnsi="Times New Roman" w:cs="Times New Roman"/>
          <w:sz w:val="24"/>
          <w:szCs w:val="24"/>
          <w:lang w:eastAsia="zh-TW"/>
        </w:rPr>
        <w:br w:type="page"/>
      </w:r>
    </w:p>
    <w:p w:rsidR="00A64D5E" w:rsidRPr="000C3A93" w:rsidRDefault="00FD73C4" w:rsidP="00E27B98">
      <w:pPr>
        <w:jc w:val="both"/>
        <w:rPr>
          <w:rFonts w:ascii="Times New Roman" w:hAnsi="Times New Roman" w:cs="Times New Roman"/>
          <w:b/>
          <w:i/>
          <w:sz w:val="24"/>
          <w:szCs w:val="24"/>
        </w:rPr>
      </w:pPr>
      <w:r w:rsidRPr="000C3A93">
        <w:rPr>
          <w:rFonts w:ascii="Times New Roman" w:hAnsi="Times New Roman" w:cs="Times New Roman"/>
          <w:b/>
          <w:i/>
          <w:sz w:val="24"/>
          <w:szCs w:val="24"/>
          <w:lang w:eastAsia="zh-TW"/>
        </w:rPr>
        <w:lastRenderedPageBreak/>
        <w:t xml:space="preserve">4.    </w:t>
      </w:r>
      <w:r w:rsidR="000C3A93">
        <w:rPr>
          <w:rFonts w:ascii="Times New Roman" w:hAnsi="Times New Roman" w:cs="Times New Roman" w:hint="eastAsia"/>
          <w:b/>
          <w:i/>
          <w:sz w:val="24"/>
          <w:szCs w:val="24"/>
          <w:lang w:eastAsia="zh-TW"/>
        </w:rPr>
        <w:t>會計比率</w:t>
      </w:r>
      <w:r w:rsidRPr="000C3A93">
        <w:rPr>
          <w:rFonts w:ascii="Times New Roman" w:hAnsi="Times New Roman" w:cs="Times New Roman" w:hint="eastAsia"/>
          <w:b/>
          <w:i/>
          <w:sz w:val="24"/>
          <w:szCs w:val="24"/>
          <w:lang w:eastAsia="zh-TW"/>
        </w:rPr>
        <w:t>種類</w:t>
      </w:r>
    </w:p>
    <w:p w:rsidR="005C2518" w:rsidRPr="00F53047" w:rsidRDefault="000C3A93"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會計比率</w:t>
      </w:r>
      <w:r w:rsidR="00FD73C4" w:rsidRPr="000C3A93">
        <w:rPr>
          <w:rFonts w:ascii="Times New Roman" w:hAnsi="Times New Roman" w:cs="Times New Roman" w:hint="eastAsia"/>
          <w:sz w:val="24"/>
          <w:szCs w:val="24"/>
          <w:lang w:eastAsia="zh-TW"/>
        </w:rPr>
        <w:t>可根據它們的專門功能分類。主要可以分為：</w:t>
      </w:r>
    </w:p>
    <w:p w:rsidR="00A64D5E" w:rsidRPr="00F53047" w:rsidRDefault="00FD73C4" w:rsidP="00F53047">
      <w:pPr>
        <w:pStyle w:val="4"/>
        <w:numPr>
          <w:ilvl w:val="0"/>
          <w:numId w:val="58"/>
        </w:numPr>
        <w:spacing w:line="276" w:lineRule="auto"/>
      </w:pPr>
      <w:r w:rsidRPr="00F53047">
        <w:rPr>
          <w:rFonts w:hint="eastAsia"/>
          <w:b w:val="0"/>
        </w:rPr>
        <w:t>盈利能力比率：</w:t>
      </w:r>
      <w:r w:rsidRPr="00F53047">
        <w:rPr>
          <w:b w:val="0"/>
          <w:i w:val="0"/>
        </w:rPr>
        <w:t xml:space="preserve">  </w:t>
      </w:r>
      <w:r w:rsidRPr="00F53047">
        <w:rPr>
          <w:rFonts w:hint="eastAsia"/>
          <w:b w:val="0"/>
          <w:i w:val="0"/>
        </w:rPr>
        <w:t>評估企業扣除營運成本和其他開支後賺取營利的能力，以量度企業整體的財政表現。最常用的盈利能力比率有毛利率、淨利率及運用資金報酬率。</w:t>
      </w:r>
    </w:p>
    <w:p w:rsidR="005C2518" w:rsidRPr="00F53047" w:rsidRDefault="00FD73C4" w:rsidP="00F53047">
      <w:pPr>
        <w:pStyle w:val="a4"/>
        <w:numPr>
          <w:ilvl w:val="0"/>
          <w:numId w:val="58"/>
        </w:numPr>
        <w:jc w:val="both"/>
        <w:rPr>
          <w:rFonts w:ascii="Times New Roman" w:hAnsi="Times New Roman" w:cs="Times New Roman"/>
          <w:spacing w:val="-2"/>
          <w:sz w:val="24"/>
          <w:szCs w:val="24"/>
          <w:lang w:eastAsia="zh-TW"/>
        </w:rPr>
      </w:pPr>
      <w:r w:rsidRPr="00F53047">
        <w:rPr>
          <w:rFonts w:ascii="Times New Roman" w:hAnsi="Times New Roman" w:cs="Times New Roman" w:hint="eastAsia"/>
          <w:i/>
          <w:sz w:val="24"/>
          <w:szCs w:val="24"/>
          <w:lang w:eastAsia="zh-TW"/>
        </w:rPr>
        <w:t>變現能力比率</w:t>
      </w:r>
      <w:r w:rsidRPr="00F53047">
        <w:rPr>
          <w:rFonts w:ascii="Times New Roman" w:hAnsi="Times New Roman" w:cs="Times New Roman" w:hint="eastAsia"/>
          <w:sz w:val="24"/>
          <w:szCs w:val="24"/>
          <w:lang w:eastAsia="zh-TW"/>
        </w:rPr>
        <w:t>：</w:t>
      </w:r>
      <w:r w:rsidRPr="00F53047">
        <w:rPr>
          <w:rFonts w:ascii="Times New Roman" w:hAnsi="Times New Roman" w:cs="Times New Roman"/>
          <w:spacing w:val="-2"/>
          <w:sz w:val="24"/>
          <w:szCs w:val="24"/>
          <w:lang w:eastAsia="zh-TW"/>
        </w:rPr>
        <w:t xml:space="preserve"> </w:t>
      </w:r>
      <w:r w:rsidRPr="00F53047">
        <w:rPr>
          <w:rFonts w:ascii="Times New Roman" w:hAnsi="Times New Roman" w:cs="Times New Roman" w:hint="eastAsia"/>
          <w:spacing w:val="-2"/>
          <w:sz w:val="24"/>
          <w:szCs w:val="24"/>
          <w:lang w:eastAsia="zh-TW"/>
        </w:rPr>
        <w:t>量度企業以流動或速流動資產履行短期負債的能力。兩種常用的變現能力比率有流動比率及酸性測驗比率。</w:t>
      </w:r>
    </w:p>
    <w:p w:rsidR="00425295" w:rsidRPr="00F53047" w:rsidRDefault="00FD73C4" w:rsidP="00F53047">
      <w:pPr>
        <w:pStyle w:val="a4"/>
        <w:numPr>
          <w:ilvl w:val="0"/>
          <w:numId w:val="58"/>
        </w:numPr>
        <w:jc w:val="both"/>
        <w:rPr>
          <w:rFonts w:ascii="Times New Roman" w:hAnsi="Times New Roman" w:cs="Times New Roman"/>
          <w:sz w:val="24"/>
          <w:szCs w:val="24"/>
          <w:lang w:eastAsia="zh-TW"/>
        </w:rPr>
      </w:pPr>
      <w:r w:rsidRPr="00F53047">
        <w:rPr>
          <w:rFonts w:ascii="Times New Roman" w:hAnsi="Times New Roman" w:cs="Times New Roman" w:hint="eastAsia"/>
          <w:i/>
          <w:sz w:val="24"/>
          <w:szCs w:val="24"/>
          <w:lang w:eastAsia="zh-TW"/>
        </w:rPr>
        <w:t>償債能力比率：</w:t>
      </w:r>
      <w:r w:rsidR="00BE58B7" w:rsidRPr="000C3A93">
        <w:rPr>
          <w:rFonts w:ascii="Times New Roman" w:eastAsia="SimSun" w:hAnsi="Times New Roman" w:cs="Times New Roman"/>
          <w:i/>
          <w:sz w:val="24"/>
          <w:szCs w:val="24"/>
          <w:lang w:eastAsia="zh-TW"/>
        </w:rPr>
        <w:t xml:space="preserve"> </w:t>
      </w:r>
      <w:r w:rsidRPr="00F53047">
        <w:rPr>
          <w:rFonts w:ascii="Times New Roman" w:hAnsi="Times New Roman" w:cs="Times New Roman" w:hint="eastAsia"/>
          <w:spacing w:val="-2"/>
          <w:sz w:val="24"/>
          <w:szCs w:val="24"/>
          <w:lang w:eastAsia="zh-TW"/>
        </w:rPr>
        <w:t>量度企業對舉債融資的倚據性。</w:t>
      </w:r>
      <w:r w:rsidRPr="00F53047">
        <w:rPr>
          <w:rFonts w:ascii="Times New Roman" w:hAnsi="Times New Roman" w:cs="Times New Roman" w:hint="eastAsia"/>
          <w:sz w:val="24"/>
          <w:szCs w:val="24"/>
          <w:lang w:eastAsia="zh-TW"/>
        </w:rPr>
        <w:t>如果企業管理過於</w:t>
      </w:r>
      <w:r w:rsidRPr="00F53047">
        <w:rPr>
          <w:rFonts w:ascii="Times New Roman" w:hAnsi="Times New Roman" w:cs="Times New Roman" w:hint="eastAsia"/>
          <w:spacing w:val="-2"/>
          <w:sz w:val="24"/>
          <w:szCs w:val="24"/>
          <w:lang w:eastAsia="zh-TW"/>
        </w:rPr>
        <w:t>倚據舉債籌資</w:t>
      </w:r>
      <w:r w:rsidRPr="00F53047">
        <w:rPr>
          <w:rFonts w:ascii="Times New Roman" w:hAnsi="Times New Roman" w:cs="Times New Roman" w:hint="eastAsia"/>
          <w:sz w:val="24"/>
          <w:szCs w:val="24"/>
          <w:lang w:eastAsia="zh-TW"/>
        </w:rPr>
        <w:t>，未來可能會出現未能償還貸款及利息的問題。常用的償債能力比率有槓桿比率。</w:t>
      </w:r>
    </w:p>
    <w:p w:rsidR="00425295" w:rsidRPr="00F53047" w:rsidRDefault="00FD73C4" w:rsidP="00F53047">
      <w:pPr>
        <w:pStyle w:val="a4"/>
        <w:numPr>
          <w:ilvl w:val="0"/>
          <w:numId w:val="58"/>
        </w:numPr>
        <w:jc w:val="both"/>
        <w:rPr>
          <w:rFonts w:ascii="Times New Roman" w:hAnsi="Times New Roman" w:cs="Times New Roman"/>
          <w:sz w:val="24"/>
          <w:szCs w:val="24"/>
          <w:lang w:eastAsia="zh-TW"/>
        </w:rPr>
      </w:pPr>
      <w:r w:rsidRPr="00F53047">
        <w:rPr>
          <w:rFonts w:ascii="Times New Roman" w:hAnsi="Times New Roman" w:cs="Times New Roman" w:hint="eastAsia"/>
          <w:i/>
          <w:sz w:val="24"/>
          <w:szCs w:val="24"/>
          <w:lang w:eastAsia="zh-TW"/>
        </w:rPr>
        <w:t>管理效能比率</w:t>
      </w:r>
      <w:r w:rsidR="00BE58B7" w:rsidRPr="000C3A93">
        <w:rPr>
          <w:rFonts w:ascii="Times New Roman" w:eastAsia="SimSun" w:hAnsi="Times New Roman" w:cs="Times New Roman"/>
          <w:i/>
          <w:sz w:val="24"/>
          <w:szCs w:val="24"/>
          <w:lang w:eastAsia="zh-TW"/>
        </w:rPr>
        <w:t xml:space="preserve"> </w:t>
      </w:r>
      <w:r w:rsidR="00BE58B7" w:rsidRPr="000C3A93">
        <w:rPr>
          <w:rFonts w:ascii="Times New Roman" w:hAnsi="Times New Roman" w:cs="Times New Roman"/>
          <w:i/>
          <w:sz w:val="24"/>
          <w:szCs w:val="24"/>
          <w:lang w:eastAsia="zh-TW"/>
        </w:rPr>
        <w:t>:</w:t>
      </w:r>
      <w:r w:rsidRPr="00F53047">
        <w:rPr>
          <w:rFonts w:ascii="Times New Roman" w:hAnsi="Times New Roman" w:cs="Times New Roman"/>
          <w:sz w:val="24"/>
          <w:szCs w:val="24"/>
          <w:lang w:eastAsia="zh-TW"/>
        </w:rPr>
        <w:t xml:space="preserve"> </w:t>
      </w:r>
      <w:r w:rsidRPr="00F53047">
        <w:rPr>
          <w:rFonts w:ascii="Times New Roman" w:hAnsi="Times New Roman" w:cs="Times New Roman" w:hint="eastAsia"/>
          <w:sz w:val="24"/>
          <w:szCs w:val="24"/>
          <w:lang w:eastAsia="zh-TW"/>
        </w:rPr>
        <w:t>量度企業在資源運用方面的管理效能。常用的管理比率效能有存貨周轉率、應收貨款周轉率、應付貨款周轉率及總資產周轉率。</w:t>
      </w:r>
    </w:p>
    <w:p w:rsidR="005C2518" w:rsidRPr="000C3A93" w:rsidRDefault="005C2518" w:rsidP="00E27B98">
      <w:pPr>
        <w:jc w:val="both"/>
        <w:rPr>
          <w:rFonts w:ascii="Times New Roman" w:hAnsi="Times New Roman" w:cs="Times New Roman"/>
          <w:spacing w:val="-2"/>
          <w:sz w:val="24"/>
          <w:szCs w:val="24"/>
          <w:lang w:eastAsia="zh-TW"/>
        </w:rPr>
      </w:pPr>
    </w:p>
    <w:p w:rsidR="005C2518" w:rsidRPr="000C3A93" w:rsidRDefault="00FD73C4" w:rsidP="00BE58B7">
      <w:pPr>
        <w:tabs>
          <w:tab w:val="left" w:pos="426"/>
        </w:tabs>
        <w:jc w:val="both"/>
        <w:rPr>
          <w:rFonts w:ascii="Times New Roman" w:hAnsi="Times New Roman" w:cs="Times New Roman"/>
          <w:b/>
          <w:i/>
          <w:iCs/>
          <w:sz w:val="24"/>
          <w:szCs w:val="24"/>
        </w:rPr>
      </w:pPr>
      <w:r w:rsidRPr="000C3A93">
        <w:rPr>
          <w:rFonts w:ascii="Times New Roman" w:hAnsi="Times New Roman" w:cs="Times New Roman"/>
          <w:b/>
          <w:i/>
          <w:spacing w:val="-2"/>
          <w:sz w:val="24"/>
          <w:szCs w:val="24"/>
          <w:lang w:eastAsia="zh-TW"/>
        </w:rPr>
        <w:t xml:space="preserve">5. </w:t>
      </w:r>
      <w:r w:rsidRPr="000C3A93">
        <w:rPr>
          <w:rFonts w:ascii="Times New Roman" w:hAnsi="Times New Roman" w:cs="Times New Roman"/>
          <w:b/>
          <w:i/>
          <w:iCs/>
          <w:sz w:val="24"/>
          <w:szCs w:val="24"/>
          <w:lang w:eastAsia="zh-TW"/>
        </w:rPr>
        <w:t xml:space="preserve"> </w:t>
      </w:r>
      <w:r w:rsidR="00BE58B7" w:rsidRPr="000C3A93">
        <w:rPr>
          <w:rFonts w:ascii="Times New Roman" w:hAnsi="Times New Roman" w:cs="Times New Roman"/>
          <w:b/>
          <w:i/>
          <w:iCs/>
          <w:sz w:val="24"/>
          <w:szCs w:val="24"/>
          <w:lang w:eastAsia="zh-TW"/>
        </w:rPr>
        <w:t xml:space="preserve">  </w:t>
      </w:r>
      <w:r w:rsidR="000C3A93">
        <w:rPr>
          <w:rFonts w:ascii="Times New Roman" w:hAnsi="Times New Roman" w:cs="Times New Roman" w:hint="eastAsia"/>
          <w:b/>
          <w:bCs/>
          <w:i/>
          <w:iCs/>
          <w:sz w:val="24"/>
          <w:szCs w:val="24"/>
          <w:lang w:eastAsia="zh-TW"/>
        </w:rPr>
        <w:t>會計比率</w:t>
      </w:r>
      <w:r w:rsidRPr="000C3A93">
        <w:rPr>
          <w:rFonts w:ascii="Times New Roman" w:hAnsi="Times New Roman" w:cs="Times New Roman" w:hint="eastAsia"/>
          <w:b/>
          <w:bCs/>
          <w:i/>
          <w:iCs/>
          <w:sz w:val="24"/>
          <w:szCs w:val="24"/>
          <w:lang w:eastAsia="zh-TW"/>
        </w:rPr>
        <w:t>分析的限制</w:t>
      </w:r>
    </w:p>
    <w:p w:rsidR="00FC19CE"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歷史成本</w:t>
      </w:r>
      <w:r w:rsidRPr="000C3A93">
        <w:rPr>
          <w:rFonts w:ascii="Times New Roman" w:hAnsi="Times New Roman" w:cs="Times New Roman"/>
          <w:sz w:val="24"/>
          <w:szCs w:val="24"/>
          <w:lang w:eastAsia="zh-TW"/>
        </w:rPr>
        <w:t xml:space="preserve"> ( </w:t>
      </w:r>
      <w:r w:rsidRPr="000C3A93">
        <w:rPr>
          <w:rFonts w:ascii="Times New Roman" w:hAnsi="Times New Roman" w:cs="Times New Roman" w:hint="eastAsia"/>
          <w:sz w:val="24"/>
          <w:szCs w:val="24"/>
          <w:lang w:eastAsia="zh-TW"/>
        </w:rPr>
        <w:t>例如：無視通漲及通縮對資產值的影響</w:t>
      </w:r>
      <w:r w:rsidRPr="000C3A93">
        <w:rPr>
          <w:rFonts w:ascii="Times New Roman" w:hAnsi="Times New Roman" w:cs="Times New Roman"/>
          <w:sz w:val="24"/>
          <w:szCs w:val="24"/>
          <w:lang w:eastAsia="zh-TW"/>
        </w:rPr>
        <w:t>)</w:t>
      </w:r>
    </w:p>
    <w:p w:rsidR="00FC19CE"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公司的真實及客觀情況和表現可能因粉飾櫥窗而被扭曲</w:t>
      </w:r>
    </w:p>
    <w:p w:rsidR="00FC19CE"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不同的會計處理和政策引致誤解，亦令數據難以比較</w:t>
      </w:r>
    </w:p>
    <w:p w:rsidR="00FC19CE"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難以取得客觀及可靠的業界平均數作比較</w:t>
      </w:r>
    </w:p>
    <w:p w:rsidR="005C2518" w:rsidRPr="000C3A93" w:rsidRDefault="00FD73C4" w:rsidP="00F53047">
      <w:pPr>
        <w:pStyle w:val="a4"/>
        <w:numPr>
          <w:ilvl w:val="0"/>
          <w:numId w:val="33"/>
        </w:numPr>
        <w:spacing w:line="300" w:lineRule="auto"/>
        <w:ind w:left="714" w:hanging="288"/>
        <w:jc w:val="both"/>
        <w:rPr>
          <w:rFonts w:ascii="Times New Roman" w:hAnsi="Times New Roman" w:cs="Times New Roman"/>
          <w:sz w:val="24"/>
          <w:szCs w:val="24"/>
          <w:lang w:eastAsia="zh-TW"/>
        </w:rPr>
      </w:pPr>
      <w:r w:rsidRPr="000C3A93">
        <w:rPr>
          <w:rFonts w:ascii="Times New Roman" w:hAnsi="Times New Roman" w:cs="Times New Roman" w:hint="eastAsia"/>
          <w:sz w:val="24"/>
          <w:szCs w:val="24"/>
          <w:lang w:eastAsia="zh-TW"/>
        </w:rPr>
        <w:t>企業的表現目標未必只是平均標準</w:t>
      </w:r>
    </w:p>
    <w:p w:rsidR="00BE58B7" w:rsidRPr="000C3A93" w:rsidRDefault="00BE58B7">
      <w:pPr>
        <w:rPr>
          <w:rFonts w:ascii="Times New Roman" w:hAnsi="Times New Roman" w:cs="Times New Roman"/>
          <w:b/>
          <w:i/>
          <w:sz w:val="24"/>
          <w:szCs w:val="24"/>
          <w:lang w:eastAsia="zh-HK"/>
        </w:rPr>
      </w:pPr>
      <w:r w:rsidRPr="000C3A93">
        <w:rPr>
          <w:rFonts w:ascii="Times New Roman" w:hAnsi="Times New Roman" w:cs="Times New Roman"/>
          <w:b/>
          <w:i/>
          <w:sz w:val="24"/>
          <w:szCs w:val="24"/>
          <w:lang w:eastAsia="zh-HK"/>
        </w:rPr>
        <w:br w:type="page"/>
      </w:r>
    </w:p>
    <w:p w:rsidR="009A150E" w:rsidRPr="000C3A93" w:rsidRDefault="00FD73C4" w:rsidP="00BE58B7">
      <w:pPr>
        <w:tabs>
          <w:tab w:val="left" w:pos="4820"/>
        </w:tabs>
        <w:jc w:val="right"/>
        <w:rPr>
          <w:rFonts w:ascii="Times New Roman" w:hAnsi="Times New Roman" w:cs="Times New Roman"/>
          <w:b/>
          <w:sz w:val="24"/>
          <w:szCs w:val="24"/>
          <w:u w:val="single"/>
          <w:lang w:eastAsia="zh-HK"/>
        </w:rPr>
      </w:pPr>
      <w:r w:rsidRPr="000C3A93">
        <w:rPr>
          <w:rFonts w:ascii="Times New Roman" w:hAnsi="Times New Roman" w:cs="Times New Roman" w:hint="eastAsia"/>
          <w:b/>
          <w:sz w:val="24"/>
          <w:szCs w:val="24"/>
          <w:u w:val="single"/>
          <w:lang w:eastAsia="zh-TW"/>
        </w:rPr>
        <w:lastRenderedPageBreak/>
        <w:t>附錄</w:t>
      </w:r>
      <w:r w:rsidRPr="000C3A93">
        <w:rPr>
          <w:rFonts w:ascii="Times New Roman" w:hAnsi="Times New Roman" w:cs="Times New Roman"/>
          <w:b/>
          <w:sz w:val="24"/>
          <w:szCs w:val="24"/>
          <w:u w:val="single"/>
          <w:lang w:eastAsia="zh-TW"/>
        </w:rPr>
        <w:t xml:space="preserve"> B</w:t>
      </w:r>
    </w:p>
    <w:p w:rsidR="00A4400E" w:rsidRPr="000C3A93" w:rsidRDefault="00FD73C4" w:rsidP="00EF4075">
      <w:pPr>
        <w:rPr>
          <w:rFonts w:ascii="Times New Roman" w:hAnsi="Times New Roman" w:cs="Times New Roman"/>
          <w:b/>
          <w:sz w:val="24"/>
          <w:szCs w:val="24"/>
          <w:u w:val="single"/>
          <w:lang w:eastAsia="zh-HK"/>
        </w:rPr>
      </w:pPr>
      <w:r w:rsidRPr="000C3A93">
        <w:rPr>
          <w:rFonts w:ascii="Times New Roman" w:hAnsi="Times New Roman" w:cs="Times New Roman" w:hint="eastAsia"/>
          <w:b/>
          <w:sz w:val="24"/>
          <w:szCs w:val="24"/>
          <w:u w:val="single"/>
          <w:lang w:eastAsia="zh-TW"/>
        </w:rPr>
        <w:t>參考和建議書目</w:t>
      </w:r>
    </w:p>
    <w:p w:rsidR="001D5940" w:rsidRPr="000C3A93" w:rsidRDefault="00FD73C4" w:rsidP="001D5940">
      <w:pPr>
        <w:pStyle w:val="Web"/>
        <w:widowControl w:val="0"/>
        <w:numPr>
          <w:ilvl w:val="0"/>
          <w:numId w:val="25"/>
        </w:numPr>
        <w:snapToGrid w:val="0"/>
        <w:spacing w:before="0" w:beforeAutospacing="0" w:after="0" w:afterAutospacing="0" w:line="260" w:lineRule="exact"/>
        <w:ind w:left="260" w:hanging="274"/>
        <w:jc w:val="both"/>
        <w:rPr>
          <w:rFonts w:ascii="Times New Roman" w:hAnsi="Times New Roman"/>
          <w:kern w:val="2"/>
          <w:lang w:val="en-GB"/>
        </w:rPr>
      </w:pPr>
      <w:r w:rsidRPr="000C3A93">
        <w:rPr>
          <w:rFonts w:ascii="Times New Roman" w:hAnsi="Times New Roman"/>
          <w:kern w:val="2"/>
          <w:lang w:val="en-GB"/>
        </w:rPr>
        <w:t xml:space="preserve">Boove, C. L. </w:t>
      </w:r>
      <w:r w:rsidRPr="000C3A93">
        <w:rPr>
          <w:rFonts w:ascii="Times New Roman" w:hAnsi="Times New Roman" w:hint="eastAsia"/>
        </w:rPr>
        <w:t>與</w:t>
      </w:r>
      <w:r w:rsidRPr="000C3A93">
        <w:rPr>
          <w:rFonts w:ascii="Times New Roman" w:hAnsi="Times New Roman"/>
        </w:rPr>
        <w:t xml:space="preserve"> Thill, J. V. (2015), </w:t>
      </w:r>
      <w:r w:rsidRPr="000C3A93">
        <w:rPr>
          <w:rFonts w:ascii="Times New Roman" w:hAnsi="Times New Roman" w:hint="eastAsia"/>
          <w:i/>
        </w:rPr>
        <w:t>企業概論</w:t>
      </w:r>
      <w:r w:rsidRPr="000C3A93">
        <w:rPr>
          <w:rFonts w:ascii="Times New Roman" w:hAnsi="Times New Roman"/>
          <w:i/>
        </w:rPr>
        <w:t>(</w:t>
      </w:r>
      <w:r w:rsidRPr="000C3A93">
        <w:rPr>
          <w:rFonts w:ascii="Times New Roman" w:hAnsi="Times New Roman" w:hint="eastAsia"/>
          <w:i/>
        </w:rPr>
        <w:t>第十七及十八章</w:t>
      </w:r>
      <w:r w:rsidRPr="000C3A93">
        <w:rPr>
          <w:rFonts w:ascii="Times New Roman" w:hAnsi="Times New Roman"/>
          <w:i/>
        </w:rPr>
        <w:t xml:space="preserve">) </w:t>
      </w:r>
      <w:r w:rsidRPr="000C3A93">
        <w:rPr>
          <w:rFonts w:ascii="Times New Roman" w:hAnsi="Times New Roman"/>
        </w:rPr>
        <w:t>(</w:t>
      </w:r>
      <w:r w:rsidRPr="000C3A93">
        <w:rPr>
          <w:rFonts w:ascii="Times New Roman" w:hAnsi="Times New Roman" w:hint="eastAsia"/>
        </w:rPr>
        <w:t>七版</w:t>
      </w:r>
      <w:r w:rsidRPr="000C3A93">
        <w:rPr>
          <w:rFonts w:ascii="Times New Roman" w:hAnsi="Times New Roman"/>
        </w:rPr>
        <w:t>)</w:t>
      </w:r>
      <w:r w:rsidRPr="000C3A93">
        <w:rPr>
          <w:rFonts w:ascii="Times New Roman" w:hAnsi="Times New Roman" w:hint="eastAsia"/>
          <w:i/>
        </w:rPr>
        <w:t>。</w:t>
      </w:r>
      <w:r w:rsidRPr="000C3A93">
        <w:rPr>
          <w:rFonts w:ascii="Times New Roman" w:hAnsi="Times New Roman" w:hint="eastAsia"/>
        </w:rPr>
        <w:t>美國：培生。</w:t>
      </w:r>
    </w:p>
    <w:p w:rsidR="001D5940" w:rsidRPr="000C3A93" w:rsidRDefault="001D5940" w:rsidP="001D5940">
      <w:pPr>
        <w:pStyle w:val="Web"/>
        <w:widowControl w:val="0"/>
        <w:snapToGrid w:val="0"/>
        <w:spacing w:before="0" w:beforeAutospacing="0" w:after="0" w:afterAutospacing="0" w:line="260" w:lineRule="exact"/>
        <w:ind w:left="260"/>
        <w:jc w:val="both"/>
        <w:rPr>
          <w:rFonts w:ascii="Times New Roman" w:hAnsi="Times New Roman"/>
          <w:kern w:val="2"/>
          <w:lang w:val="en-GB"/>
        </w:rPr>
      </w:pPr>
    </w:p>
    <w:p w:rsidR="00950E9F" w:rsidRPr="000C3A93" w:rsidRDefault="00FD73C4" w:rsidP="00F53047">
      <w:pPr>
        <w:pStyle w:val="Web"/>
        <w:widowControl w:val="0"/>
        <w:numPr>
          <w:ilvl w:val="0"/>
          <w:numId w:val="25"/>
        </w:numPr>
        <w:snapToGrid w:val="0"/>
        <w:spacing w:before="0" w:beforeAutospacing="0" w:after="0" w:afterAutospacing="0" w:line="260" w:lineRule="exact"/>
        <w:ind w:left="284" w:hanging="284"/>
        <w:jc w:val="both"/>
        <w:rPr>
          <w:rFonts w:ascii="Times New Roman" w:hAnsi="Times New Roman"/>
          <w:b/>
          <w:u w:val="single"/>
          <w:lang w:eastAsia="zh-HK"/>
        </w:rPr>
      </w:pPr>
      <w:r w:rsidRPr="000C3A93">
        <w:rPr>
          <w:rFonts w:ascii="Times New Roman" w:hAnsi="Times New Roman"/>
        </w:rPr>
        <w:t xml:space="preserve">Ferrell, O. C., Hirt, G. </w:t>
      </w:r>
      <w:r w:rsidRPr="000C3A93">
        <w:rPr>
          <w:rFonts w:ascii="Times New Roman" w:hAnsi="Times New Roman" w:hint="eastAsia"/>
        </w:rPr>
        <w:t>與</w:t>
      </w:r>
      <w:r w:rsidRPr="000C3A93">
        <w:rPr>
          <w:rFonts w:ascii="Times New Roman" w:hAnsi="Times New Roman"/>
        </w:rPr>
        <w:t xml:space="preserve"> Ferell, L. (2016), </w:t>
      </w:r>
      <w:r w:rsidRPr="000C3A93">
        <w:rPr>
          <w:rFonts w:ascii="Times New Roman" w:hAnsi="Times New Roman" w:hint="eastAsia"/>
        </w:rPr>
        <w:t>商業：變化的世界</w:t>
      </w:r>
      <w:r w:rsidRPr="000C3A93">
        <w:rPr>
          <w:rFonts w:ascii="Times New Roman" w:hAnsi="Times New Roman"/>
        </w:rPr>
        <w:t>(</w:t>
      </w:r>
      <w:r w:rsidRPr="000C3A93">
        <w:rPr>
          <w:rFonts w:ascii="Times New Roman" w:hAnsi="Times New Roman" w:hint="eastAsia"/>
        </w:rPr>
        <w:t>第十五及十六章</w:t>
      </w:r>
      <w:r w:rsidRPr="000C3A93">
        <w:rPr>
          <w:rFonts w:ascii="Times New Roman" w:hAnsi="Times New Roman"/>
        </w:rPr>
        <w:t>) (</w:t>
      </w:r>
      <w:r w:rsidRPr="000C3A93">
        <w:rPr>
          <w:rFonts w:ascii="Times New Roman" w:hAnsi="Times New Roman" w:hint="eastAsia"/>
        </w:rPr>
        <w:t>第十章</w:t>
      </w:r>
      <w:r w:rsidRPr="000C3A93">
        <w:rPr>
          <w:rFonts w:ascii="Times New Roman" w:hAnsi="Times New Roman"/>
        </w:rPr>
        <w:t xml:space="preserve">) </w:t>
      </w:r>
      <w:r w:rsidRPr="000C3A93">
        <w:rPr>
          <w:rFonts w:ascii="Times New Roman" w:hAnsi="Times New Roman" w:hint="eastAsia"/>
        </w:rPr>
        <w:t>美國：麥格勞山</w:t>
      </w:r>
    </w:p>
    <w:p w:rsidR="00393D15" w:rsidRDefault="00393D15">
      <w:pPr>
        <w:rPr>
          <w:rFonts w:ascii="Times New Roman" w:hAnsi="Times New Roman" w:cs="Times New Roman"/>
          <w:b/>
          <w:sz w:val="24"/>
          <w:szCs w:val="24"/>
          <w:u w:val="single"/>
          <w:lang w:eastAsia="zh-HK"/>
        </w:rPr>
      </w:pPr>
    </w:p>
    <w:p w:rsidR="00393D15" w:rsidRDefault="00393D15">
      <w:pPr>
        <w:rPr>
          <w:rFonts w:ascii="Times New Roman" w:hAnsi="Times New Roman" w:cs="Times New Roman"/>
          <w:b/>
          <w:sz w:val="24"/>
          <w:szCs w:val="24"/>
          <w:u w:val="single"/>
          <w:lang w:eastAsia="zh-HK"/>
        </w:rPr>
      </w:pPr>
    </w:p>
    <w:sectPr w:rsidR="00393D15" w:rsidSect="006734DB">
      <w:footerReference w:type="default" r:id="rId11"/>
      <w:pgSz w:w="11909" w:h="16834" w:code="9"/>
      <w:pgMar w:top="1134" w:right="1277" w:bottom="1135"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28" w:rsidRDefault="00F33828" w:rsidP="003A757F">
      <w:pPr>
        <w:spacing w:after="0" w:line="240" w:lineRule="auto"/>
      </w:pPr>
      <w:r>
        <w:separator/>
      </w:r>
    </w:p>
  </w:endnote>
  <w:endnote w:type="continuationSeparator" w:id="0">
    <w:p w:rsidR="00F33828" w:rsidRDefault="00F33828" w:rsidP="003A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635454"/>
      <w:docPartObj>
        <w:docPartGallery w:val="Page Numbers (Bottom of Page)"/>
        <w:docPartUnique/>
      </w:docPartObj>
    </w:sdtPr>
    <w:sdtEndPr/>
    <w:sdtContent>
      <w:p w:rsidR="00FD73C4" w:rsidRDefault="00FD73C4">
        <w:pPr>
          <w:pStyle w:val="a9"/>
          <w:jc w:val="center"/>
        </w:pPr>
        <w:r>
          <w:fldChar w:fldCharType="begin"/>
        </w:r>
        <w:r>
          <w:instrText>PAGE   \* MERGEFORMAT</w:instrText>
        </w:r>
        <w:r>
          <w:fldChar w:fldCharType="separate"/>
        </w:r>
        <w:r w:rsidR="003C533E" w:rsidRPr="003C533E">
          <w:rPr>
            <w:noProof/>
            <w:lang w:val="zh-TW" w:eastAsia="zh-TW"/>
          </w:rPr>
          <w:t>1</w:t>
        </w:r>
        <w:r>
          <w:fldChar w:fldCharType="end"/>
        </w:r>
      </w:p>
    </w:sdtContent>
  </w:sdt>
  <w:p w:rsidR="00FD73C4" w:rsidRDefault="00FD73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28" w:rsidRDefault="00F33828" w:rsidP="003A757F">
      <w:pPr>
        <w:spacing w:after="0" w:line="240" w:lineRule="auto"/>
      </w:pPr>
      <w:r>
        <w:separator/>
      </w:r>
    </w:p>
  </w:footnote>
  <w:footnote w:type="continuationSeparator" w:id="0">
    <w:p w:rsidR="00F33828" w:rsidRDefault="00F33828" w:rsidP="003A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E93"/>
    <w:multiLevelType w:val="hybridMultilevel"/>
    <w:tmpl w:val="335A538A"/>
    <w:lvl w:ilvl="0" w:tplc="8438D44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4EB5570"/>
    <w:multiLevelType w:val="hybridMultilevel"/>
    <w:tmpl w:val="E47CF2BA"/>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4FC706B"/>
    <w:multiLevelType w:val="hybridMultilevel"/>
    <w:tmpl w:val="31001886"/>
    <w:lvl w:ilvl="0" w:tplc="8438D444">
      <w:start w:val="1"/>
      <w:numFmt w:val="bullet"/>
      <w:lvlText w:val="−"/>
      <w:lvlJc w:val="left"/>
      <w:pPr>
        <w:ind w:left="480" w:hanging="480"/>
      </w:pPr>
      <w:rPr>
        <w:rFonts w:ascii="Times New Roman"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B570BC"/>
    <w:multiLevelType w:val="hybridMultilevel"/>
    <w:tmpl w:val="5A0285A0"/>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9C483C"/>
    <w:multiLevelType w:val="hybridMultilevel"/>
    <w:tmpl w:val="B9D0DAAA"/>
    <w:lvl w:ilvl="0" w:tplc="D5FA6D44">
      <w:start w:val="1"/>
      <w:numFmt w:val="bullet"/>
      <w:lvlText w:val=""/>
      <w:lvlJc w:val="left"/>
      <w:pPr>
        <w:tabs>
          <w:tab w:val="num" w:pos="700"/>
        </w:tabs>
        <w:ind w:left="680" w:hanging="340"/>
      </w:pPr>
      <w:rPr>
        <w:rFonts w:ascii="Symbol" w:hAnsi="Symbol" w:hint="default"/>
        <w:sz w:val="20"/>
      </w:rPr>
    </w:lvl>
    <w:lvl w:ilvl="1" w:tplc="0DDAAC82">
      <w:start w:val="1"/>
      <w:numFmt w:val="bullet"/>
      <w:lvlText w:val=""/>
      <w:lvlJc w:val="left"/>
      <w:pPr>
        <w:tabs>
          <w:tab w:val="num" w:pos="1520"/>
        </w:tabs>
        <w:ind w:left="1500" w:hanging="340"/>
      </w:pPr>
      <w:rPr>
        <w:rFonts w:ascii="Symbol" w:hAnsi="Symbol" w:hint="default"/>
        <w:sz w:val="20"/>
      </w:rPr>
    </w:lvl>
    <w:lvl w:ilvl="2" w:tplc="04090005" w:tentative="1">
      <w:start w:val="1"/>
      <w:numFmt w:val="bullet"/>
      <w:lvlText w:val=""/>
      <w:lvlJc w:val="left"/>
      <w:pPr>
        <w:tabs>
          <w:tab w:val="num" w:pos="2120"/>
        </w:tabs>
        <w:ind w:left="2120" w:hanging="480"/>
      </w:pPr>
      <w:rPr>
        <w:rFonts w:ascii="Wingdings" w:hAnsi="Wingdings" w:hint="default"/>
      </w:rPr>
    </w:lvl>
    <w:lvl w:ilvl="3" w:tplc="04090001" w:tentative="1">
      <w:start w:val="1"/>
      <w:numFmt w:val="bullet"/>
      <w:lvlText w:val=""/>
      <w:lvlJc w:val="left"/>
      <w:pPr>
        <w:tabs>
          <w:tab w:val="num" w:pos="2600"/>
        </w:tabs>
        <w:ind w:left="2600" w:hanging="480"/>
      </w:pPr>
      <w:rPr>
        <w:rFonts w:ascii="Wingdings" w:hAnsi="Wingdings" w:hint="default"/>
      </w:rPr>
    </w:lvl>
    <w:lvl w:ilvl="4" w:tplc="04090003" w:tentative="1">
      <w:start w:val="1"/>
      <w:numFmt w:val="bullet"/>
      <w:lvlText w:val=""/>
      <w:lvlJc w:val="left"/>
      <w:pPr>
        <w:tabs>
          <w:tab w:val="num" w:pos="3080"/>
        </w:tabs>
        <w:ind w:left="3080" w:hanging="480"/>
      </w:pPr>
      <w:rPr>
        <w:rFonts w:ascii="Wingdings" w:hAnsi="Wingdings" w:hint="default"/>
      </w:rPr>
    </w:lvl>
    <w:lvl w:ilvl="5" w:tplc="04090005" w:tentative="1">
      <w:start w:val="1"/>
      <w:numFmt w:val="bullet"/>
      <w:lvlText w:val=""/>
      <w:lvlJc w:val="left"/>
      <w:pPr>
        <w:tabs>
          <w:tab w:val="num" w:pos="3560"/>
        </w:tabs>
        <w:ind w:left="3560" w:hanging="480"/>
      </w:pPr>
      <w:rPr>
        <w:rFonts w:ascii="Wingdings" w:hAnsi="Wingdings" w:hint="default"/>
      </w:rPr>
    </w:lvl>
    <w:lvl w:ilvl="6" w:tplc="04090001" w:tentative="1">
      <w:start w:val="1"/>
      <w:numFmt w:val="bullet"/>
      <w:lvlText w:val=""/>
      <w:lvlJc w:val="left"/>
      <w:pPr>
        <w:tabs>
          <w:tab w:val="num" w:pos="4040"/>
        </w:tabs>
        <w:ind w:left="4040" w:hanging="480"/>
      </w:pPr>
      <w:rPr>
        <w:rFonts w:ascii="Wingdings" w:hAnsi="Wingdings" w:hint="default"/>
      </w:rPr>
    </w:lvl>
    <w:lvl w:ilvl="7" w:tplc="04090003" w:tentative="1">
      <w:start w:val="1"/>
      <w:numFmt w:val="bullet"/>
      <w:lvlText w:val=""/>
      <w:lvlJc w:val="left"/>
      <w:pPr>
        <w:tabs>
          <w:tab w:val="num" w:pos="4520"/>
        </w:tabs>
        <w:ind w:left="4520" w:hanging="480"/>
      </w:pPr>
      <w:rPr>
        <w:rFonts w:ascii="Wingdings" w:hAnsi="Wingdings" w:hint="default"/>
      </w:rPr>
    </w:lvl>
    <w:lvl w:ilvl="8" w:tplc="04090005" w:tentative="1">
      <w:start w:val="1"/>
      <w:numFmt w:val="bullet"/>
      <w:lvlText w:val=""/>
      <w:lvlJc w:val="left"/>
      <w:pPr>
        <w:tabs>
          <w:tab w:val="num" w:pos="5000"/>
        </w:tabs>
        <w:ind w:left="5000" w:hanging="480"/>
      </w:pPr>
      <w:rPr>
        <w:rFonts w:ascii="Wingdings" w:hAnsi="Wingdings" w:hint="default"/>
      </w:rPr>
    </w:lvl>
  </w:abstractNum>
  <w:abstractNum w:abstractNumId="5" w15:restartNumberingAfterBreak="0">
    <w:nsid w:val="0B6146B7"/>
    <w:multiLevelType w:val="hybridMultilevel"/>
    <w:tmpl w:val="A6EA01D2"/>
    <w:lvl w:ilvl="0" w:tplc="8DB49B4A">
      <w:start w:val="1"/>
      <w:numFmt w:val="bullet"/>
      <w:lvlText w:val=""/>
      <w:lvlJc w:val="left"/>
      <w:pPr>
        <w:tabs>
          <w:tab w:val="num" w:pos="700"/>
        </w:tabs>
        <w:ind w:left="680" w:hanging="340"/>
      </w:pPr>
      <w:rPr>
        <w:rFonts w:ascii="Symbol" w:hAnsi="Symbol" w:hint="default"/>
        <w:sz w:val="20"/>
      </w:rPr>
    </w:lvl>
    <w:lvl w:ilvl="1" w:tplc="0DDAAC82">
      <w:start w:val="1"/>
      <w:numFmt w:val="bullet"/>
      <w:lvlText w:val=""/>
      <w:lvlJc w:val="left"/>
      <w:pPr>
        <w:tabs>
          <w:tab w:val="num" w:pos="1520"/>
        </w:tabs>
        <w:ind w:left="1500" w:hanging="340"/>
      </w:pPr>
      <w:rPr>
        <w:rFonts w:ascii="Symbol" w:hAnsi="Symbol" w:hint="default"/>
        <w:sz w:val="20"/>
      </w:rPr>
    </w:lvl>
    <w:lvl w:ilvl="2" w:tplc="04090005" w:tentative="1">
      <w:start w:val="1"/>
      <w:numFmt w:val="bullet"/>
      <w:lvlText w:val=""/>
      <w:lvlJc w:val="left"/>
      <w:pPr>
        <w:tabs>
          <w:tab w:val="num" w:pos="2120"/>
        </w:tabs>
        <w:ind w:left="2120" w:hanging="480"/>
      </w:pPr>
      <w:rPr>
        <w:rFonts w:ascii="Wingdings" w:hAnsi="Wingdings" w:hint="default"/>
      </w:rPr>
    </w:lvl>
    <w:lvl w:ilvl="3" w:tplc="04090001" w:tentative="1">
      <w:start w:val="1"/>
      <w:numFmt w:val="bullet"/>
      <w:lvlText w:val=""/>
      <w:lvlJc w:val="left"/>
      <w:pPr>
        <w:tabs>
          <w:tab w:val="num" w:pos="2600"/>
        </w:tabs>
        <w:ind w:left="2600" w:hanging="480"/>
      </w:pPr>
      <w:rPr>
        <w:rFonts w:ascii="Wingdings" w:hAnsi="Wingdings" w:hint="default"/>
      </w:rPr>
    </w:lvl>
    <w:lvl w:ilvl="4" w:tplc="04090003" w:tentative="1">
      <w:start w:val="1"/>
      <w:numFmt w:val="bullet"/>
      <w:lvlText w:val=""/>
      <w:lvlJc w:val="left"/>
      <w:pPr>
        <w:tabs>
          <w:tab w:val="num" w:pos="3080"/>
        </w:tabs>
        <w:ind w:left="3080" w:hanging="480"/>
      </w:pPr>
      <w:rPr>
        <w:rFonts w:ascii="Wingdings" w:hAnsi="Wingdings" w:hint="default"/>
      </w:rPr>
    </w:lvl>
    <w:lvl w:ilvl="5" w:tplc="04090005" w:tentative="1">
      <w:start w:val="1"/>
      <w:numFmt w:val="bullet"/>
      <w:lvlText w:val=""/>
      <w:lvlJc w:val="left"/>
      <w:pPr>
        <w:tabs>
          <w:tab w:val="num" w:pos="3560"/>
        </w:tabs>
        <w:ind w:left="3560" w:hanging="480"/>
      </w:pPr>
      <w:rPr>
        <w:rFonts w:ascii="Wingdings" w:hAnsi="Wingdings" w:hint="default"/>
      </w:rPr>
    </w:lvl>
    <w:lvl w:ilvl="6" w:tplc="04090001" w:tentative="1">
      <w:start w:val="1"/>
      <w:numFmt w:val="bullet"/>
      <w:lvlText w:val=""/>
      <w:lvlJc w:val="left"/>
      <w:pPr>
        <w:tabs>
          <w:tab w:val="num" w:pos="4040"/>
        </w:tabs>
        <w:ind w:left="4040" w:hanging="480"/>
      </w:pPr>
      <w:rPr>
        <w:rFonts w:ascii="Wingdings" w:hAnsi="Wingdings" w:hint="default"/>
      </w:rPr>
    </w:lvl>
    <w:lvl w:ilvl="7" w:tplc="04090003" w:tentative="1">
      <w:start w:val="1"/>
      <w:numFmt w:val="bullet"/>
      <w:lvlText w:val=""/>
      <w:lvlJc w:val="left"/>
      <w:pPr>
        <w:tabs>
          <w:tab w:val="num" w:pos="4520"/>
        </w:tabs>
        <w:ind w:left="4520" w:hanging="480"/>
      </w:pPr>
      <w:rPr>
        <w:rFonts w:ascii="Wingdings" w:hAnsi="Wingdings" w:hint="default"/>
      </w:rPr>
    </w:lvl>
    <w:lvl w:ilvl="8" w:tplc="04090005" w:tentative="1">
      <w:start w:val="1"/>
      <w:numFmt w:val="bullet"/>
      <w:lvlText w:val=""/>
      <w:lvlJc w:val="left"/>
      <w:pPr>
        <w:tabs>
          <w:tab w:val="num" w:pos="5000"/>
        </w:tabs>
        <w:ind w:left="5000" w:hanging="480"/>
      </w:pPr>
      <w:rPr>
        <w:rFonts w:ascii="Wingdings" w:hAnsi="Wingdings" w:hint="default"/>
      </w:rPr>
    </w:lvl>
  </w:abstractNum>
  <w:abstractNum w:abstractNumId="6" w15:restartNumberingAfterBreak="0">
    <w:nsid w:val="0C6F2B04"/>
    <w:multiLevelType w:val="hybridMultilevel"/>
    <w:tmpl w:val="F4C03128"/>
    <w:lvl w:ilvl="0" w:tplc="8438D444">
      <w:start w:val="1"/>
      <w:numFmt w:val="bullet"/>
      <w:lvlText w:val="−"/>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EA863F0"/>
    <w:multiLevelType w:val="hybridMultilevel"/>
    <w:tmpl w:val="946C701E"/>
    <w:lvl w:ilvl="0" w:tplc="F4423862">
      <w:start w:val="1"/>
      <w:numFmt w:val="decimal"/>
      <w:lvlText w:val="%1."/>
      <w:lvlJc w:val="left"/>
      <w:pPr>
        <w:ind w:left="360" w:hanging="360"/>
      </w:pPr>
      <w:rPr>
        <w:rFonts w:hint="eastAsia"/>
        <w:u w:color="FFFF00"/>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FE27EEF"/>
    <w:multiLevelType w:val="hybridMultilevel"/>
    <w:tmpl w:val="C43A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476BE"/>
    <w:multiLevelType w:val="hybridMultilevel"/>
    <w:tmpl w:val="35DECE6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2905A0C"/>
    <w:multiLevelType w:val="hybridMultilevel"/>
    <w:tmpl w:val="A93E22B2"/>
    <w:lvl w:ilvl="0" w:tplc="227C327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2B31956"/>
    <w:multiLevelType w:val="hybridMultilevel"/>
    <w:tmpl w:val="73920E9E"/>
    <w:lvl w:ilvl="0" w:tplc="04090009">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2" w15:restartNumberingAfterBreak="0">
    <w:nsid w:val="16137E41"/>
    <w:multiLevelType w:val="hybridMultilevel"/>
    <w:tmpl w:val="A6EA01D2"/>
    <w:lvl w:ilvl="0" w:tplc="8DBCFE3C">
      <w:start w:val="1"/>
      <w:numFmt w:val="bullet"/>
      <w:lvlText w:val=""/>
      <w:lvlJc w:val="left"/>
      <w:pPr>
        <w:tabs>
          <w:tab w:val="num" w:pos="737"/>
        </w:tabs>
        <w:ind w:left="737" w:hanging="397"/>
      </w:pPr>
      <w:rPr>
        <w:rFonts w:ascii="Wingdings" w:hAnsi="Wingdings" w:hint="default"/>
        <w:sz w:val="18"/>
      </w:rPr>
    </w:lvl>
    <w:lvl w:ilvl="1" w:tplc="0DDAAC82">
      <w:start w:val="1"/>
      <w:numFmt w:val="bullet"/>
      <w:lvlText w:val=""/>
      <w:lvlJc w:val="left"/>
      <w:pPr>
        <w:tabs>
          <w:tab w:val="num" w:pos="1520"/>
        </w:tabs>
        <w:ind w:left="1500" w:hanging="340"/>
      </w:pPr>
      <w:rPr>
        <w:rFonts w:ascii="Symbol" w:hAnsi="Symbol" w:hint="default"/>
        <w:sz w:val="20"/>
      </w:rPr>
    </w:lvl>
    <w:lvl w:ilvl="2" w:tplc="04090005" w:tentative="1">
      <w:start w:val="1"/>
      <w:numFmt w:val="bullet"/>
      <w:lvlText w:val=""/>
      <w:lvlJc w:val="left"/>
      <w:pPr>
        <w:tabs>
          <w:tab w:val="num" w:pos="2120"/>
        </w:tabs>
        <w:ind w:left="2120" w:hanging="480"/>
      </w:pPr>
      <w:rPr>
        <w:rFonts w:ascii="Wingdings" w:hAnsi="Wingdings" w:hint="default"/>
      </w:rPr>
    </w:lvl>
    <w:lvl w:ilvl="3" w:tplc="04090001" w:tentative="1">
      <w:start w:val="1"/>
      <w:numFmt w:val="bullet"/>
      <w:lvlText w:val=""/>
      <w:lvlJc w:val="left"/>
      <w:pPr>
        <w:tabs>
          <w:tab w:val="num" w:pos="2600"/>
        </w:tabs>
        <w:ind w:left="2600" w:hanging="480"/>
      </w:pPr>
      <w:rPr>
        <w:rFonts w:ascii="Wingdings" w:hAnsi="Wingdings" w:hint="default"/>
      </w:rPr>
    </w:lvl>
    <w:lvl w:ilvl="4" w:tplc="04090003" w:tentative="1">
      <w:start w:val="1"/>
      <w:numFmt w:val="bullet"/>
      <w:lvlText w:val=""/>
      <w:lvlJc w:val="left"/>
      <w:pPr>
        <w:tabs>
          <w:tab w:val="num" w:pos="3080"/>
        </w:tabs>
        <w:ind w:left="3080" w:hanging="480"/>
      </w:pPr>
      <w:rPr>
        <w:rFonts w:ascii="Wingdings" w:hAnsi="Wingdings" w:hint="default"/>
      </w:rPr>
    </w:lvl>
    <w:lvl w:ilvl="5" w:tplc="04090005" w:tentative="1">
      <w:start w:val="1"/>
      <w:numFmt w:val="bullet"/>
      <w:lvlText w:val=""/>
      <w:lvlJc w:val="left"/>
      <w:pPr>
        <w:tabs>
          <w:tab w:val="num" w:pos="3560"/>
        </w:tabs>
        <w:ind w:left="3560" w:hanging="480"/>
      </w:pPr>
      <w:rPr>
        <w:rFonts w:ascii="Wingdings" w:hAnsi="Wingdings" w:hint="default"/>
      </w:rPr>
    </w:lvl>
    <w:lvl w:ilvl="6" w:tplc="04090001" w:tentative="1">
      <w:start w:val="1"/>
      <w:numFmt w:val="bullet"/>
      <w:lvlText w:val=""/>
      <w:lvlJc w:val="left"/>
      <w:pPr>
        <w:tabs>
          <w:tab w:val="num" w:pos="4040"/>
        </w:tabs>
        <w:ind w:left="4040" w:hanging="480"/>
      </w:pPr>
      <w:rPr>
        <w:rFonts w:ascii="Wingdings" w:hAnsi="Wingdings" w:hint="default"/>
      </w:rPr>
    </w:lvl>
    <w:lvl w:ilvl="7" w:tplc="04090003" w:tentative="1">
      <w:start w:val="1"/>
      <w:numFmt w:val="bullet"/>
      <w:lvlText w:val=""/>
      <w:lvlJc w:val="left"/>
      <w:pPr>
        <w:tabs>
          <w:tab w:val="num" w:pos="4520"/>
        </w:tabs>
        <w:ind w:left="4520" w:hanging="480"/>
      </w:pPr>
      <w:rPr>
        <w:rFonts w:ascii="Wingdings" w:hAnsi="Wingdings" w:hint="default"/>
      </w:rPr>
    </w:lvl>
    <w:lvl w:ilvl="8" w:tplc="04090005" w:tentative="1">
      <w:start w:val="1"/>
      <w:numFmt w:val="bullet"/>
      <w:lvlText w:val=""/>
      <w:lvlJc w:val="left"/>
      <w:pPr>
        <w:tabs>
          <w:tab w:val="num" w:pos="5000"/>
        </w:tabs>
        <w:ind w:left="5000" w:hanging="480"/>
      </w:pPr>
      <w:rPr>
        <w:rFonts w:ascii="Wingdings" w:hAnsi="Wingdings" w:hint="default"/>
      </w:rPr>
    </w:lvl>
  </w:abstractNum>
  <w:abstractNum w:abstractNumId="13" w15:restartNumberingAfterBreak="0">
    <w:nsid w:val="1A404949"/>
    <w:multiLevelType w:val="hybridMultilevel"/>
    <w:tmpl w:val="87F42450"/>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ACE07C3"/>
    <w:multiLevelType w:val="hybridMultilevel"/>
    <w:tmpl w:val="F60498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D214C"/>
    <w:multiLevelType w:val="hybridMultilevel"/>
    <w:tmpl w:val="66A8B0D8"/>
    <w:lvl w:ilvl="0" w:tplc="83909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D56376"/>
    <w:multiLevelType w:val="hybridMultilevel"/>
    <w:tmpl w:val="E10899F2"/>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97C7D"/>
    <w:multiLevelType w:val="hybridMultilevel"/>
    <w:tmpl w:val="38F68B08"/>
    <w:lvl w:ilvl="0" w:tplc="F830D06C">
      <w:start w:val="1"/>
      <w:numFmt w:val="bullet"/>
      <w:lvlText w:val="−"/>
      <w:lvlJc w:val="left"/>
      <w:pPr>
        <w:ind w:left="480" w:hanging="480"/>
      </w:pPr>
      <w:rPr>
        <w:rFonts w:ascii="Times New Roman" w:hAnsi="Times New Roman"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C3652AF"/>
    <w:multiLevelType w:val="hybridMultilevel"/>
    <w:tmpl w:val="8BA007C4"/>
    <w:lvl w:ilvl="0" w:tplc="8DBCFE3C">
      <w:start w:val="1"/>
      <w:numFmt w:val="bullet"/>
      <w:lvlText w:val=""/>
      <w:lvlJc w:val="left"/>
      <w:pPr>
        <w:tabs>
          <w:tab w:val="num" w:pos="737"/>
        </w:tabs>
        <w:ind w:left="737" w:hanging="397"/>
      </w:pPr>
      <w:rPr>
        <w:rFonts w:ascii="Wingdings" w:hAnsi="Wingdings" w:hint="default"/>
        <w:sz w:val="18"/>
      </w:rPr>
    </w:lvl>
    <w:lvl w:ilvl="1" w:tplc="04090003">
      <w:start w:val="1"/>
      <w:numFmt w:val="bullet"/>
      <w:lvlText w:val=""/>
      <w:lvlJc w:val="left"/>
      <w:pPr>
        <w:tabs>
          <w:tab w:val="num" w:pos="1300"/>
        </w:tabs>
        <w:ind w:left="1300" w:hanging="480"/>
      </w:pPr>
      <w:rPr>
        <w:rFonts w:ascii="Wingdings" w:hAnsi="Wingdings" w:hint="default"/>
      </w:rPr>
    </w:lvl>
    <w:lvl w:ilvl="2" w:tplc="04090005" w:tentative="1">
      <w:start w:val="1"/>
      <w:numFmt w:val="bullet"/>
      <w:lvlText w:val=""/>
      <w:lvlJc w:val="left"/>
      <w:pPr>
        <w:tabs>
          <w:tab w:val="num" w:pos="1780"/>
        </w:tabs>
        <w:ind w:left="1780" w:hanging="480"/>
      </w:pPr>
      <w:rPr>
        <w:rFonts w:ascii="Wingdings" w:hAnsi="Wingdings" w:hint="default"/>
      </w:rPr>
    </w:lvl>
    <w:lvl w:ilvl="3" w:tplc="04090001" w:tentative="1">
      <w:start w:val="1"/>
      <w:numFmt w:val="bullet"/>
      <w:lvlText w:val=""/>
      <w:lvlJc w:val="left"/>
      <w:pPr>
        <w:tabs>
          <w:tab w:val="num" w:pos="2260"/>
        </w:tabs>
        <w:ind w:left="2260" w:hanging="480"/>
      </w:pPr>
      <w:rPr>
        <w:rFonts w:ascii="Wingdings" w:hAnsi="Wingdings" w:hint="default"/>
      </w:rPr>
    </w:lvl>
    <w:lvl w:ilvl="4" w:tplc="04090003" w:tentative="1">
      <w:start w:val="1"/>
      <w:numFmt w:val="bullet"/>
      <w:lvlText w:val=""/>
      <w:lvlJc w:val="left"/>
      <w:pPr>
        <w:tabs>
          <w:tab w:val="num" w:pos="2740"/>
        </w:tabs>
        <w:ind w:left="2740" w:hanging="480"/>
      </w:pPr>
      <w:rPr>
        <w:rFonts w:ascii="Wingdings" w:hAnsi="Wingdings" w:hint="default"/>
      </w:rPr>
    </w:lvl>
    <w:lvl w:ilvl="5" w:tplc="04090005" w:tentative="1">
      <w:start w:val="1"/>
      <w:numFmt w:val="bullet"/>
      <w:lvlText w:val=""/>
      <w:lvlJc w:val="left"/>
      <w:pPr>
        <w:tabs>
          <w:tab w:val="num" w:pos="3220"/>
        </w:tabs>
        <w:ind w:left="3220" w:hanging="480"/>
      </w:pPr>
      <w:rPr>
        <w:rFonts w:ascii="Wingdings" w:hAnsi="Wingdings" w:hint="default"/>
      </w:rPr>
    </w:lvl>
    <w:lvl w:ilvl="6" w:tplc="04090001" w:tentative="1">
      <w:start w:val="1"/>
      <w:numFmt w:val="bullet"/>
      <w:lvlText w:val=""/>
      <w:lvlJc w:val="left"/>
      <w:pPr>
        <w:tabs>
          <w:tab w:val="num" w:pos="3700"/>
        </w:tabs>
        <w:ind w:left="3700" w:hanging="480"/>
      </w:pPr>
      <w:rPr>
        <w:rFonts w:ascii="Wingdings" w:hAnsi="Wingdings" w:hint="default"/>
      </w:rPr>
    </w:lvl>
    <w:lvl w:ilvl="7" w:tplc="04090003" w:tentative="1">
      <w:start w:val="1"/>
      <w:numFmt w:val="bullet"/>
      <w:lvlText w:val=""/>
      <w:lvlJc w:val="left"/>
      <w:pPr>
        <w:tabs>
          <w:tab w:val="num" w:pos="4180"/>
        </w:tabs>
        <w:ind w:left="4180" w:hanging="480"/>
      </w:pPr>
      <w:rPr>
        <w:rFonts w:ascii="Wingdings" w:hAnsi="Wingdings" w:hint="default"/>
      </w:rPr>
    </w:lvl>
    <w:lvl w:ilvl="8" w:tplc="04090005" w:tentative="1">
      <w:start w:val="1"/>
      <w:numFmt w:val="bullet"/>
      <w:lvlText w:val=""/>
      <w:lvlJc w:val="left"/>
      <w:pPr>
        <w:tabs>
          <w:tab w:val="num" w:pos="4660"/>
        </w:tabs>
        <w:ind w:left="4660" w:hanging="480"/>
      </w:pPr>
      <w:rPr>
        <w:rFonts w:ascii="Wingdings" w:hAnsi="Wingdings" w:hint="default"/>
      </w:rPr>
    </w:lvl>
  </w:abstractNum>
  <w:abstractNum w:abstractNumId="19" w15:restartNumberingAfterBreak="0">
    <w:nsid w:val="2ED72245"/>
    <w:multiLevelType w:val="hybridMultilevel"/>
    <w:tmpl w:val="943060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3586393"/>
    <w:multiLevelType w:val="hybridMultilevel"/>
    <w:tmpl w:val="79529D9C"/>
    <w:lvl w:ilvl="0" w:tplc="8DBCFE3C">
      <w:start w:val="1"/>
      <w:numFmt w:val="bullet"/>
      <w:lvlText w:val=""/>
      <w:lvlJc w:val="left"/>
      <w:pPr>
        <w:tabs>
          <w:tab w:val="num" w:pos="1134"/>
        </w:tabs>
        <w:ind w:left="1134" w:hanging="397"/>
      </w:pPr>
      <w:rPr>
        <w:rFonts w:ascii="Wingdings" w:hAnsi="Wingdings" w:hint="default"/>
        <w:sz w:val="18"/>
      </w:rPr>
    </w:lvl>
    <w:lvl w:ilvl="1" w:tplc="04090003">
      <w:start w:val="1"/>
      <w:numFmt w:val="bullet"/>
      <w:lvlText w:val=""/>
      <w:lvlJc w:val="left"/>
      <w:pPr>
        <w:tabs>
          <w:tab w:val="num" w:pos="1697"/>
        </w:tabs>
        <w:ind w:left="1697" w:hanging="480"/>
      </w:pPr>
      <w:rPr>
        <w:rFonts w:ascii="Wingdings" w:hAnsi="Wingdings" w:hint="default"/>
      </w:rPr>
    </w:lvl>
    <w:lvl w:ilvl="2" w:tplc="04090005" w:tentative="1">
      <w:start w:val="1"/>
      <w:numFmt w:val="bullet"/>
      <w:lvlText w:val=""/>
      <w:lvlJc w:val="left"/>
      <w:pPr>
        <w:tabs>
          <w:tab w:val="num" w:pos="2177"/>
        </w:tabs>
        <w:ind w:left="2177" w:hanging="480"/>
      </w:pPr>
      <w:rPr>
        <w:rFonts w:ascii="Wingdings" w:hAnsi="Wingdings" w:hint="default"/>
      </w:rPr>
    </w:lvl>
    <w:lvl w:ilvl="3" w:tplc="04090001" w:tentative="1">
      <w:start w:val="1"/>
      <w:numFmt w:val="bullet"/>
      <w:lvlText w:val=""/>
      <w:lvlJc w:val="left"/>
      <w:pPr>
        <w:tabs>
          <w:tab w:val="num" w:pos="2657"/>
        </w:tabs>
        <w:ind w:left="2657" w:hanging="480"/>
      </w:pPr>
      <w:rPr>
        <w:rFonts w:ascii="Wingdings" w:hAnsi="Wingdings" w:hint="default"/>
      </w:rPr>
    </w:lvl>
    <w:lvl w:ilvl="4" w:tplc="04090003" w:tentative="1">
      <w:start w:val="1"/>
      <w:numFmt w:val="bullet"/>
      <w:lvlText w:val=""/>
      <w:lvlJc w:val="left"/>
      <w:pPr>
        <w:tabs>
          <w:tab w:val="num" w:pos="3137"/>
        </w:tabs>
        <w:ind w:left="3137" w:hanging="480"/>
      </w:pPr>
      <w:rPr>
        <w:rFonts w:ascii="Wingdings" w:hAnsi="Wingdings" w:hint="default"/>
      </w:rPr>
    </w:lvl>
    <w:lvl w:ilvl="5" w:tplc="04090005" w:tentative="1">
      <w:start w:val="1"/>
      <w:numFmt w:val="bullet"/>
      <w:lvlText w:val=""/>
      <w:lvlJc w:val="left"/>
      <w:pPr>
        <w:tabs>
          <w:tab w:val="num" w:pos="3617"/>
        </w:tabs>
        <w:ind w:left="3617" w:hanging="480"/>
      </w:pPr>
      <w:rPr>
        <w:rFonts w:ascii="Wingdings" w:hAnsi="Wingdings" w:hint="default"/>
      </w:rPr>
    </w:lvl>
    <w:lvl w:ilvl="6" w:tplc="04090001" w:tentative="1">
      <w:start w:val="1"/>
      <w:numFmt w:val="bullet"/>
      <w:lvlText w:val=""/>
      <w:lvlJc w:val="left"/>
      <w:pPr>
        <w:tabs>
          <w:tab w:val="num" w:pos="4097"/>
        </w:tabs>
        <w:ind w:left="4097" w:hanging="480"/>
      </w:pPr>
      <w:rPr>
        <w:rFonts w:ascii="Wingdings" w:hAnsi="Wingdings" w:hint="default"/>
      </w:rPr>
    </w:lvl>
    <w:lvl w:ilvl="7" w:tplc="04090003" w:tentative="1">
      <w:start w:val="1"/>
      <w:numFmt w:val="bullet"/>
      <w:lvlText w:val=""/>
      <w:lvlJc w:val="left"/>
      <w:pPr>
        <w:tabs>
          <w:tab w:val="num" w:pos="4577"/>
        </w:tabs>
        <w:ind w:left="4577" w:hanging="480"/>
      </w:pPr>
      <w:rPr>
        <w:rFonts w:ascii="Wingdings" w:hAnsi="Wingdings" w:hint="default"/>
      </w:rPr>
    </w:lvl>
    <w:lvl w:ilvl="8" w:tplc="04090005" w:tentative="1">
      <w:start w:val="1"/>
      <w:numFmt w:val="bullet"/>
      <w:lvlText w:val=""/>
      <w:lvlJc w:val="left"/>
      <w:pPr>
        <w:tabs>
          <w:tab w:val="num" w:pos="5057"/>
        </w:tabs>
        <w:ind w:left="5057" w:hanging="480"/>
      </w:pPr>
      <w:rPr>
        <w:rFonts w:ascii="Wingdings" w:hAnsi="Wingdings" w:hint="default"/>
      </w:rPr>
    </w:lvl>
  </w:abstractNum>
  <w:abstractNum w:abstractNumId="21" w15:restartNumberingAfterBreak="0">
    <w:nsid w:val="33CC6392"/>
    <w:multiLevelType w:val="hybridMultilevel"/>
    <w:tmpl w:val="65AABE0C"/>
    <w:lvl w:ilvl="0" w:tplc="8438D44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37B15241"/>
    <w:multiLevelType w:val="hybridMultilevel"/>
    <w:tmpl w:val="76EEF94C"/>
    <w:lvl w:ilvl="0" w:tplc="8DBCFE3C">
      <w:start w:val="1"/>
      <w:numFmt w:val="bullet"/>
      <w:lvlText w:val=""/>
      <w:lvlJc w:val="left"/>
      <w:pPr>
        <w:tabs>
          <w:tab w:val="num" w:pos="1134"/>
        </w:tabs>
        <w:ind w:left="1134" w:hanging="397"/>
      </w:pPr>
      <w:rPr>
        <w:rFonts w:ascii="Wingdings" w:hAnsi="Wingdings" w:hint="default"/>
        <w:sz w:val="18"/>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3877770B"/>
    <w:multiLevelType w:val="hybridMultilevel"/>
    <w:tmpl w:val="8BA007C4"/>
    <w:lvl w:ilvl="0" w:tplc="8DB49B4A">
      <w:start w:val="1"/>
      <w:numFmt w:val="bullet"/>
      <w:lvlText w:val=""/>
      <w:lvlJc w:val="left"/>
      <w:pPr>
        <w:tabs>
          <w:tab w:val="num" w:pos="360"/>
        </w:tabs>
        <w:ind w:left="340" w:hanging="340"/>
      </w:pPr>
      <w:rPr>
        <w:rFonts w:ascii="Symbol" w:hAnsi="Symbol" w:hint="default"/>
        <w:sz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9B35353"/>
    <w:multiLevelType w:val="multilevel"/>
    <w:tmpl w:val="C254AEB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71436B"/>
    <w:multiLevelType w:val="hybridMultilevel"/>
    <w:tmpl w:val="3998F14A"/>
    <w:lvl w:ilvl="0" w:tplc="04090009">
      <w:start w:val="1"/>
      <w:numFmt w:val="bullet"/>
      <w:lvlText w:val=""/>
      <w:lvlJc w:val="left"/>
      <w:pPr>
        <w:ind w:left="1080" w:hanging="36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EC6611D"/>
    <w:multiLevelType w:val="hybridMultilevel"/>
    <w:tmpl w:val="1568B1D2"/>
    <w:lvl w:ilvl="0" w:tplc="5B648FB8">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A85ACF"/>
    <w:multiLevelType w:val="hybridMultilevel"/>
    <w:tmpl w:val="205015AA"/>
    <w:lvl w:ilvl="0" w:tplc="8DBCFE3C">
      <w:start w:val="1"/>
      <w:numFmt w:val="bullet"/>
      <w:lvlText w:val=""/>
      <w:lvlJc w:val="left"/>
      <w:pPr>
        <w:tabs>
          <w:tab w:val="num" w:pos="1118"/>
        </w:tabs>
        <w:ind w:left="1118" w:hanging="397"/>
      </w:pPr>
      <w:rPr>
        <w:rFonts w:ascii="Wingdings" w:hAnsi="Wingdings" w:hint="default"/>
        <w:sz w:val="18"/>
      </w:rPr>
    </w:lvl>
    <w:lvl w:ilvl="1" w:tplc="04090003" w:tentative="1">
      <w:start w:val="1"/>
      <w:numFmt w:val="bullet"/>
      <w:lvlText w:val=""/>
      <w:lvlJc w:val="left"/>
      <w:pPr>
        <w:tabs>
          <w:tab w:val="num" w:pos="1681"/>
        </w:tabs>
        <w:ind w:left="1681" w:hanging="480"/>
      </w:pPr>
      <w:rPr>
        <w:rFonts w:ascii="Wingdings" w:hAnsi="Wingdings" w:hint="default"/>
      </w:rPr>
    </w:lvl>
    <w:lvl w:ilvl="2" w:tplc="04090005" w:tentative="1">
      <w:start w:val="1"/>
      <w:numFmt w:val="bullet"/>
      <w:lvlText w:val=""/>
      <w:lvlJc w:val="left"/>
      <w:pPr>
        <w:tabs>
          <w:tab w:val="num" w:pos="2161"/>
        </w:tabs>
        <w:ind w:left="2161" w:hanging="480"/>
      </w:pPr>
      <w:rPr>
        <w:rFonts w:ascii="Wingdings" w:hAnsi="Wingdings" w:hint="default"/>
      </w:rPr>
    </w:lvl>
    <w:lvl w:ilvl="3" w:tplc="04090001" w:tentative="1">
      <w:start w:val="1"/>
      <w:numFmt w:val="bullet"/>
      <w:lvlText w:val=""/>
      <w:lvlJc w:val="left"/>
      <w:pPr>
        <w:tabs>
          <w:tab w:val="num" w:pos="2641"/>
        </w:tabs>
        <w:ind w:left="2641" w:hanging="480"/>
      </w:pPr>
      <w:rPr>
        <w:rFonts w:ascii="Wingdings" w:hAnsi="Wingdings" w:hint="default"/>
      </w:rPr>
    </w:lvl>
    <w:lvl w:ilvl="4" w:tplc="04090003" w:tentative="1">
      <w:start w:val="1"/>
      <w:numFmt w:val="bullet"/>
      <w:lvlText w:val=""/>
      <w:lvlJc w:val="left"/>
      <w:pPr>
        <w:tabs>
          <w:tab w:val="num" w:pos="3121"/>
        </w:tabs>
        <w:ind w:left="3121" w:hanging="480"/>
      </w:pPr>
      <w:rPr>
        <w:rFonts w:ascii="Wingdings" w:hAnsi="Wingdings" w:hint="default"/>
      </w:rPr>
    </w:lvl>
    <w:lvl w:ilvl="5" w:tplc="04090005" w:tentative="1">
      <w:start w:val="1"/>
      <w:numFmt w:val="bullet"/>
      <w:lvlText w:val=""/>
      <w:lvlJc w:val="left"/>
      <w:pPr>
        <w:tabs>
          <w:tab w:val="num" w:pos="3601"/>
        </w:tabs>
        <w:ind w:left="3601" w:hanging="480"/>
      </w:pPr>
      <w:rPr>
        <w:rFonts w:ascii="Wingdings" w:hAnsi="Wingdings" w:hint="default"/>
      </w:rPr>
    </w:lvl>
    <w:lvl w:ilvl="6" w:tplc="04090001" w:tentative="1">
      <w:start w:val="1"/>
      <w:numFmt w:val="bullet"/>
      <w:lvlText w:val=""/>
      <w:lvlJc w:val="left"/>
      <w:pPr>
        <w:tabs>
          <w:tab w:val="num" w:pos="4081"/>
        </w:tabs>
        <w:ind w:left="4081" w:hanging="480"/>
      </w:pPr>
      <w:rPr>
        <w:rFonts w:ascii="Wingdings" w:hAnsi="Wingdings" w:hint="default"/>
      </w:rPr>
    </w:lvl>
    <w:lvl w:ilvl="7" w:tplc="04090003" w:tentative="1">
      <w:start w:val="1"/>
      <w:numFmt w:val="bullet"/>
      <w:lvlText w:val=""/>
      <w:lvlJc w:val="left"/>
      <w:pPr>
        <w:tabs>
          <w:tab w:val="num" w:pos="4561"/>
        </w:tabs>
        <w:ind w:left="4561" w:hanging="480"/>
      </w:pPr>
      <w:rPr>
        <w:rFonts w:ascii="Wingdings" w:hAnsi="Wingdings" w:hint="default"/>
      </w:rPr>
    </w:lvl>
    <w:lvl w:ilvl="8" w:tplc="04090005" w:tentative="1">
      <w:start w:val="1"/>
      <w:numFmt w:val="bullet"/>
      <w:lvlText w:val=""/>
      <w:lvlJc w:val="left"/>
      <w:pPr>
        <w:tabs>
          <w:tab w:val="num" w:pos="5041"/>
        </w:tabs>
        <w:ind w:left="5041" w:hanging="480"/>
      </w:pPr>
      <w:rPr>
        <w:rFonts w:ascii="Wingdings" w:hAnsi="Wingdings" w:hint="default"/>
      </w:rPr>
    </w:lvl>
  </w:abstractNum>
  <w:abstractNum w:abstractNumId="28" w15:restartNumberingAfterBreak="0">
    <w:nsid w:val="3FB95B4A"/>
    <w:multiLevelType w:val="hybridMultilevel"/>
    <w:tmpl w:val="D076B92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41297CBF"/>
    <w:multiLevelType w:val="hybridMultilevel"/>
    <w:tmpl w:val="1C509678"/>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4983237"/>
    <w:multiLevelType w:val="hybridMultilevel"/>
    <w:tmpl w:val="5B3A5A04"/>
    <w:lvl w:ilvl="0" w:tplc="04090003">
      <w:start w:val="1"/>
      <w:numFmt w:val="bullet"/>
      <w:lvlText w:val="o"/>
      <w:lvlJc w:val="left"/>
      <w:pPr>
        <w:ind w:left="1221" w:hanging="420"/>
      </w:pPr>
      <w:rPr>
        <w:rFonts w:ascii="Courier New" w:hAnsi="Courier New" w:cs="Courier New" w:hint="default"/>
      </w:rPr>
    </w:lvl>
    <w:lvl w:ilvl="1" w:tplc="04090003">
      <w:start w:val="1"/>
      <w:numFmt w:val="bullet"/>
      <w:lvlText w:val=""/>
      <w:lvlJc w:val="left"/>
      <w:pPr>
        <w:ind w:left="1641" w:hanging="420"/>
      </w:pPr>
      <w:rPr>
        <w:rFonts w:ascii="Wingdings" w:hAnsi="Wingdings" w:hint="default"/>
      </w:rPr>
    </w:lvl>
    <w:lvl w:ilvl="2" w:tplc="04090003">
      <w:start w:val="1"/>
      <w:numFmt w:val="bullet"/>
      <w:lvlText w:val="o"/>
      <w:lvlJc w:val="left"/>
      <w:pPr>
        <w:ind w:left="2061" w:hanging="420"/>
      </w:pPr>
      <w:rPr>
        <w:rFonts w:ascii="Courier New" w:hAnsi="Courier New" w:cs="Courier New" w:hint="default"/>
      </w:rPr>
    </w:lvl>
    <w:lvl w:ilvl="3" w:tplc="04090001" w:tentative="1">
      <w:start w:val="1"/>
      <w:numFmt w:val="bullet"/>
      <w:lvlText w:val=""/>
      <w:lvlJc w:val="left"/>
      <w:pPr>
        <w:ind w:left="2481" w:hanging="420"/>
      </w:pPr>
      <w:rPr>
        <w:rFonts w:ascii="Wingdings" w:hAnsi="Wingdings" w:hint="default"/>
      </w:rPr>
    </w:lvl>
    <w:lvl w:ilvl="4" w:tplc="04090003" w:tentative="1">
      <w:start w:val="1"/>
      <w:numFmt w:val="bullet"/>
      <w:lvlText w:val=""/>
      <w:lvlJc w:val="left"/>
      <w:pPr>
        <w:ind w:left="2901" w:hanging="420"/>
      </w:pPr>
      <w:rPr>
        <w:rFonts w:ascii="Wingdings" w:hAnsi="Wingdings" w:hint="default"/>
      </w:rPr>
    </w:lvl>
    <w:lvl w:ilvl="5" w:tplc="04090005"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3" w:tentative="1">
      <w:start w:val="1"/>
      <w:numFmt w:val="bullet"/>
      <w:lvlText w:val=""/>
      <w:lvlJc w:val="left"/>
      <w:pPr>
        <w:ind w:left="4161" w:hanging="420"/>
      </w:pPr>
      <w:rPr>
        <w:rFonts w:ascii="Wingdings" w:hAnsi="Wingdings" w:hint="default"/>
      </w:rPr>
    </w:lvl>
    <w:lvl w:ilvl="8" w:tplc="04090005" w:tentative="1">
      <w:start w:val="1"/>
      <w:numFmt w:val="bullet"/>
      <w:lvlText w:val=""/>
      <w:lvlJc w:val="left"/>
      <w:pPr>
        <w:ind w:left="4581" w:hanging="420"/>
      </w:pPr>
      <w:rPr>
        <w:rFonts w:ascii="Wingdings" w:hAnsi="Wingdings" w:hint="default"/>
      </w:rPr>
    </w:lvl>
  </w:abstractNum>
  <w:abstractNum w:abstractNumId="31" w15:restartNumberingAfterBreak="0">
    <w:nsid w:val="4B3338D0"/>
    <w:multiLevelType w:val="hybridMultilevel"/>
    <w:tmpl w:val="32820C44"/>
    <w:lvl w:ilvl="0" w:tplc="CDE43212">
      <w:start w:val="1"/>
      <w:numFmt w:val="decimal"/>
      <w:lvlText w:val="%1."/>
      <w:lvlJc w:val="left"/>
      <w:pPr>
        <w:tabs>
          <w:tab w:val="num" w:pos="480"/>
        </w:tabs>
        <w:ind w:left="480" w:hanging="480"/>
      </w:pPr>
      <w:rPr>
        <w:rFonts w:hint="eastAsia"/>
      </w:rPr>
    </w:lvl>
    <w:lvl w:ilvl="1" w:tplc="E24E473A">
      <w:start w:val="9"/>
      <w:numFmt w:val="none"/>
      <w:lvlText w:val="5.3"/>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C0073D0"/>
    <w:multiLevelType w:val="hybridMultilevel"/>
    <w:tmpl w:val="A156F560"/>
    <w:lvl w:ilvl="0" w:tplc="04090005">
      <w:start w:val="1"/>
      <w:numFmt w:val="bullet"/>
      <w:lvlText w:val=""/>
      <w:lvlJc w:val="left"/>
      <w:pPr>
        <w:ind w:left="1221" w:hanging="420"/>
      </w:pPr>
      <w:rPr>
        <w:rFonts w:ascii="Wingdings" w:hAnsi="Wingdings" w:hint="default"/>
      </w:rPr>
    </w:lvl>
    <w:lvl w:ilvl="1" w:tplc="04090003">
      <w:start w:val="1"/>
      <w:numFmt w:val="bullet"/>
      <w:lvlText w:val=""/>
      <w:lvlJc w:val="left"/>
      <w:pPr>
        <w:ind w:left="1641" w:hanging="420"/>
      </w:pPr>
      <w:rPr>
        <w:rFonts w:ascii="Wingdings" w:hAnsi="Wingdings" w:hint="default"/>
      </w:rPr>
    </w:lvl>
    <w:lvl w:ilvl="2" w:tplc="04090003">
      <w:start w:val="1"/>
      <w:numFmt w:val="bullet"/>
      <w:lvlText w:val="o"/>
      <w:lvlJc w:val="left"/>
      <w:pPr>
        <w:ind w:left="2061" w:hanging="420"/>
      </w:pPr>
      <w:rPr>
        <w:rFonts w:ascii="Courier New" w:hAnsi="Courier New" w:cs="Courier New" w:hint="default"/>
      </w:rPr>
    </w:lvl>
    <w:lvl w:ilvl="3" w:tplc="04090001" w:tentative="1">
      <w:start w:val="1"/>
      <w:numFmt w:val="bullet"/>
      <w:lvlText w:val=""/>
      <w:lvlJc w:val="left"/>
      <w:pPr>
        <w:ind w:left="2481" w:hanging="420"/>
      </w:pPr>
      <w:rPr>
        <w:rFonts w:ascii="Wingdings" w:hAnsi="Wingdings" w:hint="default"/>
      </w:rPr>
    </w:lvl>
    <w:lvl w:ilvl="4" w:tplc="04090003" w:tentative="1">
      <w:start w:val="1"/>
      <w:numFmt w:val="bullet"/>
      <w:lvlText w:val=""/>
      <w:lvlJc w:val="left"/>
      <w:pPr>
        <w:ind w:left="2901" w:hanging="420"/>
      </w:pPr>
      <w:rPr>
        <w:rFonts w:ascii="Wingdings" w:hAnsi="Wingdings" w:hint="default"/>
      </w:rPr>
    </w:lvl>
    <w:lvl w:ilvl="5" w:tplc="04090005"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3" w:tentative="1">
      <w:start w:val="1"/>
      <w:numFmt w:val="bullet"/>
      <w:lvlText w:val=""/>
      <w:lvlJc w:val="left"/>
      <w:pPr>
        <w:ind w:left="4161" w:hanging="420"/>
      </w:pPr>
      <w:rPr>
        <w:rFonts w:ascii="Wingdings" w:hAnsi="Wingdings" w:hint="default"/>
      </w:rPr>
    </w:lvl>
    <w:lvl w:ilvl="8" w:tplc="04090005" w:tentative="1">
      <w:start w:val="1"/>
      <w:numFmt w:val="bullet"/>
      <w:lvlText w:val=""/>
      <w:lvlJc w:val="left"/>
      <w:pPr>
        <w:ind w:left="4581" w:hanging="420"/>
      </w:pPr>
      <w:rPr>
        <w:rFonts w:ascii="Wingdings" w:hAnsi="Wingdings" w:hint="default"/>
      </w:rPr>
    </w:lvl>
  </w:abstractNum>
  <w:abstractNum w:abstractNumId="33" w15:restartNumberingAfterBreak="0">
    <w:nsid w:val="51306FFE"/>
    <w:multiLevelType w:val="hybridMultilevel"/>
    <w:tmpl w:val="756AF028"/>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538E3"/>
    <w:multiLevelType w:val="multilevel"/>
    <w:tmpl w:val="31EA6172"/>
    <w:lvl w:ilvl="0">
      <w:start w:val="1"/>
      <w:numFmt w:val="bullet"/>
      <w:lvlText w:val="−"/>
      <w:lvlJc w:val="left"/>
      <w:pPr>
        <w:ind w:left="720" w:hanging="360"/>
      </w:pPr>
      <w:rPr>
        <w:rFonts w:ascii="Times New Roman" w:hAnsi="Times New Roman" w:cs="Times New Roman"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5" w15:restartNumberingAfterBreak="0">
    <w:nsid w:val="523D43F8"/>
    <w:multiLevelType w:val="hybridMultilevel"/>
    <w:tmpl w:val="6BDAE90E"/>
    <w:lvl w:ilvl="0" w:tplc="61E4EE10">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72986"/>
    <w:multiLevelType w:val="hybridMultilevel"/>
    <w:tmpl w:val="870EC042"/>
    <w:lvl w:ilvl="0" w:tplc="8438D444">
      <w:start w:val="1"/>
      <w:numFmt w:val="bullet"/>
      <w:lvlText w:val="−"/>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5360578B"/>
    <w:multiLevelType w:val="hybridMultilevel"/>
    <w:tmpl w:val="710EB052"/>
    <w:lvl w:ilvl="0" w:tplc="04090003">
      <w:start w:val="1"/>
      <w:numFmt w:val="bullet"/>
      <w:lvlText w:val="o"/>
      <w:lvlJc w:val="left"/>
      <w:pPr>
        <w:ind w:left="1221" w:hanging="420"/>
      </w:pPr>
      <w:rPr>
        <w:rFonts w:ascii="Courier New" w:hAnsi="Courier New" w:cs="Courier New" w:hint="default"/>
      </w:rPr>
    </w:lvl>
    <w:lvl w:ilvl="1" w:tplc="04090003" w:tentative="1">
      <w:start w:val="1"/>
      <w:numFmt w:val="bullet"/>
      <w:lvlText w:val=""/>
      <w:lvlJc w:val="left"/>
      <w:pPr>
        <w:ind w:left="1641" w:hanging="420"/>
      </w:pPr>
      <w:rPr>
        <w:rFonts w:ascii="Wingdings" w:hAnsi="Wingdings" w:hint="default"/>
      </w:rPr>
    </w:lvl>
    <w:lvl w:ilvl="2" w:tplc="04090005">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3" w:tentative="1">
      <w:start w:val="1"/>
      <w:numFmt w:val="bullet"/>
      <w:lvlText w:val=""/>
      <w:lvlJc w:val="left"/>
      <w:pPr>
        <w:ind w:left="2901" w:hanging="420"/>
      </w:pPr>
      <w:rPr>
        <w:rFonts w:ascii="Wingdings" w:hAnsi="Wingdings" w:hint="default"/>
      </w:rPr>
    </w:lvl>
    <w:lvl w:ilvl="5" w:tplc="04090005"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3" w:tentative="1">
      <w:start w:val="1"/>
      <w:numFmt w:val="bullet"/>
      <w:lvlText w:val=""/>
      <w:lvlJc w:val="left"/>
      <w:pPr>
        <w:ind w:left="4161" w:hanging="420"/>
      </w:pPr>
      <w:rPr>
        <w:rFonts w:ascii="Wingdings" w:hAnsi="Wingdings" w:hint="default"/>
      </w:rPr>
    </w:lvl>
    <w:lvl w:ilvl="8" w:tplc="04090005" w:tentative="1">
      <w:start w:val="1"/>
      <w:numFmt w:val="bullet"/>
      <w:lvlText w:val=""/>
      <w:lvlJc w:val="left"/>
      <w:pPr>
        <w:ind w:left="4581" w:hanging="420"/>
      </w:pPr>
      <w:rPr>
        <w:rFonts w:ascii="Wingdings" w:hAnsi="Wingdings" w:hint="default"/>
      </w:rPr>
    </w:lvl>
  </w:abstractNum>
  <w:abstractNum w:abstractNumId="38" w15:restartNumberingAfterBreak="0">
    <w:nsid w:val="54453298"/>
    <w:multiLevelType w:val="hybridMultilevel"/>
    <w:tmpl w:val="7AD84E42"/>
    <w:lvl w:ilvl="0" w:tplc="9238E9E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65F40C7"/>
    <w:multiLevelType w:val="hybridMultilevel"/>
    <w:tmpl w:val="B48840F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569A0704"/>
    <w:multiLevelType w:val="hybridMultilevel"/>
    <w:tmpl w:val="03807F60"/>
    <w:lvl w:ilvl="0" w:tplc="D5FA6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2D7EB5"/>
    <w:multiLevelType w:val="hybridMultilevel"/>
    <w:tmpl w:val="5AE0B5B2"/>
    <w:lvl w:ilvl="0" w:tplc="8438D44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5B010864"/>
    <w:multiLevelType w:val="hybridMultilevel"/>
    <w:tmpl w:val="1CE006A0"/>
    <w:lvl w:ilvl="0" w:tplc="00285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8438D444">
      <w:start w:val="1"/>
      <w:numFmt w:val="bullet"/>
      <w:lvlText w:val="−"/>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C53C75"/>
    <w:multiLevelType w:val="hybridMultilevel"/>
    <w:tmpl w:val="04A0E7D0"/>
    <w:lvl w:ilvl="0" w:tplc="8BACD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D067506"/>
    <w:multiLevelType w:val="hybridMultilevel"/>
    <w:tmpl w:val="76CE1A3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D456219"/>
    <w:multiLevelType w:val="hybridMultilevel"/>
    <w:tmpl w:val="2B945A6C"/>
    <w:lvl w:ilvl="0" w:tplc="8E92FDB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43CCA"/>
    <w:multiLevelType w:val="hybridMultilevel"/>
    <w:tmpl w:val="7408C8DE"/>
    <w:lvl w:ilvl="0" w:tplc="8438D444">
      <w:start w:val="1"/>
      <w:numFmt w:val="bullet"/>
      <w:lvlText w:val="−"/>
      <w:lvlJc w:val="left"/>
      <w:pPr>
        <w:ind w:left="1416" w:hanging="360"/>
      </w:pPr>
      <w:rPr>
        <w:rFonts w:ascii="Times New Roman" w:hAnsi="Times New Roman" w:cs="Times New Roman" w:hint="default"/>
        <w:sz w:val="20"/>
      </w:rPr>
    </w:lvl>
    <w:lvl w:ilvl="1" w:tplc="04090003">
      <w:start w:val="1"/>
      <w:numFmt w:val="bullet"/>
      <w:lvlText w:val="o"/>
      <w:lvlJc w:val="left"/>
      <w:pPr>
        <w:ind w:left="2136" w:hanging="360"/>
      </w:pPr>
      <w:rPr>
        <w:rFonts w:ascii="Courier New" w:hAnsi="Courier New" w:cs="Courier New" w:hint="default"/>
      </w:rPr>
    </w:lvl>
    <w:lvl w:ilvl="2" w:tplc="04090005">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7" w15:restartNumberingAfterBreak="0">
    <w:nsid w:val="60043F60"/>
    <w:multiLevelType w:val="hybridMultilevel"/>
    <w:tmpl w:val="0F4665A2"/>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39761B9"/>
    <w:multiLevelType w:val="hybridMultilevel"/>
    <w:tmpl w:val="93AEFE0A"/>
    <w:lvl w:ilvl="0" w:tplc="8438D44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669A5D57"/>
    <w:multiLevelType w:val="hybridMultilevel"/>
    <w:tmpl w:val="5CE09012"/>
    <w:lvl w:ilvl="0" w:tplc="04090003">
      <w:start w:val="1"/>
      <w:numFmt w:val="bullet"/>
      <w:lvlText w:val="o"/>
      <w:lvlJc w:val="left"/>
      <w:pPr>
        <w:ind w:left="1221" w:hanging="420"/>
      </w:pPr>
      <w:rPr>
        <w:rFonts w:ascii="Courier New" w:hAnsi="Courier New" w:cs="Courier New" w:hint="default"/>
      </w:rPr>
    </w:lvl>
    <w:lvl w:ilvl="1" w:tplc="04090003" w:tentative="1">
      <w:start w:val="1"/>
      <w:numFmt w:val="bullet"/>
      <w:lvlText w:val=""/>
      <w:lvlJc w:val="left"/>
      <w:pPr>
        <w:ind w:left="1641" w:hanging="420"/>
      </w:pPr>
      <w:rPr>
        <w:rFonts w:ascii="Wingdings" w:hAnsi="Wingdings" w:hint="default"/>
      </w:rPr>
    </w:lvl>
    <w:lvl w:ilvl="2" w:tplc="04090005"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3" w:tentative="1">
      <w:start w:val="1"/>
      <w:numFmt w:val="bullet"/>
      <w:lvlText w:val=""/>
      <w:lvlJc w:val="left"/>
      <w:pPr>
        <w:ind w:left="2901" w:hanging="420"/>
      </w:pPr>
      <w:rPr>
        <w:rFonts w:ascii="Wingdings" w:hAnsi="Wingdings" w:hint="default"/>
      </w:rPr>
    </w:lvl>
    <w:lvl w:ilvl="5" w:tplc="04090005"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3" w:tentative="1">
      <w:start w:val="1"/>
      <w:numFmt w:val="bullet"/>
      <w:lvlText w:val=""/>
      <w:lvlJc w:val="left"/>
      <w:pPr>
        <w:ind w:left="4161" w:hanging="420"/>
      </w:pPr>
      <w:rPr>
        <w:rFonts w:ascii="Wingdings" w:hAnsi="Wingdings" w:hint="default"/>
      </w:rPr>
    </w:lvl>
    <w:lvl w:ilvl="8" w:tplc="04090005" w:tentative="1">
      <w:start w:val="1"/>
      <w:numFmt w:val="bullet"/>
      <w:lvlText w:val=""/>
      <w:lvlJc w:val="left"/>
      <w:pPr>
        <w:ind w:left="4581" w:hanging="420"/>
      </w:pPr>
      <w:rPr>
        <w:rFonts w:ascii="Wingdings" w:hAnsi="Wingdings" w:hint="default"/>
      </w:rPr>
    </w:lvl>
  </w:abstractNum>
  <w:abstractNum w:abstractNumId="50" w15:restartNumberingAfterBreak="0">
    <w:nsid w:val="67E331B9"/>
    <w:multiLevelType w:val="hybridMultilevel"/>
    <w:tmpl w:val="970E9548"/>
    <w:lvl w:ilvl="0" w:tplc="8438D444">
      <w:start w:val="1"/>
      <w:numFmt w:val="bullet"/>
      <w:lvlText w:val="−"/>
      <w:lvlJc w:val="left"/>
      <w:pPr>
        <w:ind w:left="840" w:hanging="480"/>
      </w:pPr>
      <w:rPr>
        <w:rFonts w:ascii="Times New Roman"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1" w15:restartNumberingAfterBreak="0">
    <w:nsid w:val="6A493DE8"/>
    <w:multiLevelType w:val="hybridMultilevel"/>
    <w:tmpl w:val="3C3AD324"/>
    <w:lvl w:ilvl="0" w:tplc="04090009">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2" w15:restartNumberingAfterBreak="0">
    <w:nsid w:val="741179F7"/>
    <w:multiLevelType w:val="hybridMultilevel"/>
    <w:tmpl w:val="78A85B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74332A95"/>
    <w:multiLevelType w:val="hybridMultilevel"/>
    <w:tmpl w:val="BB986DE0"/>
    <w:lvl w:ilvl="0" w:tplc="D5FA6D44">
      <w:start w:val="1"/>
      <w:numFmt w:val="bullet"/>
      <w:lvlText w:val=""/>
      <w:lvlJc w:val="left"/>
      <w:pPr>
        <w:tabs>
          <w:tab w:val="num" w:pos="700"/>
        </w:tabs>
        <w:ind w:left="680" w:hanging="340"/>
      </w:pPr>
      <w:rPr>
        <w:rFonts w:ascii="Symbol" w:hAnsi="Symbol" w:hint="default"/>
        <w:sz w:val="20"/>
      </w:rPr>
    </w:lvl>
    <w:lvl w:ilvl="1" w:tplc="0DDAAC82">
      <w:start w:val="1"/>
      <w:numFmt w:val="bullet"/>
      <w:lvlText w:val=""/>
      <w:lvlJc w:val="left"/>
      <w:pPr>
        <w:tabs>
          <w:tab w:val="num" w:pos="1520"/>
        </w:tabs>
        <w:ind w:left="1500" w:hanging="340"/>
      </w:pPr>
      <w:rPr>
        <w:rFonts w:ascii="Symbol" w:hAnsi="Symbol" w:hint="default"/>
        <w:sz w:val="20"/>
      </w:rPr>
    </w:lvl>
    <w:lvl w:ilvl="2" w:tplc="04090005" w:tentative="1">
      <w:start w:val="1"/>
      <w:numFmt w:val="bullet"/>
      <w:lvlText w:val=""/>
      <w:lvlJc w:val="left"/>
      <w:pPr>
        <w:tabs>
          <w:tab w:val="num" w:pos="2120"/>
        </w:tabs>
        <w:ind w:left="2120" w:hanging="480"/>
      </w:pPr>
      <w:rPr>
        <w:rFonts w:ascii="Wingdings" w:hAnsi="Wingdings" w:hint="default"/>
      </w:rPr>
    </w:lvl>
    <w:lvl w:ilvl="3" w:tplc="04090001" w:tentative="1">
      <w:start w:val="1"/>
      <w:numFmt w:val="bullet"/>
      <w:lvlText w:val=""/>
      <w:lvlJc w:val="left"/>
      <w:pPr>
        <w:tabs>
          <w:tab w:val="num" w:pos="2600"/>
        </w:tabs>
        <w:ind w:left="2600" w:hanging="480"/>
      </w:pPr>
      <w:rPr>
        <w:rFonts w:ascii="Wingdings" w:hAnsi="Wingdings" w:hint="default"/>
      </w:rPr>
    </w:lvl>
    <w:lvl w:ilvl="4" w:tplc="04090003" w:tentative="1">
      <w:start w:val="1"/>
      <w:numFmt w:val="bullet"/>
      <w:lvlText w:val=""/>
      <w:lvlJc w:val="left"/>
      <w:pPr>
        <w:tabs>
          <w:tab w:val="num" w:pos="3080"/>
        </w:tabs>
        <w:ind w:left="3080" w:hanging="480"/>
      </w:pPr>
      <w:rPr>
        <w:rFonts w:ascii="Wingdings" w:hAnsi="Wingdings" w:hint="default"/>
      </w:rPr>
    </w:lvl>
    <w:lvl w:ilvl="5" w:tplc="04090005" w:tentative="1">
      <w:start w:val="1"/>
      <w:numFmt w:val="bullet"/>
      <w:lvlText w:val=""/>
      <w:lvlJc w:val="left"/>
      <w:pPr>
        <w:tabs>
          <w:tab w:val="num" w:pos="3560"/>
        </w:tabs>
        <w:ind w:left="3560" w:hanging="480"/>
      </w:pPr>
      <w:rPr>
        <w:rFonts w:ascii="Wingdings" w:hAnsi="Wingdings" w:hint="default"/>
      </w:rPr>
    </w:lvl>
    <w:lvl w:ilvl="6" w:tplc="04090001" w:tentative="1">
      <w:start w:val="1"/>
      <w:numFmt w:val="bullet"/>
      <w:lvlText w:val=""/>
      <w:lvlJc w:val="left"/>
      <w:pPr>
        <w:tabs>
          <w:tab w:val="num" w:pos="4040"/>
        </w:tabs>
        <w:ind w:left="4040" w:hanging="480"/>
      </w:pPr>
      <w:rPr>
        <w:rFonts w:ascii="Wingdings" w:hAnsi="Wingdings" w:hint="default"/>
      </w:rPr>
    </w:lvl>
    <w:lvl w:ilvl="7" w:tplc="04090003" w:tentative="1">
      <w:start w:val="1"/>
      <w:numFmt w:val="bullet"/>
      <w:lvlText w:val=""/>
      <w:lvlJc w:val="left"/>
      <w:pPr>
        <w:tabs>
          <w:tab w:val="num" w:pos="4520"/>
        </w:tabs>
        <w:ind w:left="4520" w:hanging="480"/>
      </w:pPr>
      <w:rPr>
        <w:rFonts w:ascii="Wingdings" w:hAnsi="Wingdings" w:hint="default"/>
      </w:rPr>
    </w:lvl>
    <w:lvl w:ilvl="8" w:tplc="04090005" w:tentative="1">
      <w:start w:val="1"/>
      <w:numFmt w:val="bullet"/>
      <w:lvlText w:val=""/>
      <w:lvlJc w:val="left"/>
      <w:pPr>
        <w:tabs>
          <w:tab w:val="num" w:pos="5000"/>
        </w:tabs>
        <w:ind w:left="5000" w:hanging="480"/>
      </w:pPr>
      <w:rPr>
        <w:rFonts w:ascii="Wingdings" w:hAnsi="Wingdings" w:hint="default"/>
      </w:rPr>
    </w:lvl>
  </w:abstractNum>
  <w:abstractNum w:abstractNumId="54" w15:restartNumberingAfterBreak="0">
    <w:nsid w:val="74F07190"/>
    <w:multiLevelType w:val="hybridMultilevel"/>
    <w:tmpl w:val="D020E4B0"/>
    <w:lvl w:ilvl="0" w:tplc="04090003">
      <w:start w:val="1"/>
      <w:numFmt w:val="bullet"/>
      <w:lvlText w:val=""/>
      <w:lvlJc w:val="left"/>
      <w:pPr>
        <w:ind w:left="1221" w:hanging="420"/>
      </w:pPr>
      <w:rPr>
        <w:rFonts w:ascii="Wingdings" w:hAnsi="Wingdings" w:hint="default"/>
      </w:rPr>
    </w:lvl>
    <w:lvl w:ilvl="1" w:tplc="04090003">
      <w:start w:val="1"/>
      <w:numFmt w:val="bullet"/>
      <w:lvlText w:val=""/>
      <w:lvlJc w:val="left"/>
      <w:pPr>
        <w:ind w:left="1641" w:hanging="420"/>
      </w:pPr>
      <w:rPr>
        <w:rFonts w:ascii="Wingdings" w:hAnsi="Wingdings" w:hint="default"/>
      </w:rPr>
    </w:lvl>
    <w:lvl w:ilvl="2" w:tplc="04090003">
      <w:start w:val="1"/>
      <w:numFmt w:val="bullet"/>
      <w:lvlText w:val="o"/>
      <w:lvlJc w:val="left"/>
      <w:pPr>
        <w:ind w:left="2061" w:hanging="420"/>
      </w:pPr>
      <w:rPr>
        <w:rFonts w:ascii="Courier New" w:hAnsi="Courier New" w:cs="Courier New" w:hint="default"/>
      </w:rPr>
    </w:lvl>
    <w:lvl w:ilvl="3" w:tplc="04090001" w:tentative="1">
      <w:start w:val="1"/>
      <w:numFmt w:val="bullet"/>
      <w:lvlText w:val=""/>
      <w:lvlJc w:val="left"/>
      <w:pPr>
        <w:ind w:left="2481" w:hanging="420"/>
      </w:pPr>
      <w:rPr>
        <w:rFonts w:ascii="Wingdings" w:hAnsi="Wingdings" w:hint="default"/>
      </w:rPr>
    </w:lvl>
    <w:lvl w:ilvl="4" w:tplc="04090003" w:tentative="1">
      <w:start w:val="1"/>
      <w:numFmt w:val="bullet"/>
      <w:lvlText w:val=""/>
      <w:lvlJc w:val="left"/>
      <w:pPr>
        <w:ind w:left="2901" w:hanging="420"/>
      </w:pPr>
      <w:rPr>
        <w:rFonts w:ascii="Wingdings" w:hAnsi="Wingdings" w:hint="default"/>
      </w:rPr>
    </w:lvl>
    <w:lvl w:ilvl="5" w:tplc="04090005"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3" w:tentative="1">
      <w:start w:val="1"/>
      <w:numFmt w:val="bullet"/>
      <w:lvlText w:val=""/>
      <w:lvlJc w:val="left"/>
      <w:pPr>
        <w:ind w:left="4161" w:hanging="420"/>
      </w:pPr>
      <w:rPr>
        <w:rFonts w:ascii="Wingdings" w:hAnsi="Wingdings" w:hint="default"/>
      </w:rPr>
    </w:lvl>
    <w:lvl w:ilvl="8" w:tplc="04090005" w:tentative="1">
      <w:start w:val="1"/>
      <w:numFmt w:val="bullet"/>
      <w:lvlText w:val=""/>
      <w:lvlJc w:val="left"/>
      <w:pPr>
        <w:ind w:left="4581" w:hanging="420"/>
      </w:pPr>
      <w:rPr>
        <w:rFonts w:ascii="Wingdings" w:hAnsi="Wingdings" w:hint="default"/>
      </w:rPr>
    </w:lvl>
  </w:abstractNum>
  <w:abstractNum w:abstractNumId="55" w15:restartNumberingAfterBreak="0">
    <w:nsid w:val="74F94479"/>
    <w:multiLevelType w:val="hybridMultilevel"/>
    <w:tmpl w:val="49C6A13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8AE07ED"/>
    <w:multiLevelType w:val="hybridMultilevel"/>
    <w:tmpl w:val="73F89414"/>
    <w:lvl w:ilvl="0" w:tplc="8438D444">
      <w:start w:val="1"/>
      <w:numFmt w:val="bullet"/>
      <w:lvlText w:val="−"/>
      <w:lvlJc w:val="left"/>
      <w:pPr>
        <w:ind w:left="840" w:hanging="480"/>
      </w:pPr>
      <w:rPr>
        <w:rFonts w:ascii="Times New Roman"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7" w15:restartNumberingAfterBreak="0">
    <w:nsid w:val="7DC66893"/>
    <w:multiLevelType w:val="hybridMultilevel"/>
    <w:tmpl w:val="5EA09334"/>
    <w:lvl w:ilvl="0" w:tplc="D5FA6D44">
      <w:start w:val="1"/>
      <w:numFmt w:val="bullet"/>
      <w:lvlText w:val=""/>
      <w:lvlJc w:val="left"/>
      <w:pPr>
        <w:tabs>
          <w:tab w:val="num" w:pos="737"/>
        </w:tabs>
        <w:ind w:left="737" w:hanging="397"/>
      </w:pPr>
      <w:rPr>
        <w:rFonts w:ascii="Symbol" w:hAnsi="Symbol" w:hint="default"/>
        <w:sz w:val="18"/>
      </w:rPr>
    </w:lvl>
    <w:lvl w:ilvl="1" w:tplc="04090003">
      <w:start w:val="1"/>
      <w:numFmt w:val="bullet"/>
      <w:lvlText w:val=""/>
      <w:lvlJc w:val="left"/>
      <w:pPr>
        <w:tabs>
          <w:tab w:val="num" w:pos="1300"/>
        </w:tabs>
        <w:ind w:left="1300" w:hanging="480"/>
      </w:pPr>
      <w:rPr>
        <w:rFonts w:ascii="Wingdings" w:hAnsi="Wingdings" w:hint="default"/>
      </w:rPr>
    </w:lvl>
    <w:lvl w:ilvl="2" w:tplc="04090005" w:tentative="1">
      <w:start w:val="1"/>
      <w:numFmt w:val="bullet"/>
      <w:lvlText w:val=""/>
      <w:lvlJc w:val="left"/>
      <w:pPr>
        <w:tabs>
          <w:tab w:val="num" w:pos="1780"/>
        </w:tabs>
        <w:ind w:left="1780" w:hanging="480"/>
      </w:pPr>
      <w:rPr>
        <w:rFonts w:ascii="Wingdings" w:hAnsi="Wingdings" w:hint="default"/>
      </w:rPr>
    </w:lvl>
    <w:lvl w:ilvl="3" w:tplc="04090001" w:tentative="1">
      <w:start w:val="1"/>
      <w:numFmt w:val="bullet"/>
      <w:lvlText w:val=""/>
      <w:lvlJc w:val="left"/>
      <w:pPr>
        <w:tabs>
          <w:tab w:val="num" w:pos="2260"/>
        </w:tabs>
        <w:ind w:left="2260" w:hanging="480"/>
      </w:pPr>
      <w:rPr>
        <w:rFonts w:ascii="Wingdings" w:hAnsi="Wingdings" w:hint="default"/>
      </w:rPr>
    </w:lvl>
    <w:lvl w:ilvl="4" w:tplc="04090003" w:tentative="1">
      <w:start w:val="1"/>
      <w:numFmt w:val="bullet"/>
      <w:lvlText w:val=""/>
      <w:lvlJc w:val="left"/>
      <w:pPr>
        <w:tabs>
          <w:tab w:val="num" w:pos="2740"/>
        </w:tabs>
        <w:ind w:left="2740" w:hanging="480"/>
      </w:pPr>
      <w:rPr>
        <w:rFonts w:ascii="Wingdings" w:hAnsi="Wingdings" w:hint="default"/>
      </w:rPr>
    </w:lvl>
    <w:lvl w:ilvl="5" w:tplc="04090005" w:tentative="1">
      <w:start w:val="1"/>
      <w:numFmt w:val="bullet"/>
      <w:lvlText w:val=""/>
      <w:lvlJc w:val="left"/>
      <w:pPr>
        <w:tabs>
          <w:tab w:val="num" w:pos="3220"/>
        </w:tabs>
        <w:ind w:left="3220" w:hanging="480"/>
      </w:pPr>
      <w:rPr>
        <w:rFonts w:ascii="Wingdings" w:hAnsi="Wingdings" w:hint="default"/>
      </w:rPr>
    </w:lvl>
    <w:lvl w:ilvl="6" w:tplc="04090001" w:tentative="1">
      <w:start w:val="1"/>
      <w:numFmt w:val="bullet"/>
      <w:lvlText w:val=""/>
      <w:lvlJc w:val="left"/>
      <w:pPr>
        <w:tabs>
          <w:tab w:val="num" w:pos="3700"/>
        </w:tabs>
        <w:ind w:left="3700" w:hanging="480"/>
      </w:pPr>
      <w:rPr>
        <w:rFonts w:ascii="Wingdings" w:hAnsi="Wingdings" w:hint="default"/>
      </w:rPr>
    </w:lvl>
    <w:lvl w:ilvl="7" w:tplc="04090003" w:tentative="1">
      <w:start w:val="1"/>
      <w:numFmt w:val="bullet"/>
      <w:lvlText w:val=""/>
      <w:lvlJc w:val="left"/>
      <w:pPr>
        <w:tabs>
          <w:tab w:val="num" w:pos="4180"/>
        </w:tabs>
        <w:ind w:left="4180" w:hanging="480"/>
      </w:pPr>
      <w:rPr>
        <w:rFonts w:ascii="Wingdings" w:hAnsi="Wingdings" w:hint="default"/>
      </w:rPr>
    </w:lvl>
    <w:lvl w:ilvl="8" w:tplc="04090005" w:tentative="1">
      <w:start w:val="1"/>
      <w:numFmt w:val="bullet"/>
      <w:lvlText w:val=""/>
      <w:lvlJc w:val="left"/>
      <w:pPr>
        <w:tabs>
          <w:tab w:val="num" w:pos="4660"/>
        </w:tabs>
        <w:ind w:left="4660" w:hanging="480"/>
      </w:pPr>
      <w:rPr>
        <w:rFonts w:ascii="Wingdings" w:hAnsi="Wingdings" w:hint="default"/>
      </w:rPr>
    </w:lvl>
  </w:abstractNum>
  <w:num w:numId="1">
    <w:abstractNumId w:val="35"/>
  </w:num>
  <w:num w:numId="2">
    <w:abstractNumId w:val="46"/>
  </w:num>
  <w:num w:numId="3">
    <w:abstractNumId w:val="15"/>
  </w:num>
  <w:num w:numId="4">
    <w:abstractNumId w:val="42"/>
  </w:num>
  <w:num w:numId="5">
    <w:abstractNumId w:val="26"/>
  </w:num>
  <w:num w:numId="6">
    <w:abstractNumId w:val="41"/>
  </w:num>
  <w:num w:numId="7">
    <w:abstractNumId w:val="36"/>
  </w:num>
  <w:num w:numId="8">
    <w:abstractNumId w:val="56"/>
  </w:num>
  <w:num w:numId="9">
    <w:abstractNumId w:val="6"/>
  </w:num>
  <w:num w:numId="10">
    <w:abstractNumId w:val="47"/>
  </w:num>
  <w:num w:numId="11">
    <w:abstractNumId w:val="38"/>
  </w:num>
  <w:num w:numId="12">
    <w:abstractNumId w:val="25"/>
  </w:num>
  <w:num w:numId="13">
    <w:abstractNumId w:val="2"/>
  </w:num>
  <w:num w:numId="14">
    <w:abstractNumId w:val="24"/>
  </w:num>
  <w:num w:numId="15">
    <w:abstractNumId w:val="34"/>
  </w:num>
  <w:num w:numId="16">
    <w:abstractNumId w:val="3"/>
  </w:num>
  <w:num w:numId="17">
    <w:abstractNumId w:val="11"/>
  </w:num>
  <w:num w:numId="18">
    <w:abstractNumId w:val="0"/>
  </w:num>
  <w:num w:numId="19">
    <w:abstractNumId w:val="50"/>
  </w:num>
  <w:num w:numId="20">
    <w:abstractNumId w:val="21"/>
  </w:num>
  <w:num w:numId="21">
    <w:abstractNumId w:val="48"/>
  </w:num>
  <w:num w:numId="22">
    <w:abstractNumId w:val="28"/>
  </w:num>
  <w:num w:numId="23">
    <w:abstractNumId w:val="51"/>
  </w:num>
  <w:num w:numId="24">
    <w:abstractNumId w:val="17"/>
  </w:num>
  <w:num w:numId="25">
    <w:abstractNumId w:val="8"/>
  </w:num>
  <w:num w:numId="26">
    <w:abstractNumId w:val="31"/>
  </w:num>
  <w:num w:numId="27">
    <w:abstractNumId w:val="14"/>
  </w:num>
  <w:num w:numId="28">
    <w:abstractNumId w:val="45"/>
  </w:num>
  <w:num w:numId="29">
    <w:abstractNumId w:val="29"/>
  </w:num>
  <w:num w:numId="30">
    <w:abstractNumId w:val="16"/>
  </w:num>
  <w:num w:numId="31">
    <w:abstractNumId w:val="40"/>
  </w:num>
  <w:num w:numId="32">
    <w:abstractNumId w:val="7"/>
  </w:num>
  <w:num w:numId="33">
    <w:abstractNumId w:val="33"/>
  </w:num>
  <w:num w:numId="34">
    <w:abstractNumId w:val="12"/>
  </w:num>
  <w:num w:numId="35">
    <w:abstractNumId w:val="20"/>
  </w:num>
  <w:num w:numId="36">
    <w:abstractNumId w:val="5"/>
  </w:num>
  <w:num w:numId="37">
    <w:abstractNumId w:val="22"/>
  </w:num>
  <w:num w:numId="38">
    <w:abstractNumId w:val="27"/>
  </w:num>
  <w:num w:numId="39">
    <w:abstractNumId w:val="23"/>
  </w:num>
  <w:num w:numId="40">
    <w:abstractNumId w:val="18"/>
  </w:num>
  <w:num w:numId="41">
    <w:abstractNumId w:val="53"/>
  </w:num>
  <w:num w:numId="42">
    <w:abstractNumId w:val="4"/>
  </w:num>
  <w:num w:numId="43">
    <w:abstractNumId w:val="57"/>
  </w:num>
  <w:num w:numId="44">
    <w:abstractNumId w:val="43"/>
  </w:num>
  <w:num w:numId="45">
    <w:abstractNumId w:val="19"/>
  </w:num>
  <w:num w:numId="46">
    <w:abstractNumId w:val="49"/>
  </w:num>
  <w:num w:numId="47">
    <w:abstractNumId w:val="55"/>
  </w:num>
  <w:num w:numId="48">
    <w:abstractNumId w:val="44"/>
  </w:num>
  <w:num w:numId="49">
    <w:abstractNumId w:val="37"/>
  </w:num>
  <w:num w:numId="50">
    <w:abstractNumId w:val="30"/>
  </w:num>
  <w:num w:numId="51">
    <w:abstractNumId w:val="32"/>
  </w:num>
  <w:num w:numId="52">
    <w:abstractNumId w:val="54"/>
  </w:num>
  <w:num w:numId="53">
    <w:abstractNumId w:val="1"/>
  </w:num>
  <w:num w:numId="54">
    <w:abstractNumId w:val="9"/>
  </w:num>
  <w:num w:numId="55">
    <w:abstractNumId w:val="52"/>
  </w:num>
  <w:num w:numId="56">
    <w:abstractNumId w:val="10"/>
  </w:num>
  <w:num w:numId="57">
    <w:abstractNumId w:val="13"/>
  </w:num>
  <w:num w:numId="58">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9D"/>
    <w:rsid w:val="000027BE"/>
    <w:rsid w:val="00025F93"/>
    <w:rsid w:val="00045AD5"/>
    <w:rsid w:val="00045FEE"/>
    <w:rsid w:val="00052746"/>
    <w:rsid w:val="0006276E"/>
    <w:rsid w:val="00066FE4"/>
    <w:rsid w:val="0006751D"/>
    <w:rsid w:val="00070A15"/>
    <w:rsid w:val="00085F79"/>
    <w:rsid w:val="00095105"/>
    <w:rsid w:val="000A14C1"/>
    <w:rsid w:val="000A474A"/>
    <w:rsid w:val="000C0A88"/>
    <w:rsid w:val="000C3A93"/>
    <w:rsid w:val="000D649A"/>
    <w:rsid w:val="000E11B3"/>
    <w:rsid w:val="000E7A10"/>
    <w:rsid w:val="000F2F51"/>
    <w:rsid w:val="00114345"/>
    <w:rsid w:val="00144CE3"/>
    <w:rsid w:val="00162E76"/>
    <w:rsid w:val="0018565F"/>
    <w:rsid w:val="0018609D"/>
    <w:rsid w:val="00190FF2"/>
    <w:rsid w:val="00195A8F"/>
    <w:rsid w:val="001A323D"/>
    <w:rsid w:val="001B6936"/>
    <w:rsid w:val="001C07E4"/>
    <w:rsid w:val="001C18CB"/>
    <w:rsid w:val="001C4280"/>
    <w:rsid w:val="001D5940"/>
    <w:rsid w:val="001D6F89"/>
    <w:rsid w:val="001E5660"/>
    <w:rsid w:val="001F0F7A"/>
    <w:rsid w:val="001F3688"/>
    <w:rsid w:val="001F369D"/>
    <w:rsid w:val="001F37D7"/>
    <w:rsid w:val="001F3A59"/>
    <w:rsid w:val="0020101F"/>
    <w:rsid w:val="00202004"/>
    <w:rsid w:val="00211830"/>
    <w:rsid w:val="0021195E"/>
    <w:rsid w:val="00213BB5"/>
    <w:rsid w:val="00214A82"/>
    <w:rsid w:val="00215F8D"/>
    <w:rsid w:val="00222F07"/>
    <w:rsid w:val="002409B3"/>
    <w:rsid w:val="0025254D"/>
    <w:rsid w:val="00256FE9"/>
    <w:rsid w:val="0026359F"/>
    <w:rsid w:val="00263BAB"/>
    <w:rsid w:val="00270D14"/>
    <w:rsid w:val="00273C89"/>
    <w:rsid w:val="002770C2"/>
    <w:rsid w:val="002824E1"/>
    <w:rsid w:val="002842CE"/>
    <w:rsid w:val="00287681"/>
    <w:rsid w:val="00291ABE"/>
    <w:rsid w:val="002C3D20"/>
    <w:rsid w:val="002C51C7"/>
    <w:rsid w:val="002E43D0"/>
    <w:rsid w:val="002E65FD"/>
    <w:rsid w:val="003128EF"/>
    <w:rsid w:val="00322ACB"/>
    <w:rsid w:val="0032335A"/>
    <w:rsid w:val="00326DF4"/>
    <w:rsid w:val="00337D29"/>
    <w:rsid w:val="003427A0"/>
    <w:rsid w:val="0034355A"/>
    <w:rsid w:val="003443C8"/>
    <w:rsid w:val="003513E2"/>
    <w:rsid w:val="0035269A"/>
    <w:rsid w:val="003731FB"/>
    <w:rsid w:val="00385990"/>
    <w:rsid w:val="00393D15"/>
    <w:rsid w:val="0039487B"/>
    <w:rsid w:val="00394EC3"/>
    <w:rsid w:val="00394FD6"/>
    <w:rsid w:val="003A5C4E"/>
    <w:rsid w:val="003A73AB"/>
    <w:rsid w:val="003A757F"/>
    <w:rsid w:val="003B1BD8"/>
    <w:rsid w:val="003C533E"/>
    <w:rsid w:val="003C7E9C"/>
    <w:rsid w:val="003D124C"/>
    <w:rsid w:val="003D2673"/>
    <w:rsid w:val="003D3C8E"/>
    <w:rsid w:val="003F3DF5"/>
    <w:rsid w:val="00406A47"/>
    <w:rsid w:val="00416E10"/>
    <w:rsid w:val="00420372"/>
    <w:rsid w:val="00425295"/>
    <w:rsid w:val="004270B9"/>
    <w:rsid w:val="004368C1"/>
    <w:rsid w:val="00446A5B"/>
    <w:rsid w:val="00452E35"/>
    <w:rsid w:val="004621CE"/>
    <w:rsid w:val="0047468A"/>
    <w:rsid w:val="004760B2"/>
    <w:rsid w:val="0048440C"/>
    <w:rsid w:val="004864FE"/>
    <w:rsid w:val="00491C6F"/>
    <w:rsid w:val="004944A3"/>
    <w:rsid w:val="00496EE2"/>
    <w:rsid w:val="004977FA"/>
    <w:rsid w:val="004A631E"/>
    <w:rsid w:val="004B5C5D"/>
    <w:rsid w:val="004B6965"/>
    <w:rsid w:val="004C417A"/>
    <w:rsid w:val="004E2C2A"/>
    <w:rsid w:val="004E4A9A"/>
    <w:rsid w:val="004E4DE0"/>
    <w:rsid w:val="004E7106"/>
    <w:rsid w:val="004E724D"/>
    <w:rsid w:val="004F74A4"/>
    <w:rsid w:val="0051214C"/>
    <w:rsid w:val="00522715"/>
    <w:rsid w:val="0052683F"/>
    <w:rsid w:val="0053294F"/>
    <w:rsid w:val="00532F24"/>
    <w:rsid w:val="005478B4"/>
    <w:rsid w:val="00553A57"/>
    <w:rsid w:val="00567B4D"/>
    <w:rsid w:val="00577AA7"/>
    <w:rsid w:val="005A55E5"/>
    <w:rsid w:val="005B3FEA"/>
    <w:rsid w:val="005C045F"/>
    <w:rsid w:val="005C2518"/>
    <w:rsid w:val="005E53B4"/>
    <w:rsid w:val="005F6954"/>
    <w:rsid w:val="00601B8E"/>
    <w:rsid w:val="00613E64"/>
    <w:rsid w:val="006445D2"/>
    <w:rsid w:val="00644D32"/>
    <w:rsid w:val="006734DB"/>
    <w:rsid w:val="00675D22"/>
    <w:rsid w:val="00687EF9"/>
    <w:rsid w:val="006A2550"/>
    <w:rsid w:val="006A63A2"/>
    <w:rsid w:val="006B3654"/>
    <w:rsid w:val="006C2177"/>
    <w:rsid w:val="006D259F"/>
    <w:rsid w:val="006D33A4"/>
    <w:rsid w:val="006E278B"/>
    <w:rsid w:val="006E6726"/>
    <w:rsid w:val="006F21C2"/>
    <w:rsid w:val="006F25DC"/>
    <w:rsid w:val="0070197D"/>
    <w:rsid w:val="00701A36"/>
    <w:rsid w:val="0070267E"/>
    <w:rsid w:val="007118F9"/>
    <w:rsid w:val="00735DFB"/>
    <w:rsid w:val="00736CEB"/>
    <w:rsid w:val="0074543B"/>
    <w:rsid w:val="007660FF"/>
    <w:rsid w:val="007737D5"/>
    <w:rsid w:val="00777B14"/>
    <w:rsid w:val="007B5695"/>
    <w:rsid w:val="007C32A0"/>
    <w:rsid w:val="007D0998"/>
    <w:rsid w:val="007D1752"/>
    <w:rsid w:val="007E1F41"/>
    <w:rsid w:val="007E2FE6"/>
    <w:rsid w:val="007F14C4"/>
    <w:rsid w:val="007F19D2"/>
    <w:rsid w:val="007F1E9D"/>
    <w:rsid w:val="0080691A"/>
    <w:rsid w:val="00811583"/>
    <w:rsid w:val="00823B8A"/>
    <w:rsid w:val="00824A57"/>
    <w:rsid w:val="0083075D"/>
    <w:rsid w:val="00832FD7"/>
    <w:rsid w:val="0083438F"/>
    <w:rsid w:val="00852196"/>
    <w:rsid w:val="008909D4"/>
    <w:rsid w:val="00897D2A"/>
    <w:rsid w:val="008A106F"/>
    <w:rsid w:val="008A24C6"/>
    <w:rsid w:val="008B1BCC"/>
    <w:rsid w:val="008D4631"/>
    <w:rsid w:val="008D78C8"/>
    <w:rsid w:val="008F07EA"/>
    <w:rsid w:val="008F3074"/>
    <w:rsid w:val="008F5235"/>
    <w:rsid w:val="009000BD"/>
    <w:rsid w:val="00905367"/>
    <w:rsid w:val="0090694A"/>
    <w:rsid w:val="00907AC2"/>
    <w:rsid w:val="00910F8C"/>
    <w:rsid w:val="009115BA"/>
    <w:rsid w:val="00915990"/>
    <w:rsid w:val="00924365"/>
    <w:rsid w:val="009340A8"/>
    <w:rsid w:val="00934ABD"/>
    <w:rsid w:val="00934D6C"/>
    <w:rsid w:val="00936927"/>
    <w:rsid w:val="0094109F"/>
    <w:rsid w:val="00950E9F"/>
    <w:rsid w:val="00951DDA"/>
    <w:rsid w:val="0096117E"/>
    <w:rsid w:val="00961777"/>
    <w:rsid w:val="00971153"/>
    <w:rsid w:val="00992429"/>
    <w:rsid w:val="009A150E"/>
    <w:rsid w:val="009C6F05"/>
    <w:rsid w:val="009D29D2"/>
    <w:rsid w:val="009D3DC6"/>
    <w:rsid w:val="009E0494"/>
    <w:rsid w:val="009F6F7A"/>
    <w:rsid w:val="00A019D6"/>
    <w:rsid w:val="00A124A9"/>
    <w:rsid w:val="00A15277"/>
    <w:rsid w:val="00A15967"/>
    <w:rsid w:val="00A16B99"/>
    <w:rsid w:val="00A4400E"/>
    <w:rsid w:val="00A469B6"/>
    <w:rsid w:val="00A6391C"/>
    <w:rsid w:val="00A64D5E"/>
    <w:rsid w:val="00A65FE9"/>
    <w:rsid w:val="00A66DAD"/>
    <w:rsid w:val="00A72E7D"/>
    <w:rsid w:val="00A7411A"/>
    <w:rsid w:val="00AA31A6"/>
    <w:rsid w:val="00AA79DD"/>
    <w:rsid w:val="00AB7939"/>
    <w:rsid w:val="00AF36BB"/>
    <w:rsid w:val="00B046CA"/>
    <w:rsid w:val="00B07675"/>
    <w:rsid w:val="00B11904"/>
    <w:rsid w:val="00B2036D"/>
    <w:rsid w:val="00B22951"/>
    <w:rsid w:val="00B41132"/>
    <w:rsid w:val="00B4688E"/>
    <w:rsid w:val="00B50CF2"/>
    <w:rsid w:val="00B5501C"/>
    <w:rsid w:val="00B55DFC"/>
    <w:rsid w:val="00B56C90"/>
    <w:rsid w:val="00B61FE5"/>
    <w:rsid w:val="00B834EE"/>
    <w:rsid w:val="00B92B75"/>
    <w:rsid w:val="00BB18E4"/>
    <w:rsid w:val="00BB1CE8"/>
    <w:rsid w:val="00BC2C4D"/>
    <w:rsid w:val="00BC5D18"/>
    <w:rsid w:val="00BD1B02"/>
    <w:rsid w:val="00BD216C"/>
    <w:rsid w:val="00BD6686"/>
    <w:rsid w:val="00BE2818"/>
    <w:rsid w:val="00BE58B7"/>
    <w:rsid w:val="00BF5B9D"/>
    <w:rsid w:val="00C03605"/>
    <w:rsid w:val="00C051E2"/>
    <w:rsid w:val="00C35900"/>
    <w:rsid w:val="00C37AA4"/>
    <w:rsid w:val="00C53F64"/>
    <w:rsid w:val="00C8325D"/>
    <w:rsid w:val="00C905C9"/>
    <w:rsid w:val="00CA25CB"/>
    <w:rsid w:val="00CA63AC"/>
    <w:rsid w:val="00CB28E2"/>
    <w:rsid w:val="00CD1DEB"/>
    <w:rsid w:val="00CD24C1"/>
    <w:rsid w:val="00CF03B1"/>
    <w:rsid w:val="00CF715D"/>
    <w:rsid w:val="00D07D68"/>
    <w:rsid w:val="00D32BB4"/>
    <w:rsid w:val="00D46956"/>
    <w:rsid w:val="00D470D0"/>
    <w:rsid w:val="00D47B7F"/>
    <w:rsid w:val="00D61C6D"/>
    <w:rsid w:val="00D75FAC"/>
    <w:rsid w:val="00D80976"/>
    <w:rsid w:val="00D8128E"/>
    <w:rsid w:val="00D84687"/>
    <w:rsid w:val="00D9261B"/>
    <w:rsid w:val="00D9421C"/>
    <w:rsid w:val="00D975AD"/>
    <w:rsid w:val="00DA0998"/>
    <w:rsid w:val="00DA1399"/>
    <w:rsid w:val="00DA3BD6"/>
    <w:rsid w:val="00DE497D"/>
    <w:rsid w:val="00E033AA"/>
    <w:rsid w:val="00E104D5"/>
    <w:rsid w:val="00E1099C"/>
    <w:rsid w:val="00E14A6C"/>
    <w:rsid w:val="00E2627A"/>
    <w:rsid w:val="00E274F9"/>
    <w:rsid w:val="00E27B98"/>
    <w:rsid w:val="00E36843"/>
    <w:rsid w:val="00E36BB1"/>
    <w:rsid w:val="00E42727"/>
    <w:rsid w:val="00E6756A"/>
    <w:rsid w:val="00E71608"/>
    <w:rsid w:val="00E8022D"/>
    <w:rsid w:val="00E94892"/>
    <w:rsid w:val="00EA3A59"/>
    <w:rsid w:val="00EA7596"/>
    <w:rsid w:val="00ED5B19"/>
    <w:rsid w:val="00EE7036"/>
    <w:rsid w:val="00EF4075"/>
    <w:rsid w:val="00F00D96"/>
    <w:rsid w:val="00F0162E"/>
    <w:rsid w:val="00F04C85"/>
    <w:rsid w:val="00F11FFC"/>
    <w:rsid w:val="00F13422"/>
    <w:rsid w:val="00F13F9F"/>
    <w:rsid w:val="00F33158"/>
    <w:rsid w:val="00F33828"/>
    <w:rsid w:val="00F33D88"/>
    <w:rsid w:val="00F53047"/>
    <w:rsid w:val="00F60D36"/>
    <w:rsid w:val="00F62FB1"/>
    <w:rsid w:val="00F648C5"/>
    <w:rsid w:val="00F6717B"/>
    <w:rsid w:val="00F677A9"/>
    <w:rsid w:val="00F74A28"/>
    <w:rsid w:val="00FB068A"/>
    <w:rsid w:val="00FB43B3"/>
    <w:rsid w:val="00FC19CE"/>
    <w:rsid w:val="00FC388D"/>
    <w:rsid w:val="00FC4567"/>
    <w:rsid w:val="00FC54A5"/>
    <w:rsid w:val="00FD5B12"/>
    <w:rsid w:val="00FD73C4"/>
    <w:rsid w:val="00FE6BF8"/>
    <w:rsid w:val="00FF2481"/>
    <w:rsid w:val="00FF6E9B"/>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E1DCBFD-6EA3-4A6C-AE14-07750FD8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85990"/>
    <w:pPr>
      <w:keepNext/>
      <w:widowControl w:val="0"/>
      <w:spacing w:after="0" w:line="240" w:lineRule="auto"/>
      <w:outlineLvl w:val="0"/>
    </w:pPr>
    <w:rPr>
      <w:rFonts w:ascii="Times New Roman" w:eastAsia="新細明體" w:hAnsi="Times New Roman" w:cs="Times New Roman"/>
      <w:b/>
      <w:bCs/>
      <w:kern w:val="2"/>
      <w:sz w:val="24"/>
      <w:szCs w:val="24"/>
      <w:u w:val="single"/>
      <w:lang w:eastAsia="zh-TW"/>
    </w:rPr>
  </w:style>
  <w:style w:type="paragraph" w:styleId="3">
    <w:name w:val="heading 3"/>
    <w:basedOn w:val="a"/>
    <w:next w:val="a"/>
    <w:link w:val="30"/>
    <w:uiPriority w:val="9"/>
    <w:semiHidden/>
    <w:unhideWhenUsed/>
    <w:qFormat/>
    <w:rsid w:val="005C25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Subhead3"/>
    <w:basedOn w:val="a"/>
    <w:next w:val="a"/>
    <w:link w:val="40"/>
    <w:qFormat/>
    <w:rsid w:val="00385990"/>
    <w:pPr>
      <w:keepNext/>
      <w:widowControl w:val="0"/>
      <w:spacing w:after="0" w:line="240" w:lineRule="auto"/>
      <w:jc w:val="both"/>
      <w:outlineLvl w:val="3"/>
    </w:pPr>
    <w:rPr>
      <w:rFonts w:ascii="Times New Roman" w:eastAsia="新細明體" w:hAnsi="Times New Roman" w:cs="Times New Roman"/>
      <w:b/>
      <w:bCs/>
      <w:i/>
      <w:iCs/>
      <w:kern w:val="2"/>
      <w:sz w:val="24"/>
      <w:szCs w:val="24"/>
      <w:lang w:eastAsia="zh-TW"/>
    </w:rPr>
  </w:style>
  <w:style w:type="paragraph" w:styleId="5">
    <w:name w:val="heading 5"/>
    <w:basedOn w:val="a"/>
    <w:next w:val="a"/>
    <w:link w:val="50"/>
    <w:qFormat/>
    <w:rsid w:val="00385990"/>
    <w:pPr>
      <w:keepNext/>
      <w:widowControl w:val="0"/>
      <w:tabs>
        <w:tab w:val="left" w:pos="86"/>
        <w:tab w:val="left" w:pos="567"/>
        <w:tab w:val="left" w:pos="893"/>
        <w:tab w:val="left" w:pos="1708"/>
        <w:tab w:val="left" w:pos="1866"/>
        <w:tab w:val="left" w:pos="5103"/>
        <w:tab w:val="left" w:pos="7117"/>
      </w:tabs>
      <w:suppressAutoHyphens/>
      <w:autoSpaceDE w:val="0"/>
      <w:autoSpaceDN w:val="0"/>
      <w:spacing w:after="0" w:line="240" w:lineRule="auto"/>
      <w:jc w:val="both"/>
      <w:outlineLvl w:val="4"/>
    </w:pPr>
    <w:rPr>
      <w:rFonts w:ascii="Arial" w:eastAsia="新細明體" w:hAnsi="Arial" w:cs="Arial"/>
      <w:b/>
      <w:bCs/>
      <w:sz w:val="20"/>
      <w:szCs w:val="20"/>
      <w:lang w:val="en-AU" w:eastAsia="en-US"/>
    </w:rPr>
  </w:style>
  <w:style w:type="paragraph" w:styleId="6">
    <w:name w:val="heading 6"/>
    <w:basedOn w:val="a"/>
    <w:next w:val="a"/>
    <w:link w:val="60"/>
    <w:uiPriority w:val="9"/>
    <w:semiHidden/>
    <w:unhideWhenUsed/>
    <w:qFormat/>
    <w:rsid w:val="005C25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C251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468A"/>
    <w:pPr>
      <w:ind w:left="720"/>
      <w:contextualSpacing/>
    </w:pPr>
  </w:style>
  <w:style w:type="character" w:customStyle="1" w:styleId="10">
    <w:name w:val="標題 1 字元"/>
    <w:basedOn w:val="a0"/>
    <w:link w:val="1"/>
    <w:rsid w:val="00385990"/>
    <w:rPr>
      <w:rFonts w:ascii="Times New Roman" w:eastAsia="新細明體" w:hAnsi="Times New Roman" w:cs="Times New Roman"/>
      <w:b/>
      <w:bCs/>
      <w:kern w:val="2"/>
      <w:sz w:val="24"/>
      <w:szCs w:val="24"/>
      <w:u w:val="single"/>
      <w:lang w:eastAsia="zh-TW"/>
    </w:rPr>
  </w:style>
  <w:style w:type="character" w:customStyle="1" w:styleId="40">
    <w:name w:val="標題 4 字元"/>
    <w:aliases w:val="Subhead3 字元"/>
    <w:basedOn w:val="a0"/>
    <w:link w:val="4"/>
    <w:rsid w:val="00385990"/>
    <w:rPr>
      <w:rFonts w:ascii="Times New Roman" w:eastAsia="新細明體" w:hAnsi="Times New Roman" w:cs="Times New Roman"/>
      <w:b/>
      <w:bCs/>
      <w:i/>
      <w:iCs/>
      <w:kern w:val="2"/>
      <w:sz w:val="24"/>
      <w:szCs w:val="24"/>
      <w:lang w:eastAsia="zh-TW"/>
    </w:rPr>
  </w:style>
  <w:style w:type="character" w:customStyle="1" w:styleId="50">
    <w:name w:val="標題 5 字元"/>
    <w:basedOn w:val="a0"/>
    <w:link w:val="5"/>
    <w:rsid w:val="00385990"/>
    <w:rPr>
      <w:rFonts w:ascii="Arial" w:eastAsia="新細明體" w:hAnsi="Arial" w:cs="Arial"/>
      <w:b/>
      <w:bCs/>
      <w:sz w:val="20"/>
      <w:szCs w:val="20"/>
      <w:lang w:val="en-AU" w:eastAsia="en-US"/>
    </w:rPr>
  </w:style>
  <w:style w:type="paragraph" w:styleId="a5">
    <w:name w:val="Body Text"/>
    <w:basedOn w:val="a"/>
    <w:link w:val="a6"/>
    <w:rsid w:val="00385990"/>
    <w:pPr>
      <w:widowControl w:val="0"/>
      <w:spacing w:after="0" w:line="240" w:lineRule="auto"/>
      <w:jc w:val="both"/>
    </w:pPr>
    <w:rPr>
      <w:rFonts w:ascii="Times New Roman" w:eastAsia="新細明體" w:hAnsi="Times New Roman" w:cs="Times New Roman"/>
      <w:kern w:val="2"/>
      <w:sz w:val="24"/>
      <w:szCs w:val="24"/>
      <w:lang w:eastAsia="zh-TW"/>
    </w:rPr>
  </w:style>
  <w:style w:type="character" w:customStyle="1" w:styleId="a6">
    <w:name w:val="本文 字元"/>
    <w:basedOn w:val="a0"/>
    <w:link w:val="a5"/>
    <w:rsid w:val="00385990"/>
    <w:rPr>
      <w:rFonts w:ascii="Times New Roman" w:eastAsia="新細明體" w:hAnsi="Times New Roman" w:cs="Times New Roman"/>
      <w:kern w:val="2"/>
      <w:sz w:val="24"/>
      <w:szCs w:val="24"/>
      <w:lang w:eastAsia="zh-TW"/>
    </w:rPr>
  </w:style>
  <w:style w:type="paragraph" w:styleId="a7">
    <w:name w:val="header"/>
    <w:basedOn w:val="a"/>
    <w:link w:val="a8"/>
    <w:uiPriority w:val="99"/>
    <w:unhideWhenUsed/>
    <w:rsid w:val="003A757F"/>
    <w:pPr>
      <w:tabs>
        <w:tab w:val="center" w:pos="4153"/>
        <w:tab w:val="right" w:pos="8306"/>
      </w:tabs>
      <w:snapToGrid w:val="0"/>
    </w:pPr>
    <w:rPr>
      <w:sz w:val="20"/>
      <w:szCs w:val="20"/>
    </w:rPr>
  </w:style>
  <w:style w:type="character" w:customStyle="1" w:styleId="a8">
    <w:name w:val="頁首 字元"/>
    <w:basedOn w:val="a0"/>
    <w:link w:val="a7"/>
    <w:uiPriority w:val="99"/>
    <w:rsid w:val="003A757F"/>
    <w:rPr>
      <w:sz w:val="20"/>
      <w:szCs w:val="20"/>
    </w:rPr>
  </w:style>
  <w:style w:type="paragraph" w:styleId="a9">
    <w:name w:val="footer"/>
    <w:basedOn w:val="a"/>
    <w:link w:val="aa"/>
    <w:uiPriority w:val="99"/>
    <w:unhideWhenUsed/>
    <w:rsid w:val="003A757F"/>
    <w:pPr>
      <w:tabs>
        <w:tab w:val="center" w:pos="4153"/>
        <w:tab w:val="right" w:pos="8306"/>
      </w:tabs>
      <w:snapToGrid w:val="0"/>
    </w:pPr>
    <w:rPr>
      <w:sz w:val="20"/>
      <w:szCs w:val="20"/>
    </w:rPr>
  </w:style>
  <w:style w:type="character" w:customStyle="1" w:styleId="aa">
    <w:name w:val="頁尾 字元"/>
    <w:basedOn w:val="a0"/>
    <w:link w:val="a9"/>
    <w:uiPriority w:val="99"/>
    <w:rsid w:val="003A757F"/>
    <w:rPr>
      <w:sz w:val="20"/>
      <w:szCs w:val="20"/>
    </w:rPr>
  </w:style>
  <w:style w:type="paragraph" w:styleId="ab">
    <w:name w:val="No Spacing"/>
    <w:link w:val="ac"/>
    <w:uiPriority w:val="1"/>
    <w:qFormat/>
    <w:rsid w:val="00B4688E"/>
    <w:pPr>
      <w:spacing w:after="0" w:line="240" w:lineRule="auto"/>
    </w:pPr>
    <w:rPr>
      <w:lang w:eastAsia="zh-TW"/>
    </w:rPr>
  </w:style>
  <w:style w:type="character" w:customStyle="1" w:styleId="ac">
    <w:name w:val="無間距 字元"/>
    <w:basedOn w:val="a0"/>
    <w:link w:val="ab"/>
    <w:uiPriority w:val="1"/>
    <w:rsid w:val="00B4688E"/>
    <w:rPr>
      <w:lang w:eastAsia="zh-TW"/>
    </w:rPr>
  </w:style>
  <w:style w:type="character" w:styleId="ad">
    <w:name w:val="Hyperlink"/>
    <w:basedOn w:val="a0"/>
    <w:uiPriority w:val="99"/>
    <w:unhideWhenUsed/>
    <w:rsid w:val="00FB068A"/>
    <w:rPr>
      <w:color w:val="0000FF" w:themeColor="hyperlink"/>
      <w:u w:val="single"/>
    </w:rPr>
  </w:style>
  <w:style w:type="character" w:styleId="ae">
    <w:name w:val="FollowedHyperlink"/>
    <w:basedOn w:val="a0"/>
    <w:uiPriority w:val="99"/>
    <w:semiHidden/>
    <w:unhideWhenUsed/>
    <w:rsid w:val="002824E1"/>
    <w:rPr>
      <w:color w:val="800080" w:themeColor="followedHyperlink"/>
      <w:u w:val="single"/>
    </w:rPr>
  </w:style>
  <w:style w:type="paragraph" w:styleId="Web">
    <w:name w:val="Normal (Web)"/>
    <w:basedOn w:val="a"/>
    <w:uiPriority w:val="99"/>
    <w:rsid w:val="008D4631"/>
    <w:pPr>
      <w:spacing w:before="100" w:beforeAutospacing="1" w:after="100" w:afterAutospacing="1" w:line="240" w:lineRule="auto"/>
    </w:pPr>
    <w:rPr>
      <w:rFonts w:ascii="新細明體" w:eastAsia="新細明體" w:hAnsi="新細明體" w:cs="Times New Roman"/>
      <w:sz w:val="24"/>
      <w:szCs w:val="24"/>
      <w:lang w:eastAsia="zh-TW"/>
    </w:rPr>
  </w:style>
  <w:style w:type="character" w:styleId="af">
    <w:name w:val="annotation reference"/>
    <w:basedOn w:val="a0"/>
    <w:uiPriority w:val="99"/>
    <w:semiHidden/>
    <w:unhideWhenUsed/>
    <w:rsid w:val="00D61C6D"/>
    <w:rPr>
      <w:sz w:val="18"/>
      <w:szCs w:val="18"/>
    </w:rPr>
  </w:style>
  <w:style w:type="paragraph" w:styleId="af0">
    <w:name w:val="annotation text"/>
    <w:basedOn w:val="a"/>
    <w:link w:val="af1"/>
    <w:uiPriority w:val="99"/>
    <w:unhideWhenUsed/>
    <w:rsid w:val="00D61C6D"/>
  </w:style>
  <w:style w:type="character" w:customStyle="1" w:styleId="af1">
    <w:name w:val="註解文字 字元"/>
    <w:basedOn w:val="a0"/>
    <w:link w:val="af0"/>
    <w:uiPriority w:val="99"/>
    <w:rsid w:val="00D61C6D"/>
  </w:style>
  <w:style w:type="paragraph" w:styleId="af2">
    <w:name w:val="Balloon Text"/>
    <w:basedOn w:val="a"/>
    <w:link w:val="af3"/>
    <w:uiPriority w:val="99"/>
    <w:semiHidden/>
    <w:unhideWhenUsed/>
    <w:rsid w:val="007660FF"/>
    <w:pPr>
      <w:spacing w:after="0" w:line="240" w:lineRule="auto"/>
    </w:pPr>
    <w:rPr>
      <w:rFonts w:ascii="Tahoma" w:hAnsi="Tahoma" w:cs="Tahoma"/>
      <w:sz w:val="16"/>
      <w:szCs w:val="16"/>
    </w:rPr>
  </w:style>
  <w:style w:type="character" w:customStyle="1" w:styleId="af3">
    <w:name w:val="註解方塊文字 字元"/>
    <w:basedOn w:val="a0"/>
    <w:link w:val="af2"/>
    <w:uiPriority w:val="99"/>
    <w:semiHidden/>
    <w:rsid w:val="007660FF"/>
    <w:rPr>
      <w:rFonts w:ascii="Tahoma" w:hAnsi="Tahoma" w:cs="Tahoma"/>
      <w:sz w:val="16"/>
      <w:szCs w:val="16"/>
    </w:rPr>
  </w:style>
  <w:style w:type="character" w:customStyle="1" w:styleId="30">
    <w:name w:val="標題 3 字元"/>
    <w:basedOn w:val="a0"/>
    <w:link w:val="3"/>
    <w:uiPriority w:val="9"/>
    <w:semiHidden/>
    <w:rsid w:val="005C2518"/>
    <w:rPr>
      <w:rFonts w:asciiTheme="majorHAnsi" w:eastAsiaTheme="majorEastAsia" w:hAnsiTheme="majorHAnsi" w:cstheme="majorBidi"/>
      <w:b/>
      <w:bCs/>
      <w:color w:val="4F81BD" w:themeColor="accent1"/>
    </w:rPr>
  </w:style>
  <w:style w:type="character" w:customStyle="1" w:styleId="60">
    <w:name w:val="標題 6 字元"/>
    <w:basedOn w:val="a0"/>
    <w:link w:val="6"/>
    <w:uiPriority w:val="9"/>
    <w:semiHidden/>
    <w:rsid w:val="005C2518"/>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semiHidden/>
    <w:rsid w:val="005C2518"/>
    <w:rPr>
      <w:rFonts w:asciiTheme="majorHAnsi" w:eastAsiaTheme="majorEastAsia" w:hAnsiTheme="majorHAnsi" w:cstheme="majorBidi"/>
      <w:i/>
      <w:iCs/>
      <w:color w:val="404040" w:themeColor="text1" w:themeTint="BF"/>
    </w:rPr>
  </w:style>
  <w:style w:type="paragraph" w:styleId="af4">
    <w:name w:val="Normal Indent"/>
    <w:basedOn w:val="a"/>
    <w:semiHidden/>
    <w:rsid w:val="001D5940"/>
    <w:pPr>
      <w:widowControl w:val="0"/>
      <w:spacing w:after="0" w:line="240" w:lineRule="auto"/>
      <w:ind w:left="480"/>
    </w:pPr>
    <w:rPr>
      <w:rFonts w:ascii="Times New Roman" w:eastAsia="新細明體" w:hAnsi="Times New Roman" w:cs="Times New Roman"/>
      <w:kern w:val="2"/>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30575">
      <w:bodyDiv w:val="1"/>
      <w:marLeft w:val="0"/>
      <w:marRight w:val="0"/>
      <w:marTop w:val="0"/>
      <w:marBottom w:val="0"/>
      <w:divBdr>
        <w:top w:val="none" w:sz="0" w:space="0" w:color="auto"/>
        <w:left w:val="none" w:sz="0" w:space="0" w:color="auto"/>
        <w:bottom w:val="none" w:sz="0" w:space="0" w:color="auto"/>
        <w:right w:val="none" w:sz="0" w:space="0" w:color="auto"/>
      </w:divBdr>
      <w:divsChild>
        <w:div w:id="1506048921">
          <w:marLeft w:val="576"/>
          <w:marRight w:val="0"/>
          <w:marTop w:val="154"/>
          <w:marBottom w:val="0"/>
          <w:divBdr>
            <w:top w:val="none" w:sz="0" w:space="0" w:color="auto"/>
            <w:left w:val="none" w:sz="0" w:space="0" w:color="auto"/>
            <w:bottom w:val="none" w:sz="0" w:space="0" w:color="auto"/>
            <w:right w:val="none" w:sz="0" w:space="0" w:color="auto"/>
          </w:divBdr>
        </w:div>
        <w:div w:id="1808161162">
          <w:marLeft w:val="576"/>
          <w:marRight w:val="0"/>
          <w:marTop w:val="154"/>
          <w:marBottom w:val="0"/>
          <w:divBdr>
            <w:top w:val="none" w:sz="0" w:space="0" w:color="auto"/>
            <w:left w:val="none" w:sz="0" w:space="0" w:color="auto"/>
            <w:bottom w:val="none" w:sz="0" w:space="0" w:color="auto"/>
            <w:right w:val="none" w:sz="0" w:space="0" w:color="auto"/>
          </w:divBdr>
        </w:div>
        <w:div w:id="1277061639">
          <w:marLeft w:val="576"/>
          <w:marRight w:val="0"/>
          <w:marTop w:val="154"/>
          <w:marBottom w:val="0"/>
          <w:divBdr>
            <w:top w:val="none" w:sz="0" w:space="0" w:color="auto"/>
            <w:left w:val="none" w:sz="0" w:space="0" w:color="auto"/>
            <w:bottom w:val="none" w:sz="0" w:space="0" w:color="auto"/>
            <w:right w:val="none" w:sz="0" w:space="0" w:color="auto"/>
          </w:divBdr>
        </w:div>
      </w:divsChild>
    </w:div>
    <w:div w:id="1254127473">
      <w:bodyDiv w:val="1"/>
      <w:marLeft w:val="0"/>
      <w:marRight w:val="0"/>
      <w:marTop w:val="0"/>
      <w:marBottom w:val="0"/>
      <w:divBdr>
        <w:top w:val="none" w:sz="0" w:space="0" w:color="auto"/>
        <w:left w:val="none" w:sz="0" w:space="0" w:color="auto"/>
        <w:bottom w:val="none" w:sz="0" w:space="0" w:color="auto"/>
        <w:right w:val="none" w:sz="0" w:space="0" w:color="auto"/>
      </w:divBdr>
    </w:div>
    <w:div w:id="1828746143">
      <w:bodyDiv w:val="1"/>
      <w:marLeft w:val="0"/>
      <w:marRight w:val="0"/>
      <w:marTop w:val="0"/>
      <w:marBottom w:val="0"/>
      <w:divBdr>
        <w:top w:val="none" w:sz="0" w:space="0" w:color="auto"/>
        <w:left w:val="none" w:sz="0" w:space="0" w:color="auto"/>
        <w:bottom w:val="none" w:sz="0" w:space="0" w:color="auto"/>
        <w:right w:val="none" w:sz="0" w:space="0" w:color="auto"/>
      </w:divBdr>
      <w:divsChild>
        <w:div w:id="1635987995">
          <w:marLeft w:val="850"/>
          <w:marRight w:val="0"/>
          <w:marTop w:val="154"/>
          <w:marBottom w:val="0"/>
          <w:divBdr>
            <w:top w:val="none" w:sz="0" w:space="0" w:color="auto"/>
            <w:left w:val="none" w:sz="0" w:space="0" w:color="auto"/>
            <w:bottom w:val="none" w:sz="0" w:space="0" w:color="auto"/>
            <w:right w:val="none" w:sz="0" w:space="0" w:color="auto"/>
          </w:divBdr>
        </w:div>
        <w:div w:id="1841000232">
          <w:marLeft w:val="850"/>
          <w:marRight w:val="0"/>
          <w:marTop w:val="154"/>
          <w:marBottom w:val="0"/>
          <w:divBdr>
            <w:top w:val="none" w:sz="0" w:space="0" w:color="auto"/>
            <w:left w:val="none" w:sz="0" w:space="0" w:color="auto"/>
            <w:bottom w:val="none" w:sz="0" w:space="0" w:color="auto"/>
            <w:right w:val="none" w:sz="0" w:space="0" w:color="auto"/>
          </w:divBdr>
        </w:div>
        <w:div w:id="582951352">
          <w:marLeft w:val="850"/>
          <w:marRight w:val="0"/>
          <w:marTop w:val="154"/>
          <w:marBottom w:val="0"/>
          <w:divBdr>
            <w:top w:val="none" w:sz="0" w:space="0" w:color="auto"/>
            <w:left w:val="none" w:sz="0" w:space="0" w:color="auto"/>
            <w:bottom w:val="none" w:sz="0" w:space="0" w:color="auto"/>
            <w:right w:val="none" w:sz="0" w:space="0" w:color="auto"/>
          </w:divBdr>
        </w:div>
        <w:div w:id="1546794114">
          <w:marLeft w:val="850"/>
          <w:marRight w:val="0"/>
          <w:marTop w:val="154"/>
          <w:marBottom w:val="0"/>
          <w:divBdr>
            <w:top w:val="none" w:sz="0" w:space="0" w:color="auto"/>
            <w:left w:val="none" w:sz="0" w:space="0" w:color="auto"/>
            <w:bottom w:val="none" w:sz="0" w:space="0" w:color="auto"/>
            <w:right w:val="none" w:sz="0" w:space="0" w:color="auto"/>
          </w:divBdr>
        </w:div>
        <w:div w:id="904953607">
          <w:marLeft w:val="85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ia.com/listco/list/hk/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tasoy.com/wp-content/uploads/2015/01/ew_00345-Annual-Report_20160715.pdf" TargetMode="External"/><Relationship Id="rId4" Type="http://schemas.openxmlformats.org/officeDocument/2006/relationships/settings" Target="settings.xml"/><Relationship Id="rId9" Type="http://schemas.openxmlformats.org/officeDocument/2006/relationships/hyperlink" Target="https://en.wikipedia.org/wiki/List_of_companies_listed_on_the_Hong_Kong_Stock_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8A04-6CDF-4E39-8DDF-EDAC8550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CDO(TE)11</cp:lastModifiedBy>
  <cp:revision>4</cp:revision>
  <cp:lastPrinted>2018-11-01T12:25:00Z</cp:lastPrinted>
  <dcterms:created xsi:type="dcterms:W3CDTF">2018-11-09T02:00:00Z</dcterms:created>
  <dcterms:modified xsi:type="dcterms:W3CDTF">2018-11-09T02:15:00Z</dcterms:modified>
</cp:coreProperties>
</file>