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3E0D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rPr>
          <w:rFonts w:ascii="SimSun" w:eastAsia="新細明體" w:hAnsi="SimSun"/>
          <w:lang w:eastAsia="zh-TW"/>
        </w:rPr>
      </w:pPr>
    </w:p>
    <w:p w14:paraId="72725E53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center"/>
        <w:rPr>
          <w:rFonts w:ascii="SimSun" w:eastAsia="新細明體" w:hAnsi="SimSun"/>
          <w:b/>
          <w:lang w:eastAsia="zh-TW"/>
        </w:rPr>
      </w:pPr>
      <w:r w:rsidRPr="00492C7A">
        <w:rPr>
          <w:rFonts w:ascii="SimSun" w:eastAsia="新細明體" w:hAnsi="SimSun" w:hint="eastAsia"/>
          <w:b/>
          <w:lang w:eastAsia="zh-TW"/>
        </w:rPr>
        <w:t>前言</w:t>
      </w:r>
    </w:p>
    <w:p w14:paraId="28997BAF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center"/>
        <w:rPr>
          <w:rFonts w:ascii="SimSun" w:eastAsia="新細明體" w:hAnsi="SimSun"/>
          <w:lang w:eastAsia="zh-TW"/>
        </w:rPr>
      </w:pPr>
    </w:p>
    <w:p w14:paraId="232AA0D9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  <w:r w:rsidRPr="00492C7A">
        <w:rPr>
          <w:rFonts w:ascii="SimSun" w:eastAsia="新細明體" w:hAnsi="SimSun" w:hint="eastAsia"/>
          <w:lang w:eastAsia="zh-TW"/>
        </w:rPr>
        <w:t>為支援教師採用不同的學與教策略教授企業、會計與財務概論科商業管理單元，教育局課程發展處科技教育組編訂該學與教資源系列，為教師提供不同形式的學與教活動。</w:t>
      </w:r>
    </w:p>
    <w:p w14:paraId="3569681E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</w:p>
    <w:p w14:paraId="27CC2516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  <w:r w:rsidRPr="00492C7A">
        <w:rPr>
          <w:rFonts w:ascii="SimSun" w:eastAsia="新細明體" w:hAnsi="SimSun" w:hint="eastAsia"/>
          <w:lang w:eastAsia="zh-TW"/>
        </w:rPr>
        <w:t>本學與教資源系列包括六個與商業管理單元相關的主題，每個主題均備有教師指引、概念闡釋、參考資料、建議書目，以及學生工作紙等。</w:t>
      </w:r>
    </w:p>
    <w:p w14:paraId="5DB77CD4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</w:p>
    <w:p w14:paraId="633CC7ED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  <w:r w:rsidRPr="00492C7A">
        <w:rPr>
          <w:rFonts w:ascii="SimSun" w:eastAsia="新細明體" w:hAnsi="SimSun" w:hint="eastAsia"/>
          <w:lang w:eastAsia="zh-TW"/>
        </w:rPr>
        <w:t>本資源套引用生活實例進行建議的教學活動。內容提供的網頁連結更新至</w:t>
      </w:r>
      <w:r w:rsidRPr="00492C7A">
        <w:rPr>
          <w:rFonts w:ascii="SimSun" w:eastAsia="新細明體" w:hAnsi="SimSun"/>
          <w:lang w:eastAsia="zh-TW"/>
        </w:rPr>
        <w:t>2018</w:t>
      </w:r>
      <w:r w:rsidRPr="00492C7A">
        <w:rPr>
          <w:rFonts w:ascii="SimSun" w:eastAsia="新細明體" w:hAnsi="SimSun" w:hint="eastAsia"/>
          <w:lang w:eastAsia="zh-TW"/>
        </w:rPr>
        <w:t>年</w:t>
      </w:r>
      <w:r w:rsidRPr="00492C7A">
        <w:rPr>
          <w:rFonts w:ascii="SimSun" w:eastAsia="新細明體" w:hAnsi="SimSun"/>
          <w:lang w:eastAsia="zh-TW"/>
        </w:rPr>
        <w:t>11</w:t>
      </w:r>
      <w:r w:rsidRPr="00492C7A">
        <w:rPr>
          <w:rFonts w:ascii="SimSun" w:eastAsia="新細明體" w:hAnsi="SimSun" w:hint="eastAsia"/>
          <w:lang w:eastAsia="zh-TW"/>
        </w:rPr>
        <w:t>月</w:t>
      </w:r>
      <w:r w:rsidRPr="00492C7A">
        <w:rPr>
          <w:rFonts w:ascii="SimSun" w:eastAsia="新細明體" w:hAnsi="SimSun"/>
          <w:lang w:eastAsia="zh-TW"/>
        </w:rPr>
        <w:t>2</w:t>
      </w:r>
      <w:r w:rsidRPr="00492C7A">
        <w:rPr>
          <w:rFonts w:ascii="SimSun" w:eastAsia="新細明體" w:hAnsi="SimSun" w:hint="eastAsia"/>
          <w:lang w:eastAsia="zh-TW"/>
        </w:rPr>
        <w:t>日。教師在使用有關資料時宜按需要作適當更新。</w:t>
      </w:r>
    </w:p>
    <w:p w14:paraId="2DCEB30E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</w:p>
    <w:p w14:paraId="6DB7DF66" w14:textId="77777777" w:rsidR="00DE0D75" w:rsidRPr="00492C7A" w:rsidRDefault="00DE0D75" w:rsidP="00DE0D75">
      <w:pPr>
        <w:pStyle w:val="Header"/>
        <w:tabs>
          <w:tab w:val="left" w:pos="5954"/>
          <w:tab w:val="left" w:pos="6379"/>
          <w:tab w:val="left" w:pos="6521"/>
        </w:tabs>
        <w:jc w:val="both"/>
        <w:rPr>
          <w:rFonts w:ascii="SimSun" w:eastAsia="新細明體" w:hAnsi="SimSun"/>
          <w:lang w:eastAsia="zh-TW"/>
        </w:rPr>
      </w:pPr>
    </w:p>
    <w:p w14:paraId="4202388D" w14:textId="77777777" w:rsidR="00DE0D75" w:rsidRDefault="00DE0D75" w:rsidP="00DE0D75">
      <w:pPr>
        <w:rPr>
          <w:rFonts w:ascii="SimSun" w:eastAsia="新細明體" w:hAnsi="SimSun"/>
          <w:sz w:val="20"/>
          <w:szCs w:val="20"/>
          <w:lang w:eastAsia="zh-TW"/>
        </w:rPr>
      </w:pPr>
      <w:r>
        <w:rPr>
          <w:rFonts w:ascii="SimSun" w:eastAsia="新細明體" w:hAnsi="SimSun"/>
          <w:lang w:eastAsia="zh-TW"/>
        </w:rPr>
        <w:br w:type="page"/>
      </w:r>
    </w:p>
    <w:p w14:paraId="701E0C21" w14:textId="409363C7" w:rsidR="008F1BB0" w:rsidRPr="00CD6469" w:rsidRDefault="008F1BB0" w:rsidP="008F1BB0">
      <w:pPr>
        <w:pStyle w:val="Header"/>
        <w:tabs>
          <w:tab w:val="clear" w:pos="8306"/>
          <w:tab w:val="left" w:pos="5954"/>
          <w:tab w:val="left" w:pos="6379"/>
          <w:tab w:val="left" w:pos="6521"/>
          <w:tab w:val="left" w:pos="6663"/>
          <w:tab w:val="right" w:pos="9498"/>
        </w:tabs>
        <w:spacing w:after="0"/>
        <w:ind w:left="6300" w:right="-1" w:hangingChars="3150" w:hanging="6300"/>
        <w:jc w:val="both"/>
        <w:rPr>
          <w:lang w:eastAsia="zh-HK"/>
        </w:rPr>
      </w:pPr>
      <w:r w:rsidRPr="00CD6469">
        <w:rPr>
          <w:rFonts w:ascii="SimSun" w:eastAsia="新細明體" w:hAnsi="SimSun" w:hint="eastAsia"/>
          <w:lang w:eastAsia="zh-TW"/>
        </w:rPr>
        <w:lastRenderedPageBreak/>
        <w:t>企業、會計與財務理論</w:t>
      </w:r>
      <w:r w:rsidR="00CD6469" w:rsidRPr="00CD6469">
        <w:rPr>
          <w:rFonts w:ascii="SimSun" w:eastAsia="新細明體" w:hAnsi="SimSun" w:hint="eastAsia"/>
          <w:lang w:eastAsia="zh-TW"/>
        </w:rPr>
        <w:t>活動式資源</w:t>
      </w:r>
      <w:r w:rsidRPr="00CD6469">
        <w:rPr>
          <w:lang w:eastAsia="zh-TW"/>
        </w:rPr>
        <w:t xml:space="preserve">                                                                                 </w:t>
      </w:r>
      <w:r w:rsidRPr="00CD6469">
        <w:rPr>
          <w:lang w:eastAsia="zh-TW"/>
        </w:rPr>
        <w:tab/>
      </w:r>
      <w:r w:rsidRPr="00CD6469">
        <w:rPr>
          <w:rFonts w:ascii="SimSun" w:eastAsia="新細明體" w:hAnsi="SimSun" w:hint="eastAsia"/>
          <w:lang w:eastAsia="zh-TW"/>
        </w:rPr>
        <w:t>主題四</w:t>
      </w:r>
      <w:r w:rsidRPr="00CD6469">
        <w:rPr>
          <w:lang w:eastAsia="zh-TW"/>
        </w:rPr>
        <w:t>:</w:t>
      </w:r>
      <w:r w:rsidRPr="00CD6469">
        <w:rPr>
          <w:rFonts w:ascii="SimSun" w:eastAsia="SimSun" w:hAnsi="SimSun"/>
          <w:lang w:eastAsia="zh-TW"/>
        </w:rPr>
        <w:t xml:space="preserve"> 辯論---</w:t>
      </w:r>
      <w:r w:rsidRPr="00CD6469">
        <w:rPr>
          <w:rFonts w:ascii="SimSun" w:eastAsia="新細明體" w:hAnsi="SimSun" w:hint="eastAsia"/>
          <w:lang w:eastAsia="zh-TW"/>
        </w:rPr>
        <w:t>招聘</w:t>
      </w:r>
      <w:r w:rsidRPr="00CD6469">
        <w:rPr>
          <w:rFonts w:ascii="SimSun" w:eastAsia="SimSun" w:hAnsi="SimSun" w:hint="eastAsia"/>
          <w:lang w:eastAsia="zh-TW"/>
        </w:rPr>
        <w:t>方式</w:t>
      </w:r>
    </w:p>
    <w:p w14:paraId="4BC432B1" w14:textId="77777777" w:rsidR="008F1BB0" w:rsidRPr="00CD6469" w:rsidRDefault="008F1BB0" w:rsidP="008F1BB0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CD6469">
        <w:rPr>
          <w:rFonts w:ascii="SimSun" w:eastAsia="新細明體" w:hAnsi="SimSun" w:hint="eastAsia"/>
          <w:lang w:eastAsia="zh-TW"/>
        </w:rPr>
        <w:t>商業管理單元</w:t>
      </w:r>
    </w:p>
    <w:p w14:paraId="40D98EEF" w14:textId="77777777" w:rsidR="008F1BB0" w:rsidRPr="00CD6469" w:rsidRDefault="008F1BB0" w:rsidP="008F1BB0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CD6469">
        <w:rPr>
          <w:rFonts w:hint="eastAsia"/>
          <w:lang w:eastAsia="zh-TW"/>
        </w:rPr>
        <w:t>人力資源管理</w:t>
      </w:r>
    </w:p>
    <w:p w14:paraId="754D5078" w14:textId="4D0C6EFA" w:rsidR="008F1BB0" w:rsidRPr="00CD6469" w:rsidRDefault="008F1BB0" w:rsidP="008F1BB0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CD6469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CD6469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CD6469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CD6469" w:rsidRPr="00CD6469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14:paraId="32151025" w14:textId="77777777" w:rsidR="008F1BB0" w:rsidRPr="00CD6469" w:rsidRDefault="008F1BB0" w:rsidP="008F1BB0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CD646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CD6469">
        <w:rPr>
          <w:rFonts w:ascii="SimSun" w:eastAsia="新細明體" w:hAnsi="SimSun" w:cs="Times New Roman"/>
          <w:sz w:val="24"/>
          <w:szCs w:val="24"/>
          <w:lang w:eastAsia="zh-TW"/>
        </w:rPr>
        <w:t xml:space="preserve"> -- 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人力資源管理</w:t>
      </w:r>
    </w:p>
    <w:p w14:paraId="2C168E53" w14:textId="77777777" w:rsidR="008F1BB0" w:rsidRPr="00CD6469" w:rsidRDefault="008F1BB0" w:rsidP="00751946">
      <w:pPr>
        <w:jc w:val="center"/>
        <w:rPr>
          <w:rFonts w:ascii="SimSun" w:hAnsi="SimSun" w:cs="Times New Roman"/>
          <w:b/>
          <w:i/>
          <w:sz w:val="24"/>
          <w:szCs w:val="24"/>
          <w:u w:val="single"/>
          <w:lang w:eastAsia="zh-TW"/>
        </w:rPr>
      </w:pPr>
      <w:r w:rsidRPr="00CD6469">
        <w:rPr>
          <w:rFonts w:ascii="SimSun" w:hAnsi="SimSun" w:hint="eastAsia"/>
          <w:b/>
          <w:i/>
          <w:sz w:val="24"/>
          <w:u w:val="single"/>
          <w:lang w:eastAsia="zh-TW"/>
        </w:rPr>
        <w:t>主題四</w:t>
      </w:r>
      <w:r w:rsidRPr="00CD6469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CD6469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Pr="00CD6469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辯論</w:t>
      </w:r>
      <w:r w:rsidRPr="00CD6469">
        <w:rPr>
          <w:rFonts w:ascii="SimSun" w:eastAsia="SimSun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CD6469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——</w:t>
      </w:r>
      <w:r w:rsidRPr="00CD6469">
        <w:rPr>
          <w:rFonts w:ascii="SimSun" w:eastAsia="SimSun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CD6469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招聘方式</w:t>
      </w:r>
    </w:p>
    <w:p w14:paraId="1743C202" w14:textId="58C8B97E" w:rsidR="0078416C" w:rsidRPr="00CD6469" w:rsidRDefault="00751946" w:rsidP="00751946">
      <w:pPr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CD6469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教師指引</w:t>
      </w:r>
    </w:p>
    <w:p w14:paraId="2780F376" w14:textId="77777777" w:rsidR="008F1BB0" w:rsidRPr="00CD6469" w:rsidRDefault="008F1BB0" w:rsidP="00E979BC">
      <w:pPr>
        <w:spacing w:line="240" w:lineRule="auto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1D7676C2" w14:textId="4F7596E1" w:rsidR="001E5660" w:rsidRPr="00CD6469" w:rsidRDefault="001E5660" w:rsidP="0047468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TW"/>
        </w:rPr>
      </w:pPr>
      <w:r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1</w:t>
      </w:r>
      <w:r w:rsidR="0073520C"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. </w:t>
      </w:r>
      <w:r w:rsidR="00824A57"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</w:t>
      </w:r>
      <w:r w:rsidR="007E5DC7"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ab/>
      </w:r>
      <w:r w:rsidR="00751946" w:rsidRPr="00CD6469">
        <w:rPr>
          <w:rFonts w:ascii="新細明體" w:eastAsia="新細明體" w:hAnsi="新細明體" w:cs="Times New Roman" w:hint="eastAsia"/>
          <w:b/>
          <w:sz w:val="24"/>
          <w:szCs w:val="24"/>
          <w:u w:val="single"/>
          <w:lang w:eastAsia="zh-TW"/>
        </w:rPr>
        <w:t>學習重點</w:t>
      </w:r>
      <w:r w:rsidR="00873B07"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 </w:t>
      </w:r>
    </w:p>
    <w:p w14:paraId="64B6B482" w14:textId="77777777" w:rsidR="001E5660" w:rsidRPr="00CD6469" w:rsidRDefault="00865538" w:rsidP="0047468A">
      <w:pPr>
        <w:spacing w:line="240" w:lineRule="auto"/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完成活動後</w:t>
      </w:r>
      <w:r w:rsidR="00FE4900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，學生應能</w:t>
      </w:r>
      <w:r w:rsidR="003517DB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夠</w:t>
      </w:r>
      <w:r w:rsidR="00FE4900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：</w:t>
      </w:r>
    </w:p>
    <w:p w14:paraId="5037DCBB" w14:textId="77777777" w:rsidR="008F07EA" w:rsidRPr="00CD6469" w:rsidRDefault="005827E1" w:rsidP="00603C04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展示</w:t>
      </w:r>
      <w:r w:rsidR="00625934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人力資源管理</w:t>
      </w:r>
      <w:r w:rsidR="003517DB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方面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的知識</w:t>
      </w:r>
    </w:p>
    <w:p w14:paraId="0A1BD54B" w14:textId="77777777" w:rsidR="0078416C" w:rsidRPr="00CD6469" w:rsidRDefault="00D2147F" w:rsidP="00603C04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描述員工編制的過程</w:t>
      </w:r>
    </w:p>
    <w:p w14:paraId="68D24C2D" w14:textId="77777777" w:rsidR="0078416C" w:rsidRPr="00CD6469" w:rsidRDefault="00734020" w:rsidP="00603C04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識別</w:t>
      </w:r>
      <w:r w:rsidR="00291298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各</w:t>
      </w:r>
      <w:r w:rsidR="00B95F9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種招聘</w:t>
      </w:r>
      <w:r w:rsidR="00F2752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方式</w:t>
      </w:r>
    </w:p>
    <w:p w14:paraId="66C14172" w14:textId="77777777" w:rsidR="0078416C" w:rsidRPr="00CD6469" w:rsidRDefault="00291298" w:rsidP="00603C04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比較</w:t>
      </w:r>
      <w:r w:rsidR="00F27522" w:rsidRPr="00CD6469">
        <w:rPr>
          <w:rFonts w:ascii="Times New Roman" w:hAnsi="Times New Roman" w:cs="Times New Roman" w:hint="eastAsia"/>
          <w:sz w:val="24"/>
          <w:szCs w:val="24"/>
        </w:rPr>
        <w:t>各種招聘</w:t>
      </w:r>
      <w:r w:rsidR="007F1DAC" w:rsidRPr="00CD6469">
        <w:rPr>
          <w:rFonts w:ascii="Times New Roman" w:hAnsi="Times New Roman" w:cs="Times New Roman" w:hint="eastAsia"/>
          <w:sz w:val="24"/>
          <w:szCs w:val="24"/>
        </w:rPr>
        <w:t>方</w:t>
      </w:r>
      <w:r w:rsidR="00F2752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式</w:t>
      </w:r>
    </w:p>
    <w:p w14:paraId="1EF8B039" w14:textId="2D7B04E9" w:rsidR="00BD6686" w:rsidRPr="00CD6469" w:rsidRDefault="00AF3053" w:rsidP="00603C04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運</w:t>
      </w:r>
      <w:r w:rsidR="00C52D9E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用溝通技巧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進行</w:t>
      </w:r>
      <w:r w:rsidR="0018251F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小組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活動和匯報</w:t>
      </w:r>
      <w:r w:rsidR="00BE698E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辯論的論據</w:t>
      </w:r>
    </w:p>
    <w:p w14:paraId="458D2D35" w14:textId="77777777" w:rsidR="00BD6686" w:rsidRPr="00CD6469" w:rsidRDefault="00BD6686" w:rsidP="00BD6686">
      <w:pPr>
        <w:spacing w:line="240" w:lineRule="auto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540C346D" w14:textId="35C93065" w:rsidR="00BD6686" w:rsidRPr="00CD6469" w:rsidRDefault="00BD6686" w:rsidP="00BD66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</w:t>
      </w:r>
      <w:r w:rsidR="0073520C"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. </w:t>
      </w:r>
      <w:r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543665"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7E5DC7"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ab/>
      </w:r>
      <w:r w:rsidR="00751946" w:rsidRPr="00CD6469">
        <w:rPr>
          <w:rFonts w:ascii="新細明體" w:eastAsia="新細明體" w:hAnsi="新細明體" w:cs="Times New Roman" w:hint="eastAsia"/>
          <w:b/>
          <w:sz w:val="24"/>
          <w:szCs w:val="24"/>
          <w:u w:val="single"/>
          <w:lang w:eastAsia="zh-HK"/>
        </w:rPr>
        <w:t>學生的已有知識</w:t>
      </w:r>
    </w:p>
    <w:p w14:paraId="73442232" w14:textId="77777777" w:rsidR="00751946" w:rsidRPr="00CD6469" w:rsidRDefault="00751946" w:rsidP="00751946">
      <w:pPr>
        <w:spacing w:line="240" w:lineRule="auto"/>
        <w:rPr>
          <w:rFonts w:ascii="新細明體" w:eastAsia="新細明體" w:hAnsi="新細明體" w:cs="Times New Roman"/>
          <w:i/>
          <w:sz w:val="24"/>
          <w:szCs w:val="24"/>
          <w:u w:val="single"/>
          <w:lang w:eastAsia="zh-TW"/>
        </w:rPr>
      </w:pPr>
      <w:r w:rsidRPr="00CD6469">
        <w:rPr>
          <w:rFonts w:ascii="新細明體" w:eastAsia="新細明體" w:hAnsi="新細明體" w:cs="Times New Roman" w:hint="eastAsia"/>
          <w:i/>
          <w:sz w:val="24"/>
          <w:szCs w:val="24"/>
          <w:u w:val="single"/>
          <w:lang w:eastAsia="zh-HK"/>
        </w:rPr>
        <w:t>必修部分：</w:t>
      </w:r>
    </w:p>
    <w:p w14:paraId="17E0C7E3" w14:textId="77777777" w:rsidR="00E869AE" w:rsidRPr="00CD6469" w:rsidRDefault="00E869AE" w:rsidP="00E869AE">
      <w:pPr>
        <w:pStyle w:val="ListParagraph"/>
        <w:numPr>
          <w:ilvl w:val="0"/>
          <w:numId w:val="1"/>
        </w:numPr>
        <w:spacing w:line="240" w:lineRule="auto"/>
        <w:ind w:left="360" w:hanging="270"/>
        <w:jc w:val="both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CD6469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人力資源管理作為一項主要</w:t>
      </w:r>
      <w:r w:rsidR="00C146DE" w:rsidRPr="00CD6469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商</w:t>
      </w:r>
      <w:r w:rsidRPr="00CD6469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業功能的</w:t>
      </w:r>
      <w:r w:rsidR="001E5829" w:rsidRPr="00CD6469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角色</w:t>
      </w:r>
      <w:r w:rsidRPr="00CD6469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和重要性</w:t>
      </w:r>
    </w:p>
    <w:p w14:paraId="2560FC59" w14:textId="77777777" w:rsidR="00751946" w:rsidRPr="00CD6469" w:rsidRDefault="00751946" w:rsidP="00751946">
      <w:pPr>
        <w:spacing w:line="240" w:lineRule="auto"/>
        <w:rPr>
          <w:rFonts w:ascii="新細明體" w:eastAsia="新細明體" w:hAnsi="新細明體" w:cs="Times New Roman"/>
          <w:i/>
          <w:sz w:val="24"/>
          <w:szCs w:val="24"/>
          <w:u w:val="single"/>
        </w:rPr>
      </w:pPr>
      <w:r w:rsidRPr="00CD6469">
        <w:rPr>
          <w:rFonts w:ascii="新細明體" w:eastAsia="新細明體" w:hAnsi="新細明體" w:cs="Times New Roman" w:hint="eastAsia"/>
          <w:i/>
          <w:sz w:val="24"/>
          <w:szCs w:val="24"/>
          <w:u w:val="single"/>
          <w:lang w:eastAsia="zh-HK"/>
        </w:rPr>
        <w:t>選修部分：</w:t>
      </w:r>
    </w:p>
    <w:p w14:paraId="14BDB49B" w14:textId="309AE43E" w:rsidR="0078416C" w:rsidRPr="00CD6469" w:rsidRDefault="00AF3053" w:rsidP="0078416C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配</w:t>
      </w:r>
      <w:r w:rsidR="003067AF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合人力資源管理需要的員工編制過程</w:t>
      </w:r>
    </w:p>
    <w:p w14:paraId="4CC662B8" w14:textId="77777777" w:rsidR="0078416C" w:rsidRPr="00CD6469" w:rsidRDefault="007577C9" w:rsidP="0078416C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填</w:t>
      </w:r>
      <w:r w:rsidR="003517DB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補</w:t>
      </w:r>
      <w:r w:rsidR="00C8766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職位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空缺的招聘方</w:t>
      </w:r>
      <w:r w:rsidR="00F2752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式</w:t>
      </w:r>
    </w:p>
    <w:p w14:paraId="71C60076" w14:textId="77777777" w:rsidR="00C76A0E" w:rsidRPr="00CD6469" w:rsidRDefault="000D6D46" w:rsidP="0078416C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sz w:val="24"/>
          <w:szCs w:val="24"/>
          <w:lang w:eastAsia="zh-TW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常見招聘方</w:t>
      </w:r>
      <w:r w:rsidR="00F2752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式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的優點和缺點</w:t>
      </w:r>
    </w:p>
    <w:p w14:paraId="540CA3FB" w14:textId="70EA7C23" w:rsidR="00AD732E" w:rsidRPr="00CD6469" w:rsidRDefault="00AD732E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br w:type="page"/>
      </w:r>
    </w:p>
    <w:p w14:paraId="03FBAA6E" w14:textId="0BB34A1D" w:rsidR="001E5660" w:rsidRPr="00CD6469" w:rsidRDefault="00F60D36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lastRenderedPageBreak/>
        <w:t>3</w:t>
      </w:r>
      <w:r w:rsidR="00B354E6"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. </w:t>
      </w:r>
      <w:r w:rsidR="00496EE2"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 </w:t>
      </w:r>
      <w:r w:rsidR="007E5DC7"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ab/>
      </w:r>
      <w:r w:rsidR="001832A4" w:rsidRPr="00CD6469">
        <w:rPr>
          <w:rFonts w:ascii="新細明體" w:eastAsia="新細明體" w:hAnsi="新細明體" w:cs="Times New Roman" w:hint="eastAsia"/>
          <w:b/>
          <w:sz w:val="24"/>
          <w:szCs w:val="24"/>
          <w:u w:val="single"/>
          <w:lang w:eastAsia="zh-HK"/>
        </w:rPr>
        <w:t>活動說明</w:t>
      </w:r>
    </w:p>
    <w:p w14:paraId="68C5F40F" w14:textId="2BF5496D" w:rsidR="003A6E0B" w:rsidRPr="00CD6469" w:rsidRDefault="003A6E0B" w:rsidP="00F60D3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3.1  </w:t>
      </w:r>
      <w:r w:rsidR="007E5DC7" w:rsidRPr="00CD6469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ab/>
      </w:r>
      <w:r w:rsidR="004669DC" w:rsidRPr="00CD6469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分享有關招聘廣告和員工編制過程的</w:t>
      </w:r>
      <w:r w:rsidR="00450FD8" w:rsidRPr="00CD6469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研究</w:t>
      </w:r>
      <w:r w:rsidR="001E5829" w:rsidRPr="00CD6469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發現</w:t>
      </w:r>
      <w:r w:rsidR="004669DC" w:rsidRPr="00CD6469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：</w:t>
      </w:r>
    </w:p>
    <w:p w14:paraId="0D30C2D6" w14:textId="77777777" w:rsidR="003A6E0B" w:rsidRPr="00CD6469" w:rsidRDefault="001832A4" w:rsidP="003A6E0B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1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（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>A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）</w:t>
      </w: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：</w:t>
      </w:r>
      <w:r w:rsidR="004669DC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員工編制過程</w:t>
      </w:r>
      <w:r w:rsidR="00450FD8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和招聘廣告</w:t>
      </w:r>
    </w:p>
    <w:p w14:paraId="22AF47FD" w14:textId="70344851" w:rsidR="007A5CA2" w:rsidRPr="00CD6469" w:rsidRDefault="00817460" w:rsidP="00F60D3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請</w:t>
      </w:r>
      <w:r w:rsidR="00684743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學生</w:t>
      </w:r>
      <w:r w:rsidR="00AF3053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從不同的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公司網頁</w:t>
      </w:r>
      <w:r w:rsidR="001E582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尋找</w:t>
      </w:r>
      <w:r w:rsidR="004669DC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員工編制過程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，</w:t>
      </w:r>
      <w:r w:rsidR="00432C5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以</w:t>
      </w:r>
      <w:r w:rsidR="00684743" w:rsidRPr="00E979BC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及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在</w:t>
      </w:r>
      <w:r w:rsidR="00AF3053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不同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公司網頁和媒體</w:t>
      </w:r>
      <w:r w:rsidR="00AF3053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收集</w:t>
      </w:r>
      <w:r w:rsidR="00AD732E" w:rsidRPr="00CD6469">
        <w:rPr>
          <w:rFonts w:ascii="Times New Roman" w:hAnsi="Times New Roman" w:cs="Times New Roman"/>
          <w:sz w:val="24"/>
          <w:szCs w:val="24"/>
          <w:lang w:eastAsia="zh-HK"/>
        </w:rPr>
        <w:t>3</w:t>
      </w:r>
      <w:r w:rsidR="00AD732E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則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招聘廣告。</w:t>
      </w:r>
      <w:r w:rsidR="00AD03E0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建議學生選擇不同行業的職位空缺。</w:t>
      </w:r>
      <w:r w:rsidR="007A5CA2" w:rsidRPr="00CD6469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14:paraId="2170330B" w14:textId="77777777" w:rsidR="005B0AE3" w:rsidRPr="00CD6469" w:rsidRDefault="005B0AE3" w:rsidP="00CD1329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14:paraId="396969E3" w14:textId="5298CF06" w:rsidR="003E5624" w:rsidRPr="00CD6469" w:rsidRDefault="001832A4" w:rsidP="00CD1329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1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（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>B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）</w:t>
      </w: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：</w:t>
      </w:r>
      <w:r w:rsidR="00567641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小組分享</w:t>
      </w:r>
    </w:p>
    <w:p w14:paraId="67856A6C" w14:textId="08583ED2" w:rsidR="008F1BB0" w:rsidRPr="00E979BC" w:rsidRDefault="00D67629" w:rsidP="003A6E0B">
      <w:pPr>
        <w:jc w:val="both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請學生組成</w:t>
      </w:r>
      <w:r w:rsidRPr="00E979BC">
        <w:rPr>
          <w:rFonts w:ascii="Times New Roman" w:hAnsi="Times New Roman" w:cs="Times New Roman"/>
          <w:sz w:val="24"/>
          <w:szCs w:val="24"/>
          <w:lang w:eastAsia="zh-TW"/>
        </w:rPr>
        <w:t xml:space="preserve">5-6 </w:t>
      </w:r>
      <w:r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人的小組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分享和描述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各自收集的</w:t>
      </w:r>
      <w:r w:rsidR="008F1BB0" w:rsidRPr="00E979BC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不同企業的員工編制過程</w:t>
      </w:r>
      <w:r w:rsidR="008F1BB0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，以</w:t>
      </w:r>
      <w:r w:rsidR="008F1BB0" w:rsidRPr="00E979BC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及</w:t>
      </w:r>
      <w:r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招聘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廣告</w:t>
      </w:r>
      <w:r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詳情</w:t>
      </w:r>
      <w:r w:rsidRPr="00E979BC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從組員</w:t>
      </w:r>
      <w:r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所收集的</w:t>
      </w:r>
      <w:r w:rsidR="008F1BB0" w:rsidRPr="00E979BC">
        <w:rPr>
          <w:rFonts w:ascii="SimSun" w:eastAsia="SimSun" w:hAnsi="SimSun" w:cs="Times New Roman" w:hint="eastAsia"/>
          <w:sz w:val="24"/>
          <w:szCs w:val="24"/>
          <w:lang w:eastAsia="zh-TW"/>
        </w:rPr>
        <w:t>資料中</w:t>
      </w:r>
      <w:r w:rsidR="008F1BB0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選出其中兩家</w:t>
      </w:r>
      <w:r w:rsidR="008F1BB0"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公司的員工編制過程</w:t>
      </w:r>
      <w:r w:rsidR="008F1BB0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，比較兩者相同</w:t>
      </w:r>
      <w:r w:rsidR="008F1BB0" w:rsidRPr="00E979BC">
        <w:rPr>
          <w:rFonts w:ascii="SimSun" w:eastAsia="新細明體" w:hAnsi="SimSun" w:cs="Times New Roman"/>
          <w:sz w:val="24"/>
          <w:szCs w:val="24"/>
          <w:lang w:eastAsia="zh-TW"/>
        </w:rPr>
        <w:t>/</w:t>
      </w:r>
      <w:r w:rsidR="008F1BB0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相異</w:t>
      </w:r>
      <w:r w:rsidR="008F1BB0" w:rsidRPr="00E979BC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、</w:t>
      </w:r>
      <w:r w:rsidR="008F1BB0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有趣或值得</w:t>
      </w:r>
      <w:r w:rsidR="00CD646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注意的事項</w:t>
      </w:r>
      <w:r w:rsidR="008F1BB0" w:rsidRPr="00E979BC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，</w:t>
      </w:r>
      <w:r w:rsidR="008F1BB0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把討論結果填</w:t>
      </w:r>
      <w:r w:rsidR="008F1BB0"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在</w:t>
      </w:r>
      <w:r w:rsidR="00CD6469" w:rsidRPr="00E979BC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工作紙</w:t>
      </w:r>
      <w:r w:rsidR="00CD6469" w:rsidRPr="00CD6469">
        <w:rPr>
          <w:rFonts w:ascii="SimSun" w:hAnsi="SimSun" w:cs="Times New Roman"/>
          <w:b/>
          <w:sz w:val="24"/>
          <w:szCs w:val="24"/>
          <w:lang w:eastAsia="zh-TW"/>
        </w:rPr>
        <w:t>1</w:t>
      </w:r>
      <w:r w:rsidR="00CD6469">
        <w:rPr>
          <w:rFonts w:ascii="SimSun" w:hAnsi="SimSun" w:cs="Times New Roman"/>
          <w:sz w:val="24"/>
          <w:szCs w:val="24"/>
          <w:lang w:eastAsia="zh-TW"/>
        </w:rPr>
        <w:t>-</w:t>
      </w:r>
      <w:r w:rsidR="00CD6469" w:rsidRPr="00E979BC">
        <w:rPr>
          <w:rFonts w:ascii="SimSun" w:hAnsi="SimSun" w:cs="Times New Roman"/>
          <w:b/>
          <w:sz w:val="24"/>
          <w:szCs w:val="24"/>
          <w:lang w:eastAsia="zh-HK"/>
        </w:rPr>
        <w:t>-</w:t>
      </w:r>
      <w:r w:rsidR="008F1BB0" w:rsidRPr="00E979BC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表</w:t>
      </w:r>
      <w:r w:rsidR="008F1BB0" w:rsidRPr="00E979BC">
        <w:rPr>
          <w:rFonts w:ascii="SimSun" w:hAnsi="SimSun" w:cs="Times New Roman"/>
          <w:b/>
          <w:sz w:val="24"/>
          <w:szCs w:val="24"/>
          <w:lang w:eastAsia="zh-TW"/>
        </w:rPr>
        <w:t>(i)</w:t>
      </w:r>
      <w:r w:rsidR="008F1BB0" w:rsidRPr="00E979BC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。</w:t>
      </w:r>
      <w:r w:rsidR="008F1BB0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教師亦可引導學生思考不同的行業規模、性質會否影響企業的員工編制過程。</w:t>
      </w:r>
    </w:p>
    <w:p w14:paraId="1C0FED0D" w14:textId="0DEEFD04" w:rsidR="00544E3A" w:rsidRPr="00CD6469" w:rsidRDefault="008F1BB0" w:rsidP="003A6E0B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另外，</w:t>
      </w:r>
      <w:r w:rsidRPr="00E979BC">
        <w:rPr>
          <w:rFonts w:ascii="SimSun" w:eastAsia="SimSun" w:hAnsi="SimSun" w:cs="Times New Roman" w:hint="eastAsia"/>
          <w:sz w:val="24"/>
          <w:szCs w:val="24"/>
          <w:lang w:eastAsia="zh-TW"/>
        </w:rPr>
        <w:t>從</w:t>
      </w:r>
      <w:r w:rsidR="00D67629"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招聘廣告中選出</w:t>
      </w:r>
      <w:r w:rsidR="00D67629" w:rsidRPr="00E979BC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Pr="00E979BC">
        <w:rPr>
          <w:rFonts w:ascii="SimSun" w:eastAsia="SimSun" w:hAnsi="SimSun" w:cs="Times New Roman" w:hint="eastAsia"/>
          <w:sz w:val="24"/>
          <w:szCs w:val="24"/>
          <w:lang w:eastAsia="zh-TW"/>
        </w:rPr>
        <w:t>個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例子</w:t>
      </w:r>
      <w:r w:rsidR="00D67629"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把</w:t>
      </w:r>
      <w:r w:rsidR="00D67629"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工作職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稱</w:t>
      </w:r>
      <w:r w:rsidR="00D67629"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和主要職責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填在</w:t>
      </w:r>
      <w:r w:rsidR="00D67629" w:rsidRPr="00E979BC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表</w:t>
      </w:r>
      <w:r w:rsidRPr="00E979BC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(</w:t>
      </w:r>
      <w:r w:rsidRPr="00E979BC">
        <w:rPr>
          <w:rFonts w:ascii="Times New Roman" w:hAnsi="Times New Roman" w:cs="Times New Roman"/>
          <w:b/>
          <w:sz w:val="24"/>
          <w:szCs w:val="24"/>
          <w:lang w:eastAsia="zh-HK"/>
        </w:rPr>
        <w:t>ii</w:t>
      </w:r>
      <w:r w:rsidR="00D67629" w:rsidRPr="00E979BC"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 w:rsidR="00D67629" w:rsidRPr="00E979BC">
        <w:rPr>
          <w:rFonts w:asciiTheme="minorEastAsia" w:hAnsiTheme="minorEastAsia" w:cs="Times New Roman" w:hint="eastAsia"/>
          <w:sz w:val="24"/>
          <w:szCs w:val="24"/>
          <w:lang w:eastAsia="zh-TW"/>
        </w:rPr>
        <w:t>。</w:t>
      </w:r>
    </w:p>
    <w:p w14:paraId="5B8AD3B7" w14:textId="77777777" w:rsidR="005B0AE3" w:rsidRPr="00CD6469" w:rsidRDefault="005B0AE3" w:rsidP="0052531B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14:paraId="2A05DF6B" w14:textId="6F98FF66" w:rsidR="0052531B" w:rsidRPr="00CD6469" w:rsidRDefault="00A41910" w:rsidP="0052531B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2</w:t>
      </w:r>
      <w:r w:rsidR="007D36C9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（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>A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）</w:t>
      </w: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：</w:t>
      </w:r>
      <w:r w:rsidR="00073AB0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準備</w:t>
      </w:r>
      <w:r w:rsidR="0007167D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辯論</w:t>
      </w:r>
      <w:r w:rsidR="00073AB0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的論據</w:t>
      </w:r>
    </w:p>
    <w:p w14:paraId="3E58E197" w14:textId="599F96C7" w:rsidR="0052531B" w:rsidRPr="00CD6469" w:rsidRDefault="00521898" w:rsidP="0052531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全班分成</w:t>
      </w:r>
      <w:r w:rsidR="00DB567D" w:rsidRPr="00CD6469">
        <w:rPr>
          <w:rFonts w:ascii="Times New Roman" w:hAnsi="Times New Roman" w:cs="Times New Roman"/>
          <w:sz w:val="24"/>
          <w:szCs w:val="24"/>
          <w:lang w:eastAsia="zh-HK"/>
        </w:rPr>
        <w:t xml:space="preserve">6 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組，每組</w:t>
      </w:r>
      <w:r w:rsidR="00AF3053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均</w:t>
      </w:r>
      <w:r w:rsidR="00C06CC1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須</w:t>
      </w:r>
      <w:r w:rsidR="00B41E6B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就以下</w:t>
      </w:r>
      <w:r w:rsidR="00AF3053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各</w:t>
      </w:r>
      <w:r w:rsidR="00E308E5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辯題</w:t>
      </w:r>
      <w:r w:rsidR="00E308E5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進行討論</w:t>
      </w:r>
      <w:r w:rsidR="00E308E5"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="00E308E5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並提出</w:t>
      </w:r>
      <w:r w:rsidR="00E308E5" w:rsidRPr="00E979BC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正反雙方</w:t>
      </w:r>
      <w:r w:rsidR="00E308E5" w:rsidRPr="00CD646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</w:t>
      </w:r>
      <w:r w:rsidR="00E308E5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論據：</w:t>
      </w:r>
    </w:p>
    <w:p w14:paraId="72D32FE6" w14:textId="77777777" w:rsidR="0052531B" w:rsidRPr="00CD6469" w:rsidRDefault="0052531B" w:rsidP="0052531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2AE186CA" w14:textId="77777777" w:rsidR="0052531B" w:rsidRPr="00E979BC" w:rsidRDefault="0052531B" w:rsidP="005253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979B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1</w:t>
      </w:r>
      <w:r w:rsidR="002158EC" w:rsidRPr="00E979B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.</w:t>
      </w:r>
      <w:r w:rsidR="00EF090C" w:rsidRPr="00E979B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5C5F75" w:rsidRPr="00E979BC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內部</w:t>
      </w:r>
      <w:r w:rsidR="007A5773" w:rsidRPr="00E979BC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招聘與</w:t>
      </w:r>
      <w:r w:rsidR="005C5F75" w:rsidRPr="00E979BC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外部招聘</w:t>
      </w:r>
    </w:p>
    <w:p w14:paraId="008B8CBC" w14:textId="076772AA" w:rsidR="00EF090C" w:rsidRPr="00E979BC" w:rsidRDefault="000A6BBD" w:rsidP="00E979BC">
      <w:pPr>
        <w:spacing w:before="120" w:after="0"/>
        <w:jc w:val="both"/>
        <w:rPr>
          <w:rFonts w:ascii="Times New Roman" w:hAnsi="Times New Roman" w:cs="Times New Roman"/>
          <w:color w:val="0070C0"/>
          <w:sz w:val="24"/>
          <w:szCs w:val="24"/>
          <w:lang w:eastAsia="zh-HK"/>
        </w:rPr>
      </w:pPr>
      <w:r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學校的校長準備</w:t>
      </w:r>
      <w:r w:rsidR="00CD6469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在</w:t>
      </w:r>
      <w:r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學</w:t>
      </w:r>
      <w:r w:rsidR="00CD6469">
        <w:rPr>
          <w:rFonts w:ascii="SimSun" w:eastAsia="SimSun" w:hAnsi="SimSun" w:cs="Times New Roman" w:hint="eastAsia"/>
          <w:color w:val="0070C0"/>
          <w:sz w:val="24"/>
          <w:szCs w:val="24"/>
          <w:lang w:eastAsia="zh-TW"/>
        </w:rPr>
        <w:t>期末</w:t>
      </w:r>
      <w:r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退休</w:t>
      </w:r>
      <w:r w:rsidR="003E23E9" w:rsidRPr="00E979BC">
        <w:rPr>
          <w:rFonts w:asciiTheme="minorEastAsia" w:hAnsiTheme="minorEastAsia" w:cs="Times New Roman" w:hint="eastAsia"/>
          <w:color w:val="0070C0"/>
          <w:sz w:val="24"/>
          <w:szCs w:val="24"/>
          <w:lang w:eastAsia="zh-HK"/>
        </w:rPr>
        <w:t>。</w:t>
      </w:r>
      <w:r w:rsidR="00E478F6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對學校</w:t>
      </w:r>
      <w:r w:rsidR="00D67629" w:rsidRPr="00E979BC">
        <w:rPr>
          <w:rFonts w:ascii="SimSun" w:eastAsia="新細明體" w:hAnsi="SimSun" w:cs="Times New Roman" w:hint="eastAsia"/>
          <w:color w:val="0070C0"/>
          <w:sz w:val="24"/>
          <w:szCs w:val="24"/>
          <w:lang w:eastAsia="zh-TW"/>
        </w:rPr>
        <w:t>而言</w:t>
      </w:r>
      <w:r w:rsidR="00E478F6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，從外部招聘新任校長較</w:t>
      </w:r>
      <w:r w:rsidR="008F1BB0" w:rsidRPr="00E979BC">
        <w:rPr>
          <w:rFonts w:ascii="Times New Roman" w:eastAsia="新細明體" w:hAnsi="Times New Roman" w:cs="Times New Roman" w:hint="eastAsia"/>
          <w:color w:val="0070C0"/>
          <w:sz w:val="24"/>
          <w:szCs w:val="24"/>
          <w:lang w:eastAsia="zh-TW"/>
        </w:rPr>
        <w:t>內部晉升</w:t>
      </w:r>
      <w:r w:rsidR="00E478F6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好。</w:t>
      </w:r>
    </w:p>
    <w:p w14:paraId="04A2BA6E" w14:textId="77777777" w:rsidR="0052531B" w:rsidRPr="00CD6469" w:rsidRDefault="0052531B" w:rsidP="0052531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71D6AEEE" w14:textId="5E8414FF" w:rsidR="00181718" w:rsidRPr="00E979BC" w:rsidRDefault="002E7943" w:rsidP="00E97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979B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</w:t>
      </w:r>
      <w:r w:rsidR="002158EC" w:rsidRPr="00E979B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.</w:t>
      </w:r>
      <w:r w:rsidRPr="00E979B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F70F0D" w:rsidRPr="00E979BC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招聘</w:t>
      </w:r>
      <w:r w:rsidR="00294E6B" w:rsidRPr="00E979BC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會</w:t>
      </w:r>
    </w:p>
    <w:p w14:paraId="5401C2CC" w14:textId="54CBB519" w:rsidR="002E7943" w:rsidRPr="00E979BC" w:rsidRDefault="00AF3053" w:rsidP="00E979BC">
      <w:pPr>
        <w:spacing w:before="24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eastAsia="zh-HK"/>
        </w:rPr>
      </w:pPr>
      <w:r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TW"/>
        </w:rPr>
        <w:t>服務行業如</w:t>
      </w:r>
      <w:r w:rsidR="00C90FF5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餐廳</w:t>
      </w:r>
      <w:r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TW"/>
        </w:rPr>
        <w:t>和酒店</w:t>
      </w:r>
      <w:r w:rsidR="00F4449C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TW"/>
        </w:rPr>
        <w:t>等</w:t>
      </w:r>
      <w:r w:rsidR="00DE67B2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商業機構</w:t>
      </w:r>
      <w:r w:rsidR="00E308E5" w:rsidRPr="00E979BC">
        <w:rPr>
          <w:rFonts w:ascii="Times New Roman" w:eastAsia="新細明體" w:hAnsi="Times New Roman" w:cs="Times New Roman" w:hint="eastAsia"/>
          <w:color w:val="0070C0"/>
          <w:sz w:val="24"/>
          <w:szCs w:val="24"/>
          <w:lang w:eastAsia="zh-TW"/>
        </w:rPr>
        <w:t>採用</w:t>
      </w:r>
      <w:r w:rsidR="00E308E5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TW"/>
        </w:rPr>
        <w:t>招聘會</w:t>
      </w:r>
      <w:r w:rsidR="00E308E5" w:rsidRPr="00E979BC">
        <w:rPr>
          <w:rFonts w:ascii="SimSun" w:eastAsia="新細明體" w:hAnsi="SimSun" w:cs="Times New Roman" w:hint="eastAsia"/>
          <w:color w:val="0070C0"/>
          <w:sz w:val="24"/>
          <w:szCs w:val="24"/>
          <w:lang w:eastAsia="zh-TW"/>
        </w:rPr>
        <w:t>方式</w:t>
      </w:r>
      <w:r w:rsidR="000902E5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能更有效招聘員工</w:t>
      </w:r>
      <w:r w:rsidR="00B87827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。</w:t>
      </w:r>
    </w:p>
    <w:p w14:paraId="629B0112" w14:textId="77777777" w:rsidR="002E7943" w:rsidRPr="00E979BC" w:rsidRDefault="002E7943" w:rsidP="00E979BC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979B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3</w:t>
      </w:r>
      <w:r w:rsidR="002158EC" w:rsidRPr="00E979BC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. </w:t>
      </w:r>
      <w:r w:rsidR="003C77DC" w:rsidRPr="00E979BC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透過轉介招聘</w:t>
      </w:r>
    </w:p>
    <w:p w14:paraId="6F84FE21" w14:textId="696AEF23" w:rsidR="002E7943" w:rsidRPr="00E979BC" w:rsidRDefault="001B625B" w:rsidP="00E979B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eastAsia="zh-HK"/>
        </w:rPr>
      </w:pPr>
      <w:r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對地產中介公司</w:t>
      </w:r>
      <w:r w:rsidR="00E308E5" w:rsidRPr="00E979BC">
        <w:rPr>
          <w:rFonts w:ascii="SimSun" w:eastAsia="新細明體" w:hAnsi="SimSun" w:cs="Times New Roman" w:hint="eastAsia"/>
          <w:color w:val="0070C0"/>
          <w:sz w:val="24"/>
          <w:szCs w:val="24"/>
          <w:lang w:eastAsia="zh-TW"/>
        </w:rPr>
        <w:t>而言</w:t>
      </w:r>
      <w:r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，僱員轉</w:t>
      </w:r>
      <w:r w:rsidR="003E23E9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TW"/>
        </w:rPr>
        <w:t>介是</w:t>
      </w:r>
      <w:r w:rsidR="00BE698E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TW"/>
        </w:rPr>
        <w:t>最有效</w:t>
      </w:r>
      <w:r w:rsidR="00BE698E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的招聘</w:t>
      </w:r>
      <w:r w:rsidR="00BE698E"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TW"/>
        </w:rPr>
        <w:t>方式</w:t>
      </w:r>
      <w:r w:rsidRPr="00E979BC">
        <w:rPr>
          <w:rFonts w:ascii="Times New Roman" w:hAnsi="Times New Roman" w:cs="Times New Roman" w:hint="eastAsia"/>
          <w:color w:val="0070C0"/>
          <w:sz w:val="24"/>
          <w:szCs w:val="24"/>
          <w:lang w:eastAsia="zh-HK"/>
        </w:rPr>
        <w:t>。</w:t>
      </w:r>
    </w:p>
    <w:p w14:paraId="5C163C16" w14:textId="77777777" w:rsidR="002E7943" w:rsidRPr="00CD6469" w:rsidRDefault="002E7943" w:rsidP="0052531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5C0BFAD2" w14:textId="5E03FFE6" w:rsidR="0052531B" w:rsidRPr="00CD6469" w:rsidRDefault="003E23E9" w:rsidP="0052531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教師可說明各概念（請參考</w:t>
      </w: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附錄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TW"/>
        </w:rPr>
        <w:t>A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），引導學生討論。</w:t>
      </w:r>
      <w:r w:rsidR="00D67629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先</w:t>
      </w:r>
      <w:r w:rsidR="00D67629"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把</w:t>
      </w:r>
      <w:r w:rsidR="00D67629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學生分</w:t>
      </w:r>
      <w:r w:rsidR="00D67629"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成</w:t>
      </w:r>
      <w:r w:rsidR="00D67629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小組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請他們搜尋書本和互聯網，</w:t>
      </w:r>
      <w:r w:rsidR="00D67629" w:rsidRPr="00E979BC">
        <w:rPr>
          <w:rFonts w:ascii="SimSun" w:eastAsia="新細明體" w:hAnsi="SimSun" w:cs="Times New Roman"/>
          <w:sz w:val="24"/>
          <w:szCs w:val="24"/>
          <w:lang w:eastAsia="zh-TW"/>
        </w:rPr>
        <w:t xml:space="preserve"> 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或參考</w:t>
      </w:r>
      <w:r w:rsidR="00D67629"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親友的經驗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，就</w:t>
      </w:r>
      <w:r w:rsidR="00D67629" w:rsidRPr="00E979BC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每個論題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提</w:t>
      </w:r>
      <w:r w:rsidR="00D67629" w:rsidRPr="00E979BC">
        <w:rPr>
          <w:rFonts w:ascii="Times New Roman" w:hAnsi="Times New Roman" w:cs="Times New Roman" w:hint="eastAsia"/>
          <w:sz w:val="24"/>
          <w:szCs w:val="24"/>
          <w:lang w:eastAsia="zh-TW"/>
        </w:rPr>
        <w:t>出更多論據。教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師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亦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可鼓勵學生邀請某公司的人力資源部員工進行一個簡短的訪問等。在總結討論時，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各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組須在工作紙</w:t>
      </w:r>
      <w:r w:rsidRPr="00CD6469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分別列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出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三個論題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正反雙方的論據</w:t>
      </w:r>
      <w:r w:rsidR="009C755D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p w14:paraId="52A23A88" w14:textId="5E8EB726" w:rsidR="008F1BB0" w:rsidRPr="00CD6469" w:rsidRDefault="008F1BB0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/>
          <w:sz w:val="24"/>
          <w:szCs w:val="24"/>
          <w:lang w:eastAsia="zh-HK"/>
        </w:rPr>
        <w:br w:type="page"/>
      </w:r>
    </w:p>
    <w:p w14:paraId="34AC50FE" w14:textId="29B54BC5" w:rsidR="00BE76F7" w:rsidRPr="00CD6469" w:rsidRDefault="00A41910" w:rsidP="00BE76F7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lastRenderedPageBreak/>
        <w:t>活動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2</w:t>
      </w:r>
      <w:r w:rsidR="007D36C9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（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>B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）</w:t>
      </w: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：</w:t>
      </w:r>
      <w:r w:rsidR="0007167D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辯論</w:t>
      </w:r>
      <w:r w:rsidR="00BE76F7"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</w:p>
    <w:p w14:paraId="51ABF517" w14:textId="40BF6C45" w:rsidR="00EA53F0" w:rsidRPr="00CD6469" w:rsidRDefault="000B7BB6" w:rsidP="00137DE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教師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隨機分配論題</w:t>
      </w:r>
      <w:r w:rsidR="00D67629" w:rsidRPr="00CD6469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，</w:t>
      </w:r>
      <w:r w:rsidR="00D67629" w:rsidRPr="00CD646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每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個論題</w:t>
      </w:r>
      <w:r w:rsidR="00974FEE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分別</w:t>
      </w:r>
      <w:r w:rsidR="00D6762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由兩組學生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進行</w:t>
      </w:r>
      <w:r w:rsidRPr="00CD6469">
        <w:rPr>
          <w:rFonts w:ascii="Times New Roman" w:hAnsi="Times New Roman" w:cs="Times New Roman"/>
          <w:sz w:val="24"/>
          <w:szCs w:val="24"/>
          <w:lang w:eastAsia="zh-TW"/>
        </w:rPr>
        <w:t>15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分鐘的辯論</w:t>
      </w:r>
      <w:r w:rsidR="00E308E5" w:rsidRPr="00CD6469">
        <w:rPr>
          <w:rFonts w:asciiTheme="minorEastAsia" w:hAnsiTheme="minorEastAsia" w:cs="Times New Roman" w:hint="eastAsia"/>
          <w:sz w:val="24"/>
          <w:szCs w:val="24"/>
          <w:lang w:eastAsia="zh-HK"/>
        </w:rPr>
        <w:t>，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其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餘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學</w:t>
      </w:r>
      <w:r w:rsidR="00820944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生</w:t>
      </w:r>
      <w:r w:rsidR="00E308E5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當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觀察員，提出問題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及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給予回饋，並在工作紙</w:t>
      </w:r>
      <w:r w:rsidRPr="00CD6469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="00974FEE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寫下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他們的意見。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最後，</w:t>
      </w:r>
      <w:r w:rsidR="00974FEE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由學生</w:t>
      </w:r>
      <w:r w:rsidR="00974FEE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投票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選出最佳辯論員。</w:t>
      </w:r>
    </w:p>
    <w:p w14:paraId="4CE664DF" w14:textId="77777777" w:rsidR="007D43A6" w:rsidRPr="00CD6469" w:rsidRDefault="007D43A6" w:rsidP="00942BE4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7F036F7" w14:textId="77777777" w:rsidR="00CD6469" w:rsidRDefault="00CD6469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br w:type="page"/>
      </w:r>
    </w:p>
    <w:p w14:paraId="3DB89FF8" w14:textId="2437B38F" w:rsidR="00A44E90" w:rsidRPr="00CD6469" w:rsidRDefault="00A44E90" w:rsidP="00A44E90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lastRenderedPageBreak/>
        <w:t xml:space="preserve">3.2 </w:t>
      </w:r>
      <w:r w:rsidR="007E5DC7" w:rsidRPr="00CD6469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ab/>
      </w:r>
      <w:r w:rsidRPr="00CD6469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學生工作紙</w:t>
      </w:r>
    </w:p>
    <w:p w14:paraId="5DB4EDCA" w14:textId="77777777" w:rsidR="00AF6E03" w:rsidRPr="00CD6469" w:rsidRDefault="00AF6E03" w:rsidP="00AF6E03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學生在進行本課題的各項活動時會獲分發</w:t>
      </w:r>
      <w:r w:rsidRPr="00CD6469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三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張工作紙，以促進學習。工作紙的目的是引導學生有系統地完成各項活動，就學習進行反思，並幫助他們組織及鞏固觀點／概念。教師可以為課堂上的討論提供協助，並在學生有需要時提供指導。建議教師收回學生的工作紙，檢查他們的理解程度和進度，並給予回饋，以提升他們的學習能力。</w:t>
      </w:r>
    </w:p>
    <w:p w14:paraId="6BD8630F" w14:textId="77777777" w:rsidR="000B7BB6" w:rsidRPr="00CD6469" w:rsidRDefault="000B7BB6" w:rsidP="00A44E90">
      <w:pPr>
        <w:spacing w:line="240" w:lineRule="auto"/>
        <w:rPr>
          <w:rFonts w:ascii="新細明體" w:eastAsia="新細明體" w:hAnsi="新細明體" w:cs="Times New Roman"/>
          <w:b/>
          <w:i/>
          <w:sz w:val="24"/>
          <w:szCs w:val="24"/>
          <w:lang w:eastAsia="zh-TW"/>
        </w:rPr>
      </w:pPr>
    </w:p>
    <w:p w14:paraId="4D64CDA7" w14:textId="18181877" w:rsidR="00A44E90" w:rsidRPr="00CD6469" w:rsidRDefault="00A44E90" w:rsidP="00A44E90">
      <w:pPr>
        <w:spacing w:line="240" w:lineRule="auto"/>
        <w:rPr>
          <w:rFonts w:ascii="新細明體" w:eastAsia="SimSun" w:hAnsi="新細明體" w:cs="Times New Roman"/>
          <w:b/>
          <w:i/>
          <w:sz w:val="24"/>
          <w:szCs w:val="24"/>
          <w:lang w:eastAsia="zh-TW"/>
        </w:rPr>
      </w:pPr>
      <w:r w:rsidRPr="00CD6469">
        <w:rPr>
          <w:rFonts w:ascii="新細明體" w:eastAsia="新細明體" w:hAnsi="新細明體" w:cs="Times New Roman" w:hint="eastAsia"/>
          <w:b/>
          <w:i/>
          <w:sz w:val="24"/>
          <w:szCs w:val="24"/>
          <w:lang w:eastAsia="zh-TW"/>
        </w:rPr>
        <w:t>工作紙</w:t>
      </w:r>
      <w:r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TW"/>
        </w:rPr>
        <w:t>1</w:t>
      </w:r>
      <w:r w:rsidR="000B7BB6"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TW"/>
        </w:rPr>
        <w:t xml:space="preserve"> </w:t>
      </w:r>
      <w:r w:rsidR="000B7BB6" w:rsidRPr="00CD6469">
        <w:rPr>
          <w:rFonts w:ascii="SimSun" w:eastAsia="SimSun" w:hAnsi="SimSun" w:cs="Times New Roman" w:hint="eastAsia"/>
          <w:b/>
          <w:i/>
          <w:sz w:val="24"/>
          <w:szCs w:val="24"/>
          <w:lang w:eastAsia="zh-TW"/>
        </w:rPr>
        <w:t>——————————</w:t>
      </w:r>
    </w:p>
    <w:p w14:paraId="2F324B1F" w14:textId="77777777" w:rsidR="00A44E90" w:rsidRPr="00CD6469" w:rsidRDefault="00A44E90" w:rsidP="00A44E90">
      <w:pPr>
        <w:widowControl w:val="0"/>
        <w:spacing w:after="0"/>
        <w:jc w:val="both"/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</w:pPr>
      <w:r w:rsidRPr="00CD6469">
        <w:rPr>
          <w:rFonts w:ascii="新細明體" w:eastAsia="新細明體" w:hAnsi="新細明體" w:cs="Times New Roman" w:hint="eastAsia"/>
          <w:b/>
          <w:i/>
          <w:sz w:val="24"/>
          <w:szCs w:val="24"/>
          <w:lang w:eastAsia="zh-HK"/>
        </w:rPr>
        <w:t>活動</w:t>
      </w:r>
      <w:r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  <w:t xml:space="preserve"> 1</w:t>
      </w:r>
      <w:r w:rsidR="009A7483"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  <w:t>（</w:t>
      </w:r>
      <w:r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  <w:t>A</w:t>
      </w:r>
      <w:r w:rsidR="009A7483"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  <w:t>）</w:t>
      </w:r>
    </w:p>
    <w:p w14:paraId="5A7C12E5" w14:textId="6730C4EB" w:rsidR="00D67629" w:rsidRPr="00E979BC" w:rsidRDefault="00974FEE" w:rsidP="00C76A0E">
      <w:pPr>
        <w:widowControl w:val="0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課堂前，請學生瀏覽不同的公司網頁，尋找</w:t>
      </w:r>
      <w:r w:rsidR="00CA211F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企業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有關員工編制過程的資料，以及搜集</w:t>
      </w:r>
      <w:r w:rsidRPr="00E979BC">
        <w:rPr>
          <w:rFonts w:ascii="SimSun" w:eastAsia="新細明體" w:hAnsi="SimSun" w:cs="Times New Roman"/>
          <w:sz w:val="24"/>
          <w:szCs w:val="24"/>
          <w:lang w:eastAsia="zh-TW"/>
        </w:rPr>
        <w:t>3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個招聘廣告，作課堂討論的參考資料。</w:t>
      </w:r>
      <w:r w:rsidRPr="00E979BC">
        <w:rPr>
          <w:rFonts w:ascii="SimSun" w:eastAsia="SimSun" w:hAnsi="SimSun" w:cs="Times New Roman"/>
          <w:sz w:val="24"/>
          <w:szCs w:val="24"/>
          <w:lang w:eastAsia="zh-TW"/>
        </w:rPr>
        <w:t xml:space="preserve"> </w:t>
      </w:r>
    </w:p>
    <w:p w14:paraId="2DA062F0" w14:textId="77777777" w:rsidR="00210969" w:rsidRPr="00CD6469" w:rsidRDefault="00210969" w:rsidP="0021096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CB99531" w14:textId="042A71B2" w:rsidR="00A44E90" w:rsidRPr="00CD6469" w:rsidRDefault="00A44E90" w:rsidP="00E979BC">
      <w:pPr>
        <w:spacing w:before="240"/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</w:pPr>
      <w:r w:rsidRPr="00CD6469">
        <w:rPr>
          <w:rFonts w:ascii="新細明體" w:eastAsia="新細明體" w:hAnsi="新細明體" w:cs="Times New Roman" w:hint="eastAsia"/>
          <w:b/>
          <w:i/>
          <w:sz w:val="24"/>
          <w:szCs w:val="24"/>
          <w:lang w:eastAsia="zh-HK"/>
        </w:rPr>
        <w:t>活動</w:t>
      </w:r>
      <w:r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  <w:t xml:space="preserve"> 1</w:t>
      </w:r>
      <w:r w:rsidR="009A7483"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  <w:t>（</w:t>
      </w:r>
      <w:r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  <w:t>B</w:t>
      </w:r>
      <w:r w:rsidR="009A7483" w:rsidRPr="00CD6469">
        <w:rPr>
          <w:rFonts w:ascii="新細明體" w:eastAsia="新細明體" w:hAnsi="新細明體" w:cs="Times New Roman"/>
          <w:b/>
          <w:i/>
          <w:sz w:val="24"/>
          <w:szCs w:val="24"/>
          <w:lang w:eastAsia="zh-HK"/>
        </w:rPr>
        <w:t>）</w:t>
      </w:r>
    </w:p>
    <w:p w14:paraId="5754C949" w14:textId="77FFC68C" w:rsidR="002350E1" w:rsidRPr="00E979BC" w:rsidRDefault="00B85335" w:rsidP="00E979BC">
      <w:pPr>
        <w:widowControl w:val="0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把</w:t>
      </w:r>
      <w:r w:rsidRPr="00CD6469">
        <w:rPr>
          <w:rFonts w:asciiTheme="minorEastAsia" w:hAnsiTheme="minorEastAsia" w:cs="Times New Roman" w:hint="eastAsia"/>
          <w:sz w:val="24"/>
          <w:szCs w:val="24"/>
          <w:lang w:eastAsia="zh-TW"/>
        </w:rPr>
        <w:t>學生分成小組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，請他們向組員分享自己搜集所得的資料，讓學生進一步瞭解招聘和員工編制在現實生活中的應用。</w:t>
      </w:r>
    </w:p>
    <w:p w14:paraId="0DBF6F1D" w14:textId="77777777" w:rsidR="00DD6485" w:rsidRPr="00E979BC" w:rsidRDefault="00DD6485" w:rsidP="00E979BC">
      <w:pPr>
        <w:pStyle w:val="ListParagraph"/>
        <w:widowControl w:val="0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選出兩家公司的員工編制過程填在表</w:t>
      </w:r>
      <w:r w:rsidRPr="00E979BC">
        <w:rPr>
          <w:rFonts w:ascii="SimSun" w:eastAsia="新細明體" w:hAnsi="SimSun" w:cs="Times New Roman"/>
          <w:sz w:val="24"/>
          <w:szCs w:val="24"/>
          <w:lang w:eastAsia="zh-TW"/>
        </w:rPr>
        <w:t>(ii)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，並説明兩者採用相同或不同員工編制的原因。</w:t>
      </w:r>
    </w:p>
    <w:p w14:paraId="31FBF130" w14:textId="7D321BB2" w:rsidR="00CA211F" w:rsidRPr="00E979BC" w:rsidRDefault="00B85335" w:rsidP="00E979BC">
      <w:pPr>
        <w:pStyle w:val="ListParagraph"/>
        <w:widowControl w:val="0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從組員所收集的招聘廣告中選出</w:t>
      </w:r>
      <w:r w:rsidRPr="00CD6469">
        <w:rPr>
          <w:rFonts w:ascii="SimSun" w:eastAsia="新細明體" w:hAnsi="SimSun" w:cs="Times New Roman"/>
          <w:sz w:val="24"/>
          <w:szCs w:val="24"/>
          <w:lang w:eastAsia="zh-TW"/>
        </w:rPr>
        <w:t>3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個例子，把其工作職稱和主要職責填在表</w:t>
      </w:r>
      <w:r w:rsidRPr="00CD6469">
        <w:rPr>
          <w:rFonts w:ascii="SimSun" w:eastAsia="新細明體" w:hAnsi="SimSun" w:cs="Times New Roman"/>
          <w:sz w:val="24"/>
          <w:szCs w:val="24"/>
          <w:lang w:eastAsia="zh-TW"/>
        </w:rPr>
        <w:t>(i)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。</w:t>
      </w:r>
    </w:p>
    <w:p w14:paraId="23D8661C" w14:textId="559159E3" w:rsidR="00CA211F" w:rsidRPr="00E979BC" w:rsidRDefault="00CA211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D6469">
        <w:rPr>
          <w:rFonts w:ascii="SimSun" w:eastAsia="SimSun" w:hAnsi="SimSun" w:cs="Times New Roman"/>
          <w:sz w:val="24"/>
          <w:szCs w:val="24"/>
          <w:lang w:eastAsia="zh-TW"/>
        </w:rPr>
        <w:t xml:space="preserve">  </w:t>
      </w:r>
    </w:p>
    <w:p w14:paraId="1931871E" w14:textId="37362AA3" w:rsidR="002350E1" w:rsidRPr="00CD6469" w:rsidRDefault="002350E1" w:rsidP="00CA211F">
      <w:pPr>
        <w:pStyle w:val="ListParagraph"/>
        <w:rPr>
          <w:rFonts w:ascii="Times New Roman" w:hAnsi="Times New Roman"/>
          <w:u w:val="single"/>
          <w:lang w:eastAsia="zh-HK"/>
        </w:rPr>
      </w:pPr>
    </w:p>
    <w:p w14:paraId="433A2A64" w14:textId="77777777" w:rsidR="002350E1" w:rsidRPr="00CD6469" w:rsidRDefault="002350E1" w:rsidP="000B2AD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zh-HK"/>
        </w:rPr>
      </w:pPr>
    </w:p>
    <w:p w14:paraId="7A46E453" w14:textId="4A850F7C" w:rsidR="006D19D8" w:rsidRPr="00CD6469" w:rsidRDefault="006D19D8" w:rsidP="006D19D8">
      <w:pPr>
        <w:rPr>
          <w:rFonts w:ascii="新細明體" w:eastAsia="新細明體" w:hAnsi="新細明體" w:cs="Times New Roman"/>
          <w:b/>
          <w:i/>
          <w:iCs/>
          <w:kern w:val="2"/>
          <w:sz w:val="24"/>
          <w:szCs w:val="24"/>
          <w:lang w:eastAsia="zh-TW"/>
        </w:rPr>
      </w:pPr>
      <w:r w:rsidRPr="00CD6469">
        <w:rPr>
          <w:rFonts w:ascii="新細明體" w:eastAsia="新細明體" w:hAnsi="新細明體" w:cs="Times New Roman" w:hint="eastAsia"/>
          <w:b/>
          <w:i/>
          <w:iCs/>
          <w:kern w:val="2"/>
          <w:sz w:val="24"/>
          <w:szCs w:val="24"/>
          <w:lang w:eastAsia="zh-TW"/>
        </w:rPr>
        <w:t>工作紙</w:t>
      </w:r>
      <w:r w:rsidRPr="00CD6469">
        <w:rPr>
          <w:rFonts w:ascii="新細明體" w:eastAsia="新細明體" w:hAnsi="新細明體" w:cs="Times New Roman"/>
          <w:b/>
          <w:i/>
          <w:iCs/>
          <w:kern w:val="2"/>
          <w:sz w:val="24"/>
          <w:szCs w:val="24"/>
          <w:lang w:eastAsia="zh-TW"/>
        </w:rPr>
        <w:t>2</w:t>
      </w:r>
      <w:r w:rsidR="000B7BB6" w:rsidRPr="00CD6469">
        <w:rPr>
          <w:rFonts w:ascii="新細明體" w:eastAsia="新細明體" w:hAnsi="新細明體" w:cs="Times New Roman"/>
          <w:b/>
          <w:i/>
          <w:iCs/>
          <w:kern w:val="2"/>
          <w:sz w:val="24"/>
          <w:szCs w:val="24"/>
          <w:lang w:eastAsia="zh-TW"/>
        </w:rPr>
        <w:t xml:space="preserve"> ——————————</w:t>
      </w:r>
    </w:p>
    <w:p w14:paraId="0CB2323A" w14:textId="77777777" w:rsidR="004F3435" w:rsidRPr="00CD6469" w:rsidRDefault="006D19D8" w:rsidP="00603C04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TW"/>
        </w:rPr>
      </w:pP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活動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TW"/>
        </w:rPr>
        <w:t xml:space="preserve"> 2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（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TW"/>
        </w:rPr>
        <w:t>A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TW"/>
        </w:rPr>
        <w:t>）</w:t>
      </w:r>
    </w:p>
    <w:p w14:paraId="3CD33868" w14:textId="7BEDDE28" w:rsidR="00AC2086" w:rsidRPr="00E979BC" w:rsidRDefault="00AF6E03" w:rsidP="004F3435">
      <w:pPr>
        <w:widowControl w:val="0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把學生分成</w:t>
      </w:r>
      <w:r w:rsidRPr="00E979BC">
        <w:rPr>
          <w:rFonts w:ascii="SimSun" w:eastAsia="新細明體" w:hAnsi="SimSun" w:cs="Times New Roman"/>
          <w:sz w:val="24"/>
          <w:szCs w:val="24"/>
          <w:lang w:eastAsia="zh-TW"/>
        </w:rPr>
        <w:t>6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個小組，</w:t>
      </w:r>
      <w:r w:rsidR="00B85335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就</w:t>
      </w:r>
      <w:r w:rsidR="00B85335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三個有關</w:t>
      </w:r>
      <w:r w:rsidR="00B85335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招聘</w:t>
      </w:r>
      <w:r w:rsidR="00B85335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的論題進行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資料搜集</w:t>
      </w:r>
      <w:r w:rsidR="00B85335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及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討論</w:t>
      </w:r>
      <w:r w:rsidR="00AC2086" w:rsidRPr="00CD6469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。</w:t>
      </w:r>
    </w:p>
    <w:p w14:paraId="2B3D881B" w14:textId="191E76D6" w:rsidR="0094516F" w:rsidRPr="00CD6469" w:rsidRDefault="00B85335" w:rsidP="004F3435">
      <w:pPr>
        <w:widowControl w:val="0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為各論題列舉正反雙方的論據。</w:t>
      </w:r>
      <w:r w:rsidRPr="00CD6469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</w:p>
    <w:p w14:paraId="75608749" w14:textId="77777777" w:rsidR="00B85335" w:rsidRPr="00CD6469" w:rsidRDefault="00B85335" w:rsidP="0028037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714BEBD" w14:textId="77777777" w:rsidR="00B85335" w:rsidRPr="00CD6469" w:rsidRDefault="00B85335" w:rsidP="0028037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77F72F9" w14:textId="18396A00" w:rsidR="00973A09" w:rsidRPr="00CD6469" w:rsidRDefault="006D19D8" w:rsidP="00280375">
      <w:pPr>
        <w:widowControl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b/>
          <w:i/>
          <w:iCs/>
          <w:sz w:val="24"/>
          <w:szCs w:val="24"/>
          <w:lang w:eastAsia="zh-HK"/>
        </w:rPr>
        <w:t>工作紙</w:t>
      </w:r>
      <w:r w:rsidR="00973A09"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>3</w:t>
      </w:r>
      <w:r w:rsidR="000B7BB6"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——————————</w:t>
      </w:r>
    </w:p>
    <w:p w14:paraId="2F6A8922" w14:textId="77777777" w:rsidR="00973A09" w:rsidRPr="00CD6469" w:rsidRDefault="00973A09" w:rsidP="00973A09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14:paraId="251BAC8E" w14:textId="77777777" w:rsidR="00973A09" w:rsidRPr="00CD6469" w:rsidRDefault="006D19D8" w:rsidP="00973A09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活動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2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（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>B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）</w:t>
      </w:r>
    </w:p>
    <w:p w14:paraId="31B776D7" w14:textId="4F677B8E" w:rsidR="00973A09" w:rsidRPr="00CD6469" w:rsidRDefault="007E5DC7" w:rsidP="00973A09">
      <w:pPr>
        <w:widowControl w:val="0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由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教師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分派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辯題及</w:t>
      </w:r>
      <w:r w:rsidR="00055F94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指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定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正反方所屬組別。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每兩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組</w:t>
      </w:r>
      <w:r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就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同一論題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進行</w:t>
      </w:r>
      <w:r w:rsidRPr="00CD6469">
        <w:rPr>
          <w:rFonts w:ascii="SimSun" w:eastAsia="新細明體" w:hAnsi="SimSun" w:cs="Times New Roman"/>
          <w:sz w:val="24"/>
          <w:szCs w:val="24"/>
          <w:lang w:eastAsia="zh-TW"/>
        </w:rPr>
        <w:t>15</w:t>
      </w:r>
      <w:r w:rsidRPr="00CD6469">
        <w:rPr>
          <w:rFonts w:ascii="SimSun" w:eastAsia="新細明體" w:hAnsi="SimSun" w:cs="Times New Roman" w:hint="eastAsia"/>
          <w:sz w:val="24"/>
          <w:szCs w:val="24"/>
          <w:lang w:eastAsia="zh-TW"/>
        </w:rPr>
        <w:t>分鐘的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辯論</w:t>
      </w:r>
    </w:p>
    <w:p w14:paraId="6656D2DF" w14:textId="2A275A49" w:rsidR="00973A09" w:rsidRPr="00E979BC" w:rsidRDefault="007E5DC7" w:rsidP="00973A09">
      <w:pPr>
        <w:widowControl w:val="0"/>
        <w:numPr>
          <w:ilvl w:val="0"/>
          <w:numId w:val="36"/>
        </w:numPr>
        <w:spacing w:after="0"/>
        <w:ind w:left="360"/>
        <w:jc w:val="both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CD6469"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邀請觀察員提問及給與回饋</w:t>
      </w:r>
    </w:p>
    <w:p w14:paraId="2BE49AC4" w14:textId="77777777" w:rsidR="00903589" w:rsidRPr="00CD6469" w:rsidRDefault="00FB74D9" w:rsidP="00973A09">
      <w:pPr>
        <w:widowControl w:val="0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投票選出最佳</w:t>
      </w:r>
      <w:r w:rsidR="008C658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辯論員</w:t>
      </w:r>
    </w:p>
    <w:p w14:paraId="05A73CB6" w14:textId="4E32184E" w:rsidR="00CD6469" w:rsidRDefault="00CD6469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zh-HK"/>
        </w:rPr>
        <w:br w:type="page"/>
      </w:r>
    </w:p>
    <w:p w14:paraId="5E216CA7" w14:textId="42BF65CE" w:rsidR="00EA3A59" w:rsidRPr="00CD6469" w:rsidRDefault="00EA3A59" w:rsidP="00BD668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lastRenderedPageBreak/>
        <w:t>3.</w:t>
      </w:r>
      <w:r w:rsidR="007E5DC7" w:rsidRPr="00E979BC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>3</w:t>
      </w:r>
      <w:r w:rsidR="00CA1E7C" w:rsidRPr="00CD6469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 xml:space="preserve">  </w:t>
      </w:r>
      <w:r w:rsidR="007E5DC7" w:rsidRPr="00CD6469"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  <w:tab/>
      </w:r>
      <w:r w:rsidR="00DB69D9" w:rsidRPr="00CD6469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辯論的評</w:t>
      </w:r>
      <w:r w:rsidR="00C146DE" w:rsidRPr="00CD6469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估</w:t>
      </w:r>
      <w:r w:rsidR="00DB69D9" w:rsidRPr="00CD6469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HK"/>
        </w:rPr>
        <w:t>準則</w:t>
      </w:r>
    </w:p>
    <w:p w14:paraId="43522619" w14:textId="43B16E05" w:rsidR="00406A47" w:rsidRPr="00CD6469" w:rsidRDefault="00C146DE" w:rsidP="00BD6686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教師可評估</w:t>
      </w:r>
      <w:r w:rsidR="00DC3085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學生的辯論表現，並按照下</w:t>
      </w:r>
      <w:r w:rsidR="003E43D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列</w:t>
      </w:r>
      <w:r w:rsidR="00DC3085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主要準</w:t>
      </w:r>
      <w:r w:rsidR="00DC3085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則</w:t>
      </w:r>
      <w:r w:rsidR="00DC3085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給他們提供整體</w:t>
      </w:r>
      <w:r w:rsidR="007E5DC7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回</w:t>
      </w:r>
      <w:r w:rsidR="00DC3085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饋</w:t>
      </w:r>
      <w:r w:rsidR="00C82CBE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：</w:t>
      </w:r>
      <w:r w:rsidR="00F33158" w:rsidRPr="00CD6469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EA3A59" w:rsidRPr="00CD6469">
        <w:rPr>
          <w:rFonts w:ascii="Times New Roman" w:hAnsi="Times New Roman" w:cs="Times New Roman"/>
          <w:sz w:val="24"/>
          <w:szCs w:val="24"/>
          <w:lang w:eastAsia="zh-HK"/>
        </w:rPr>
        <w:t xml:space="preserve">  </w:t>
      </w:r>
      <w:r w:rsidR="007C32A0" w:rsidRPr="00CD6469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p w14:paraId="418C6858" w14:textId="3A686482" w:rsidR="00EA3A59" w:rsidRPr="00CD6469" w:rsidRDefault="00F10464" w:rsidP="004E4A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匯報</w:t>
      </w:r>
      <w:r w:rsidR="007D36C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（</w:t>
      </w:r>
      <w:r w:rsidR="00A2132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流</w:t>
      </w:r>
      <w:r w:rsidR="003E43D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程</w:t>
      </w:r>
      <w:r w:rsidR="00F34674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、內容、</w:t>
      </w:r>
      <w:r w:rsidR="00772F2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時間</w:t>
      </w:r>
      <w:r w:rsidR="003E43D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管理</w:t>
      </w:r>
      <w:r w:rsidR="00424B74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、</w:t>
      </w:r>
      <w:r w:rsidR="00A81DE8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團隊</w:t>
      </w:r>
      <w:r w:rsidR="00424B74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合作、視聽效果（如有）等</w:t>
      </w:r>
      <w:r w:rsidR="009A7483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）</w:t>
      </w:r>
    </w:p>
    <w:p w14:paraId="428BDAF3" w14:textId="77777777" w:rsidR="00EA3A59" w:rsidRPr="00CD6469" w:rsidRDefault="004D6D2C" w:rsidP="004E4A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對</w:t>
      </w:r>
      <w:r w:rsidR="0007167D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辯論</w:t>
      </w:r>
      <w:r w:rsidR="00B70BF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題目</w:t>
      </w:r>
      <w:r w:rsidR="00CC19B3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所具備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的</w:t>
      </w:r>
      <w:r w:rsidR="00CC19B3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知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識和理解</w:t>
      </w:r>
    </w:p>
    <w:p w14:paraId="0A5B7419" w14:textId="77777777" w:rsidR="00EA3A59" w:rsidRPr="00CD6469" w:rsidRDefault="00CB04FE" w:rsidP="004162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分析能力和</w:t>
      </w:r>
      <w:r w:rsidR="00416237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明辨性思維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能力</w:t>
      </w:r>
    </w:p>
    <w:p w14:paraId="7181920F" w14:textId="77777777" w:rsidR="00DD58AB" w:rsidRPr="00CD6469" w:rsidRDefault="00E754BA" w:rsidP="00137D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問答環節的表現等</w:t>
      </w:r>
    </w:p>
    <w:p w14:paraId="12CD4562" w14:textId="5EC903C5" w:rsidR="007E5DC7" w:rsidRPr="00CD6469" w:rsidRDefault="007E5DC7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br w:type="page"/>
      </w:r>
    </w:p>
    <w:p w14:paraId="67EB84DC" w14:textId="08D69C06" w:rsidR="003F3DF5" w:rsidRPr="00CD6469" w:rsidRDefault="00777B14" w:rsidP="003F3DF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lastRenderedPageBreak/>
        <w:t>4</w:t>
      </w:r>
      <w:r w:rsidR="002158EC" w:rsidRPr="00CD6469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. </w:t>
      </w:r>
      <w:r w:rsidR="00CC6A74"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ab/>
      </w:r>
      <w:r w:rsidR="0099715D" w:rsidRPr="00CD6469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工作計劃表</w:t>
      </w:r>
    </w:p>
    <w:tbl>
      <w:tblPr>
        <w:tblW w:w="920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1428"/>
        <w:gridCol w:w="1530"/>
        <w:gridCol w:w="1294"/>
      </w:tblGrid>
      <w:tr w:rsidR="008F4A24" w:rsidRPr="00CD6469" w14:paraId="4EA7A690" w14:textId="77777777" w:rsidTr="00E979BC">
        <w:trPr>
          <w:trHeight w:val="547"/>
        </w:trPr>
        <w:tc>
          <w:tcPr>
            <w:tcW w:w="4948" w:type="dxa"/>
            <w:tcBorders>
              <w:top w:val="single" w:sz="4" w:space="0" w:color="auto"/>
            </w:tcBorders>
            <w:vAlign w:val="center"/>
          </w:tcPr>
          <w:p w14:paraId="5154D7F8" w14:textId="77777777" w:rsidR="008F4A24" w:rsidRPr="00CD6469" w:rsidRDefault="0099715D" w:rsidP="00E97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CD6469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活動程序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3EEE1C16" w14:textId="77777777" w:rsidR="008F4A24" w:rsidRPr="00CD6469" w:rsidRDefault="0099715D" w:rsidP="00E979B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學生工作紙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FB84D69" w14:textId="77777777" w:rsidR="008F4A24" w:rsidRPr="00E979BC" w:rsidRDefault="0099715D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979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課堂內／外</w:t>
            </w:r>
          </w:p>
        </w:tc>
        <w:tc>
          <w:tcPr>
            <w:tcW w:w="1294" w:type="dxa"/>
            <w:vAlign w:val="center"/>
          </w:tcPr>
          <w:p w14:paraId="6C7E91AE" w14:textId="77777777" w:rsidR="008F4A24" w:rsidRPr="00E979BC" w:rsidRDefault="0099715D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979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所需時間</w:t>
            </w:r>
          </w:p>
        </w:tc>
      </w:tr>
      <w:tr w:rsidR="008F4A24" w:rsidRPr="00CD6469" w14:paraId="0D775307" w14:textId="77777777" w:rsidTr="0099715D">
        <w:trPr>
          <w:trHeight w:val="454"/>
        </w:trPr>
        <w:tc>
          <w:tcPr>
            <w:tcW w:w="4948" w:type="dxa"/>
            <w:tcBorders>
              <w:top w:val="single" w:sz="4" w:space="0" w:color="auto"/>
            </w:tcBorders>
            <w:vAlign w:val="center"/>
          </w:tcPr>
          <w:p w14:paraId="10ADC0F3" w14:textId="77777777" w:rsidR="008F4A24" w:rsidRPr="00CD6469" w:rsidRDefault="009C3829" w:rsidP="00137DE0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活動介紹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74CFED8F" w14:textId="77777777" w:rsidR="008F4A24" w:rsidRPr="00CD6469" w:rsidRDefault="00350A60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7D98B7F" w14:textId="77777777" w:rsidR="008F4A24" w:rsidRPr="00E979BC" w:rsidRDefault="005C5221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979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課堂內</w:t>
            </w:r>
          </w:p>
        </w:tc>
        <w:tc>
          <w:tcPr>
            <w:tcW w:w="1294" w:type="dxa"/>
            <w:vAlign w:val="center"/>
          </w:tcPr>
          <w:p w14:paraId="1FC96D6B" w14:textId="77777777" w:rsidR="008F4A24" w:rsidRPr="00CD6469" w:rsidRDefault="008F4A24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5</w:t>
            </w:r>
            <w:r w:rsidR="003F23B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</w:tr>
      <w:tr w:rsidR="00F70512" w:rsidRPr="00CD6469" w14:paraId="4D8C6926" w14:textId="77777777" w:rsidTr="0099715D">
        <w:trPr>
          <w:trHeight w:val="1267"/>
        </w:trPr>
        <w:tc>
          <w:tcPr>
            <w:tcW w:w="4948" w:type="dxa"/>
          </w:tcPr>
          <w:p w14:paraId="35B8ED04" w14:textId="77777777" w:rsidR="00F70512" w:rsidRPr="00CD6469" w:rsidRDefault="003F23BD" w:rsidP="00F70512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1</w:t>
            </w:r>
            <w:r w:rsidR="009A748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（</w:t>
            </w:r>
            <w:r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A</w:t>
            </w:r>
            <w:r w:rsidR="009A748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）</w:t>
            </w: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——</w:t>
            </w:r>
            <w:r w:rsidR="00F70512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  <w:r w:rsidR="005405EF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個人習作</w:t>
            </w:r>
          </w:p>
          <w:p w14:paraId="12697225" w14:textId="38149FBE" w:rsidR="00F70512" w:rsidRPr="00CD6469" w:rsidRDefault="00226C08" w:rsidP="00E979BC">
            <w:pPr>
              <w:pStyle w:val="ListParagraph"/>
              <w:numPr>
                <w:ilvl w:val="0"/>
                <w:numId w:val="39"/>
              </w:numPr>
              <w:ind w:left="238" w:hanging="23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請學生透過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瀏覽公司網頁</w:t>
            </w:r>
            <w:r w:rsidR="00416237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尋找</w:t>
            </w:r>
            <w:r w:rsidR="00055F94"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有關</w:t>
            </w:r>
            <w:r w:rsidR="004669DC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員工編制過程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，並從</w:t>
            </w:r>
            <w:r w:rsidR="003129D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司網頁／媒體搜集</w:t>
            </w:r>
            <w:r w:rsidRPr="00CD646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個招聘廣告</w:t>
            </w:r>
          </w:p>
        </w:tc>
        <w:tc>
          <w:tcPr>
            <w:tcW w:w="1428" w:type="dxa"/>
            <w:vAlign w:val="center"/>
          </w:tcPr>
          <w:p w14:paraId="724CB80D" w14:textId="77777777" w:rsidR="00F70512" w:rsidRPr="00E979BC" w:rsidRDefault="00F70512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 w:rsidRPr="00E979BC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--</w:t>
            </w:r>
          </w:p>
        </w:tc>
        <w:tc>
          <w:tcPr>
            <w:tcW w:w="1530" w:type="dxa"/>
            <w:vAlign w:val="center"/>
          </w:tcPr>
          <w:p w14:paraId="043DB6EC" w14:textId="77777777" w:rsidR="00F70512" w:rsidRPr="00E979BC" w:rsidRDefault="009C3829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課堂外</w:t>
            </w:r>
          </w:p>
        </w:tc>
        <w:tc>
          <w:tcPr>
            <w:tcW w:w="1294" w:type="dxa"/>
            <w:vAlign w:val="center"/>
          </w:tcPr>
          <w:p w14:paraId="4E9F3A4D" w14:textId="77777777" w:rsidR="00F70512" w:rsidRPr="00CD6469" w:rsidRDefault="00F70512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--</w:t>
            </w:r>
          </w:p>
        </w:tc>
      </w:tr>
      <w:tr w:rsidR="008F4A24" w:rsidRPr="00CD6469" w14:paraId="12A0AF75" w14:textId="77777777" w:rsidTr="0099715D">
        <w:trPr>
          <w:trHeight w:val="454"/>
        </w:trPr>
        <w:tc>
          <w:tcPr>
            <w:tcW w:w="4948" w:type="dxa"/>
          </w:tcPr>
          <w:p w14:paraId="1EAAB418" w14:textId="79D70510" w:rsidR="00F70512" w:rsidRPr="00CD6469" w:rsidRDefault="003F23BD" w:rsidP="00F70512">
            <w:pPr>
              <w:spacing w:beforeLines="50"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F70512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1</w:t>
            </w:r>
            <w:r w:rsidR="009A748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（</w:t>
            </w:r>
            <w:r w:rsidR="00F70512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B</w:t>
            </w:r>
            <w:r w:rsidR="009A748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）</w:t>
            </w:r>
            <w:r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——</w:t>
            </w:r>
            <w:r w:rsidR="00055F94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  <w:r w:rsidR="00567641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小組分享</w:t>
            </w:r>
          </w:p>
          <w:p w14:paraId="15CBB5AB" w14:textId="5579E420" w:rsidR="00A46724" w:rsidRPr="00E979BC" w:rsidRDefault="00055F94" w:rsidP="00E979BC">
            <w:pPr>
              <w:pStyle w:val="ListParagraph"/>
              <w:numPr>
                <w:ilvl w:val="0"/>
                <w:numId w:val="39"/>
              </w:numPr>
              <w:ind w:left="238" w:hanging="23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學生分成小組，分享</w:t>
            </w:r>
            <w:r w:rsidRPr="00CD6469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搜集所得的資料，並討論有關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員工編制過程和招聘的研究發現</w:t>
            </w:r>
            <w:r w:rsidRPr="00CD646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43051665" w14:textId="0BE75980" w:rsidR="008F4A24" w:rsidRPr="00CD6469" w:rsidRDefault="00BA5A85" w:rsidP="00BB7791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6469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工作紙</w:t>
            </w:r>
            <w:r w:rsidR="00BB7791" w:rsidRPr="00CD646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35390027" w14:textId="77777777" w:rsidR="008F4A24" w:rsidRPr="00CD6469" w:rsidRDefault="005C5221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</w:p>
        </w:tc>
        <w:tc>
          <w:tcPr>
            <w:tcW w:w="1294" w:type="dxa"/>
            <w:vAlign w:val="center"/>
          </w:tcPr>
          <w:p w14:paraId="66C79B60" w14:textId="77777777" w:rsidR="008F4A24" w:rsidRPr="00CD6469" w:rsidRDefault="00FE1662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15</w:t>
            </w:r>
            <w:r w:rsidR="003F23B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  <w:r w:rsidR="008F4A24" w:rsidRPr="00CD6469" w:rsidDel="009E5D6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</w:tr>
      <w:tr w:rsidR="003A4460" w:rsidRPr="00CD6469" w14:paraId="74A61CF3" w14:textId="77777777" w:rsidTr="0099715D">
        <w:trPr>
          <w:trHeight w:val="430"/>
        </w:trPr>
        <w:tc>
          <w:tcPr>
            <w:tcW w:w="4948" w:type="dxa"/>
          </w:tcPr>
          <w:p w14:paraId="3977DF77" w14:textId="067C9C95" w:rsidR="003A4460" w:rsidRPr="00CD6469" w:rsidRDefault="00323182" w:rsidP="00EF090C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3A4460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2</w:t>
            </w:r>
            <w:r w:rsidR="009A748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（</w:t>
            </w:r>
            <w:r w:rsidR="003A4460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A</w:t>
            </w:r>
            <w:r w:rsidR="009A748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）</w:t>
            </w:r>
            <w:r w:rsidR="00556CC5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——</w:t>
            </w:r>
            <w:r w:rsidR="00055F94" w:rsidRPr="00CD6469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TW"/>
              </w:rPr>
              <w:t xml:space="preserve"> </w:t>
            </w:r>
            <w:r w:rsidR="00556CC5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準備</w:t>
            </w:r>
            <w:r w:rsidR="0007167D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辯論</w:t>
            </w:r>
            <w:r w:rsidR="00556CC5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的論據</w:t>
            </w:r>
          </w:p>
          <w:p w14:paraId="0B2D118E" w14:textId="34B5D7CE" w:rsidR="00A46724" w:rsidRPr="00E979BC" w:rsidRDefault="00055F94">
            <w:pPr>
              <w:pStyle w:val="ListParagraph"/>
              <w:numPr>
                <w:ilvl w:val="0"/>
                <w:numId w:val="39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討論</w:t>
            </w:r>
            <w:r w:rsidRPr="00CD646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個</w:t>
            </w:r>
            <w:r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有關招聘的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辯題</w:t>
            </w:r>
            <w:r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，並</w:t>
            </w:r>
            <w:r w:rsidR="00820944" w:rsidRPr="00E979BC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為</w:t>
            </w:r>
            <w:r w:rsidR="00820944" w:rsidRPr="00CD6469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稍</w:t>
            </w:r>
            <w:r w:rsidR="00820944" w:rsidRPr="00E979BC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後的辯論作</w:t>
            </w:r>
            <w:r w:rsidR="00820944" w:rsidRPr="00CD6469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資料搜集</w:t>
            </w:r>
          </w:p>
          <w:p w14:paraId="017D5EE6" w14:textId="7200F9D6" w:rsidR="003A4460" w:rsidRPr="00CD6469" w:rsidDel="00F70512" w:rsidRDefault="00055F94" w:rsidP="00E979BC">
            <w:pPr>
              <w:pStyle w:val="ListParagraph"/>
              <w:numPr>
                <w:ilvl w:val="0"/>
                <w:numId w:val="39"/>
              </w:numPr>
              <w:ind w:left="328" w:hanging="328"/>
              <w:rPr>
                <w:b/>
                <w:i/>
                <w:lang w:eastAsia="zh-HK"/>
              </w:rPr>
            </w:pPr>
            <w:r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列舉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各</w:t>
            </w:r>
            <w:r w:rsidRPr="00CD6469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辯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題正反雙方的論據</w:t>
            </w:r>
          </w:p>
        </w:tc>
        <w:tc>
          <w:tcPr>
            <w:tcW w:w="1428" w:type="dxa"/>
            <w:vAlign w:val="center"/>
          </w:tcPr>
          <w:p w14:paraId="41AE4B1C" w14:textId="5BDE1F49" w:rsidR="003A4460" w:rsidRPr="00CD6469" w:rsidRDefault="00BB7791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Pr="00CD6469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2</w:t>
            </w:r>
          </w:p>
        </w:tc>
        <w:tc>
          <w:tcPr>
            <w:tcW w:w="1530" w:type="dxa"/>
            <w:vAlign w:val="center"/>
          </w:tcPr>
          <w:p w14:paraId="56845BCC" w14:textId="77777777" w:rsidR="003A4460" w:rsidRPr="00CD6469" w:rsidRDefault="00D8392A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課堂內／外</w:t>
            </w:r>
          </w:p>
        </w:tc>
        <w:tc>
          <w:tcPr>
            <w:tcW w:w="1294" w:type="dxa"/>
            <w:vAlign w:val="center"/>
          </w:tcPr>
          <w:p w14:paraId="2EC27242" w14:textId="77777777" w:rsidR="003A4460" w:rsidRPr="00CD6469" w:rsidRDefault="003A4460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25</w:t>
            </w:r>
            <w:r w:rsidR="003F23B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</w:tr>
      <w:tr w:rsidR="003A4460" w:rsidRPr="00CD6469" w14:paraId="5141D556" w14:textId="77777777" w:rsidTr="0099715D">
        <w:trPr>
          <w:trHeight w:val="430"/>
        </w:trPr>
        <w:tc>
          <w:tcPr>
            <w:tcW w:w="4948" w:type="dxa"/>
          </w:tcPr>
          <w:p w14:paraId="23B1815A" w14:textId="2995675B" w:rsidR="003A4460" w:rsidRPr="00CD6469" w:rsidRDefault="00323182" w:rsidP="003A4460">
            <w:pPr>
              <w:spacing w:beforeLines="50"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活動</w:t>
            </w:r>
            <w:r w:rsidR="003A4460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2</w:t>
            </w:r>
            <w:r w:rsidR="009A748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（</w:t>
            </w:r>
            <w:r w:rsidR="003A4460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B</w:t>
            </w:r>
            <w:r w:rsidR="009A748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）</w:t>
            </w:r>
            <w:r w:rsidR="00055F94" w:rsidRPr="00CD6469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  <w:lang w:eastAsia="zh-TW"/>
              </w:rPr>
              <w:t>——</w:t>
            </w:r>
            <w:r w:rsidR="003A4460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  <w:r w:rsidR="0007167D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辯論</w:t>
            </w:r>
          </w:p>
          <w:p w14:paraId="6BBC22E6" w14:textId="20C81C99" w:rsidR="003A4460" w:rsidRPr="00CD6469" w:rsidRDefault="00820944" w:rsidP="003A4460">
            <w:pPr>
              <w:pStyle w:val="ListParagraph"/>
              <w:numPr>
                <w:ilvl w:val="0"/>
                <w:numId w:val="39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每兩</w:t>
            </w:r>
            <w:r w:rsidRPr="00E979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組</w:t>
            </w:r>
            <w:r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按教師指派的辯</w:t>
            </w:r>
            <w:r w:rsidRPr="00E979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題進行</w:t>
            </w:r>
            <w:r w:rsidRPr="00E979BC">
              <w:rPr>
                <w:rFonts w:ascii="SimSun" w:eastAsia="新細明體" w:hAnsi="SimSun" w:cs="Times New Roman"/>
                <w:sz w:val="24"/>
                <w:szCs w:val="24"/>
                <w:lang w:eastAsia="zh-TW"/>
              </w:rPr>
              <w:t>15</w:t>
            </w:r>
            <w:r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分鐘的</w:t>
            </w:r>
            <w:r w:rsidRPr="00E979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辯論</w:t>
            </w:r>
            <w:r w:rsidRPr="00E979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979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，其</w:t>
            </w:r>
            <w:r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餘</w:t>
            </w:r>
            <w:r w:rsidRPr="00E979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學生當觀察員</w:t>
            </w:r>
            <w:r w:rsidRPr="00E979BC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。</w:t>
            </w:r>
          </w:p>
          <w:p w14:paraId="2B93BD27" w14:textId="44126C3D" w:rsidR="003A4460" w:rsidRPr="00CD6469" w:rsidRDefault="00226C08" w:rsidP="00970094">
            <w:pPr>
              <w:pStyle w:val="ListParagraph"/>
              <w:numPr>
                <w:ilvl w:val="0"/>
                <w:numId w:val="39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觀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察員</w:t>
            </w:r>
            <w:r w:rsidR="009D78E6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需提出問題</w:t>
            </w:r>
            <w:r w:rsidR="00820944" w:rsidRPr="00E979BC">
              <w:rPr>
                <w:rFonts w:ascii="SimSun" w:eastAsia="新細明體" w:hAnsi="SimSun" w:cs="Times New Roman" w:hint="eastAsia"/>
                <w:sz w:val="24"/>
                <w:szCs w:val="24"/>
                <w:lang w:eastAsia="zh-TW"/>
              </w:rPr>
              <w:t>及</w:t>
            </w:r>
            <w:r w:rsidR="00760C4B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給</w:t>
            </w:r>
            <w:r w:rsidR="00760C4B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予</w:t>
            </w:r>
            <w:r w:rsidR="00453336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回饋</w:t>
            </w:r>
          </w:p>
          <w:p w14:paraId="5DCC54B6" w14:textId="77777777" w:rsidR="00350A60" w:rsidRPr="00CD6469" w:rsidDel="00F70512" w:rsidRDefault="002E4701" w:rsidP="00E979BC">
            <w:pPr>
              <w:pStyle w:val="ListParagraph"/>
              <w:numPr>
                <w:ilvl w:val="0"/>
                <w:numId w:val="39"/>
              </w:numPr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討論</w:t>
            </w:r>
            <w:r w:rsidR="008C658A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辯論員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的表現和投票選出最佳</w:t>
            </w:r>
            <w:r w:rsidR="008C658A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辯論員</w:t>
            </w:r>
          </w:p>
        </w:tc>
        <w:tc>
          <w:tcPr>
            <w:tcW w:w="1428" w:type="dxa"/>
            <w:vAlign w:val="center"/>
          </w:tcPr>
          <w:p w14:paraId="02DAB844" w14:textId="7E48CFC3" w:rsidR="003A4460" w:rsidRPr="00CD6469" w:rsidRDefault="00BB7791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工作紙</w:t>
            </w:r>
            <w:r w:rsidRPr="00CD6469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3</w:t>
            </w:r>
          </w:p>
        </w:tc>
        <w:tc>
          <w:tcPr>
            <w:tcW w:w="1530" w:type="dxa"/>
            <w:vAlign w:val="center"/>
          </w:tcPr>
          <w:p w14:paraId="1BDBBCA2" w14:textId="77777777" w:rsidR="003A4460" w:rsidRPr="00CD6469" w:rsidRDefault="005C5221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課堂內</w:t>
            </w:r>
            <w:r w:rsidR="007D7DF9"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57E0419C" w14:textId="77777777" w:rsidR="003A4460" w:rsidRPr="00CD6469" w:rsidRDefault="007D7DF9" w:rsidP="00880D96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45</w:t>
            </w:r>
            <w:r w:rsidR="003F23B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3A4460" w:rsidRPr="00CD6469" w14:paraId="0410BF90" w14:textId="77777777" w:rsidTr="00E979BC">
        <w:trPr>
          <w:trHeight w:val="907"/>
        </w:trPr>
        <w:tc>
          <w:tcPr>
            <w:tcW w:w="4948" w:type="dxa"/>
          </w:tcPr>
          <w:p w14:paraId="65A23203" w14:textId="77777777" w:rsidR="003A4460" w:rsidRPr="00CD6469" w:rsidRDefault="005C5221" w:rsidP="00E979BC">
            <w:pPr>
              <w:spacing w:beforeLines="50"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課題總結</w:t>
            </w:r>
            <w:r w:rsidR="003A4460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A657AE7" w14:textId="77777777" w:rsidR="003A4460" w:rsidRPr="00CD6469" w:rsidRDefault="0090211B" w:rsidP="00E979BC">
            <w:pPr>
              <w:pStyle w:val="ListParagraph"/>
              <w:numPr>
                <w:ilvl w:val="0"/>
                <w:numId w:val="39"/>
              </w:numPr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教師</w:t>
            </w:r>
            <w:r w:rsidR="00FF4B43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參考</w:t>
            </w:r>
            <w:r w:rsidR="00FF4B43"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附錄</w:t>
            </w:r>
            <w:r w:rsidR="00FF4B43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A</w:t>
            </w:r>
            <w:r w:rsidR="00FF4B43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FF4B43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注意事項</w:t>
            </w:r>
            <w:r w:rsidR="00DD7050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="00FF4B43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進行</w:t>
            </w:r>
            <w:r w:rsidR="00FF4B43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總結</w:t>
            </w:r>
          </w:p>
        </w:tc>
        <w:tc>
          <w:tcPr>
            <w:tcW w:w="1428" w:type="dxa"/>
            <w:vAlign w:val="center"/>
          </w:tcPr>
          <w:p w14:paraId="4228B347" w14:textId="77777777" w:rsidR="003A4460" w:rsidRPr="00CD6469" w:rsidRDefault="00323182" w:rsidP="00E979B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附錄</w:t>
            </w:r>
            <w:r w:rsidR="003A4460" w:rsidRPr="00CD6469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A</w:t>
            </w:r>
          </w:p>
        </w:tc>
        <w:tc>
          <w:tcPr>
            <w:tcW w:w="1530" w:type="dxa"/>
            <w:vAlign w:val="center"/>
          </w:tcPr>
          <w:p w14:paraId="2E728FF3" w14:textId="77777777" w:rsidR="003A4460" w:rsidRPr="00CD6469" w:rsidRDefault="005C5221" w:rsidP="00E979B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</w:rPr>
              <w:t>課堂內</w:t>
            </w:r>
          </w:p>
        </w:tc>
        <w:tc>
          <w:tcPr>
            <w:tcW w:w="1294" w:type="dxa"/>
            <w:vAlign w:val="center"/>
          </w:tcPr>
          <w:p w14:paraId="7C0918FE" w14:textId="77777777" w:rsidR="003A4460" w:rsidRPr="00CD6469" w:rsidRDefault="003A4460" w:rsidP="00E979B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15</w:t>
            </w:r>
            <w:r w:rsidR="003F23B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3A4460" w:rsidRPr="00CD6469" w14:paraId="5D1669C7" w14:textId="77777777" w:rsidTr="00E979BC">
        <w:trPr>
          <w:trHeight w:val="992"/>
        </w:trPr>
        <w:tc>
          <w:tcPr>
            <w:tcW w:w="4948" w:type="dxa"/>
            <w:vAlign w:val="center"/>
          </w:tcPr>
          <w:p w14:paraId="1191B163" w14:textId="77777777" w:rsidR="003A4460" w:rsidRPr="00CD6469" w:rsidRDefault="00323182" w:rsidP="00E979BC">
            <w:pPr>
              <w:spacing w:beforeLines="50"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延伸閱讀</w:t>
            </w:r>
            <w:r w:rsidR="003A4460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 xml:space="preserve"> </w:t>
            </w:r>
          </w:p>
          <w:p w14:paraId="1D4ECDAD" w14:textId="77777777" w:rsidR="003A4460" w:rsidRPr="00CD6469" w:rsidRDefault="00323182" w:rsidP="00E979BC">
            <w:pPr>
              <w:pStyle w:val="ListParagraph"/>
              <w:numPr>
                <w:ilvl w:val="0"/>
                <w:numId w:val="39"/>
              </w:numPr>
              <w:spacing w:after="0"/>
              <w:ind w:left="328" w:hanging="328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附錄</w:t>
            </w:r>
            <w:r w:rsidR="003A4460" w:rsidRPr="00CD646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  <w:t>B</w:t>
            </w:r>
            <w:r w:rsidR="008B7B20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 w:rsidR="008B7B20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建議</w:t>
            </w:r>
            <w:r w:rsidR="00A96544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資料，</w:t>
            </w:r>
            <w:r w:rsidR="00A96544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只</w:t>
            </w:r>
            <w:r w:rsidR="008B7B20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供參考</w:t>
            </w:r>
          </w:p>
        </w:tc>
        <w:tc>
          <w:tcPr>
            <w:tcW w:w="1428" w:type="dxa"/>
            <w:vAlign w:val="center"/>
          </w:tcPr>
          <w:p w14:paraId="73352DDA" w14:textId="77777777" w:rsidR="003A4460" w:rsidRPr="00CD6469" w:rsidRDefault="00323182" w:rsidP="00E979BC">
            <w:pPr>
              <w:tabs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附錄</w:t>
            </w:r>
            <w:r w:rsidR="003A4460" w:rsidRPr="00CD6469"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B</w:t>
            </w:r>
          </w:p>
        </w:tc>
        <w:tc>
          <w:tcPr>
            <w:tcW w:w="1530" w:type="dxa"/>
            <w:vAlign w:val="center"/>
          </w:tcPr>
          <w:p w14:paraId="5A2CF363" w14:textId="77777777" w:rsidR="003A4460" w:rsidRPr="00CD6469" w:rsidRDefault="00D8392A" w:rsidP="00E979BC">
            <w:pPr>
              <w:tabs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課堂內／外</w:t>
            </w:r>
            <w:r w:rsidR="003A4460" w:rsidRPr="00CD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vAlign w:val="center"/>
          </w:tcPr>
          <w:p w14:paraId="09820C16" w14:textId="77777777" w:rsidR="003A4460" w:rsidRPr="00CD6469" w:rsidRDefault="00350A60" w:rsidP="00E979BC">
            <w:pPr>
              <w:tabs>
                <w:tab w:val="left" w:pos="1440"/>
                <w:tab w:val="left" w:pos="2160"/>
                <w:tab w:val="left" w:pos="2880"/>
                <w:tab w:val="right" w:pos="9070"/>
              </w:tabs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--</w:t>
            </w:r>
          </w:p>
        </w:tc>
      </w:tr>
    </w:tbl>
    <w:p w14:paraId="3FE4E391" w14:textId="77777777" w:rsidR="008F4A24" w:rsidRPr="00CD6469" w:rsidRDefault="008F4A24" w:rsidP="003F3D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FAF735" w14:textId="77777777" w:rsidR="003F3DF5" w:rsidRPr="00CD6469" w:rsidRDefault="003F3DF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18EA9BAD" w14:textId="77777777" w:rsidR="006666FD" w:rsidRPr="00CD6469" w:rsidRDefault="006666FD">
      <w:pPr>
        <w:rPr>
          <w:b/>
          <w:u w:val="single"/>
          <w:lang w:eastAsia="zh-HK"/>
        </w:rPr>
      </w:pPr>
    </w:p>
    <w:p w14:paraId="7B62F324" w14:textId="77777777" w:rsidR="006666FD" w:rsidRPr="00CD6469" w:rsidRDefault="006666FD">
      <w:pPr>
        <w:rPr>
          <w:b/>
          <w:u w:val="single"/>
          <w:lang w:eastAsia="zh-HK"/>
        </w:rPr>
      </w:pPr>
    </w:p>
    <w:p w14:paraId="1E16AE3B" w14:textId="77777777" w:rsidR="00CA1E7C" w:rsidRPr="00CD6469" w:rsidRDefault="00CA1E7C">
      <w:pPr>
        <w:rPr>
          <w:b/>
          <w:u w:val="single"/>
          <w:lang w:eastAsia="zh-HK"/>
        </w:rPr>
      </w:pPr>
      <w:r w:rsidRPr="00CD6469">
        <w:rPr>
          <w:b/>
          <w:u w:val="single"/>
          <w:lang w:eastAsia="zh-HK"/>
        </w:rPr>
        <w:br w:type="page"/>
      </w:r>
    </w:p>
    <w:p w14:paraId="6726D48A" w14:textId="77777777" w:rsidR="00D25A7A" w:rsidRPr="00CD6469" w:rsidRDefault="00323182" w:rsidP="002D6CD3">
      <w:pPr>
        <w:jc w:val="right"/>
        <w:rPr>
          <w:b/>
          <w:u w:val="single"/>
          <w:lang w:eastAsia="zh-HK"/>
        </w:rPr>
      </w:pPr>
      <w:r w:rsidRPr="00CD6469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lastRenderedPageBreak/>
        <w:t>附錄</w:t>
      </w:r>
      <w:r w:rsidR="00D25A7A"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A</w:t>
      </w:r>
    </w:p>
    <w:p w14:paraId="57B49A6F" w14:textId="77777777" w:rsidR="00532F24" w:rsidRPr="00CD6469" w:rsidRDefault="00AC1EDF" w:rsidP="00137DE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本課題所涵蓋和應用的概念</w:t>
      </w:r>
      <w:r w:rsidR="00437702" w:rsidRPr="00CD6469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                                                                   </w:t>
      </w:r>
    </w:p>
    <w:p w14:paraId="4695682B" w14:textId="2A30EDD5" w:rsidR="00961777" w:rsidRPr="00CD6469" w:rsidRDefault="00867981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>1</w:t>
      </w:r>
      <w:r w:rsidR="00CF0132"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. </w:t>
      </w:r>
      <w:r w:rsidR="002824E1"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  <w:r w:rsidR="009A7483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人力資源管理的</w:t>
      </w:r>
      <w:r w:rsidR="00596E36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角色</w:t>
      </w:r>
    </w:p>
    <w:p w14:paraId="6CCA1D46" w14:textId="23776492" w:rsidR="001F37D7" w:rsidRPr="00CD6469" w:rsidRDefault="00226C08" w:rsidP="00226C08">
      <w:pPr>
        <w:pStyle w:val="ListParagraph"/>
        <w:numPr>
          <w:ilvl w:val="0"/>
          <w:numId w:val="13"/>
        </w:numPr>
        <w:jc w:val="both"/>
        <w:rPr>
          <w:rFonts w:ascii="新細明體" w:eastAsia="新細明體" w:hAnsi="新細明體"/>
          <w:bCs/>
          <w:sz w:val="24"/>
          <w:szCs w:val="24"/>
          <w:lang w:eastAsia="zh-HK"/>
        </w:rPr>
      </w:pPr>
      <w:r w:rsidRPr="00CD6469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人力資源管理</w:t>
      </w:r>
      <w:r w:rsidR="003E5912" w:rsidRPr="00CD6469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是一項專門的功能，包括所有有關獲取、發展和維持一個團體的人力資源的活動。</w:t>
      </w:r>
    </w:p>
    <w:p w14:paraId="20D1F699" w14:textId="77777777" w:rsidR="00733168" w:rsidRPr="00CD6469" w:rsidRDefault="00733168" w:rsidP="00733168">
      <w:pPr>
        <w:numPr>
          <w:ilvl w:val="0"/>
          <w:numId w:val="13"/>
        </w:numPr>
        <w:ind w:left="709" w:hanging="425"/>
        <w:contextualSpacing/>
        <w:jc w:val="both"/>
        <w:rPr>
          <w:rFonts w:ascii="新細明體" w:eastAsia="新細明體" w:hAnsi="新細明體"/>
          <w:bCs/>
          <w:sz w:val="24"/>
          <w:szCs w:val="24"/>
          <w:lang w:eastAsia="zh-HK"/>
        </w:rPr>
      </w:pPr>
      <w:r w:rsidRPr="00CD6469">
        <w:rPr>
          <w:rFonts w:ascii="新細明體" w:eastAsia="新細明體" w:hAnsi="新細明體" w:hint="eastAsia"/>
          <w:bCs/>
          <w:sz w:val="24"/>
          <w:szCs w:val="24"/>
          <w:lang w:eastAsia="zh-HK"/>
        </w:rPr>
        <w:t>涉及計劃如何</w:t>
      </w:r>
      <w:r w:rsidR="00596E36" w:rsidRPr="00CD6469">
        <w:rPr>
          <w:rFonts w:ascii="新細明體" w:eastAsia="新細明體" w:hAnsi="新細明體" w:hint="eastAsia"/>
          <w:bCs/>
          <w:sz w:val="24"/>
          <w:szCs w:val="24"/>
          <w:lang w:eastAsia="zh-HK"/>
        </w:rPr>
        <w:t>聘請</w:t>
      </w:r>
      <w:r w:rsidRPr="00CD6469">
        <w:rPr>
          <w:rFonts w:ascii="新細明體" w:eastAsia="新細明體" w:hAnsi="新細明體" w:hint="eastAsia"/>
          <w:bCs/>
          <w:sz w:val="24"/>
          <w:szCs w:val="24"/>
          <w:lang w:eastAsia="zh-HK"/>
        </w:rPr>
        <w:t>員工、監督他們的培訓、評估</w:t>
      </w:r>
      <w:r w:rsidRPr="00CD6469">
        <w:rPr>
          <w:rFonts w:ascii="新細明體" w:eastAsia="新細明體" w:hAnsi="新細明體" w:cs="SimSun" w:hint="eastAsia"/>
          <w:bCs/>
          <w:sz w:val="24"/>
          <w:szCs w:val="24"/>
          <w:lang w:eastAsia="zh-HK"/>
        </w:rPr>
        <w:t>和對他們作出</w:t>
      </w:r>
      <w:r w:rsidRPr="00CD6469">
        <w:rPr>
          <w:rFonts w:ascii="新細明體" w:eastAsia="新細明體" w:hAnsi="新細明體" w:hint="eastAsia"/>
          <w:bCs/>
          <w:sz w:val="24"/>
          <w:szCs w:val="24"/>
          <w:lang w:eastAsia="zh-HK"/>
        </w:rPr>
        <w:t>賠償</w:t>
      </w:r>
    </w:p>
    <w:p w14:paraId="31EE2246" w14:textId="77777777" w:rsidR="00867981" w:rsidRPr="00CD6469" w:rsidRDefault="00867981" w:rsidP="00733168">
      <w:pPr>
        <w:jc w:val="both"/>
        <w:rPr>
          <w:rFonts w:ascii="Times New Roman" w:hAnsi="Times New Roman"/>
          <w:bCs/>
          <w:sz w:val="24"/>
          <w:szCs w:val="24"/>
          <w:lang w:eastAsia="zh-HK"/>
        </w:rPr>
      </w:pPr>
    </w:p>
    <w:p w14:paraId="17A5B757" w14:textId="77777777" w:rsidR="00413276" w:rsidRPr="00CD6469" w:rsidRDefault="00867981" w:rsidP="004132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646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F0132" w:rsidRPr="00CD646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D6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69DC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員工編制過程</w:t>
      </w:r>
    </w:p>
    <w:p w14:paraId="4B774B43" w14:textId="77777777" w:rsidR="00413276" w:rsidRPr="00CD6469" w:rsidRDefault="00AF6CC5" w:rsidP="000B2ADF">
      <w:pPr>
        <w:pStyle w:val="ListParagraph"/>
        <w:numPr>
          <w:ilvl w:val="0"/>
          <w:numId w:val="40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業務擴張、</w:t>
      </w:r>
      <w:r w:rsidR="00BB6114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發展新</w:t>
      </w:r>
      <w:r w:rsidR="008D355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業務範疇</w:t>
      </w:r>
      <w:r w:rsidR="0020607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、</w:t>
      </w:r>
      <w:r w:rsidR="008D355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接替</w:t>
      </w:r>
      <w:r w:rsidR="0020607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、</w:t>
      </w:r>
      <w:r w:rsidR="000C7712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繼任</w:t>
      </w:r>
      <w:r w:rsidR="0020607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、</w:t>
      </w:r>
      <w:r w:rsidR="00A20F28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文化轉變</w:t>
      </w:r>
      <w:r w:rsidR="0020607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、</w:t>
      </w:r>
      <w:r w:rsidR="00542116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達成商業目標</w:t>
      </w: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等都需要</w:t>
      </w:r>
      <w:r w:rsidR="008D355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員工編制</w:t>
      </w:r>
    </w:p>
    <w:p w14:paraId="3A8F2E32" w14:textId="3EFF63B6" w:rsidR="00413276" w:rsidRPr="00CD6469" w:rsidRDefault="00BD383A" w:rsidP="00413276">
      <w:pPr>
        <w:pStyle w:val="ListParagraph"/>
        <w:numPr>
          <w:ilvl w:val="0"/>
          <w:numId w:val="40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lang w:val="en-AU" w:eastAsia="zh-TW"/>
        </w:rPr>
      </w:pPr>
      <w:r w:rsidRPr="00CD6469">
        <w:rPr>
          <w:rFonts w:ascii="Times New Roman" w:hAnsi="Times New Roman" w:hint="eastAsia"/>
          <w:sz w:val="24"/>
          <w:lang w:val="en-AU" w:eastAsia="zh-HK"/>
        </w:rPr>
        <w:t>員工編</w:t>
      </w:r>
      <w:r w:rsidRPr="00CD6469">
        <w:rPr>
          <w:rFonts w:ascii="Times New Roman" w:hAnsi="Times New Roman" w:hint="eastAsia"/>
          <w:sz w:val="24"/>
          <w:lang w:val="en-AU" w:eastAsia="zh-TW"/>
        </w:rPr>
        <w:t>制</w:t>
      </w:r>
      <w:r w:rsidR="005F5E74" w:rsidRPr="00E979BC">
        <w:rPr>
          <w:rFonts w:ascii="Times New Roman" w:hAnsi="Times New Roman" w:hint="eastAsia"/>
          <w:sz w:val="24"/>
          <w:lang w:val="en-AU" w:eastAsia="zh-TW"/>
        </w:rPr>
        <w:t>包括</w:t>
      </w:r>
      <w:r w:rsidR="00226C08" w:rsidRPr="00CD6469">
        <w:rPr>
          <w:rFonts w:ascii="Times New Roman" w:hAnsi="Times New Roman" w:hint="eastAsia"/>
          <w:sz w:val="24"/>
          <w:lang w:val="en-AU" w:eastAsia="zh-TW"/>
        </w:rPr>
        <w:t>要找</w:t>
      </w:r>
      <w:r w:rsidR="00D00C4E" w:rsidRPr="00CD6469">
        <w:rPr>
          <w:rFonts w:ascii="Times New Roman" w:hAnsi="Times New Roman" w:hint="eastAsia"/>
          <w:sz w:val="24"/>
          <w:lang w:val="en-AU" w:eastAsia="zh-HK"/>
        </w:rPr>
        <w:t>出</w:t>
      </w:r>
      <w:r w:rsidR="007F576E" w:rsidRPr="00CD6469">
        <w:rPr>
          <w:rFonts w:ascii="Times New Roman" w:hAnsi="Times New Roman" w:hint="eastAsia"/>
          <w:sz w:val="24"/>
          <w:lang w:val="en-AU" w:eastAsia="zh-HK"/>
        </w:rPr>
        <w:t>人力資源</w:t>
      </w:r>
      <w:r w:rsidR="008D355A" w:rsidRPr="00CD6469">
        <w:rPr>
          <w:rFonts w:ascii="Times New Roman" w:hAnsi="Times New Roman" w:hint="eastAsia"/>
          <w:sz w:val="24"/>
          <w:lang w:val="en-AU" w:eastAsia="zh-HK"/>
        </w:rPr>
        <w:t>方面</w:t>
      </w:r>
      <w:r w:rsidR="004E3CC9" w:rsidRPr="00CD6469">
        <w:rPr>
          <w:rFonts w:ascii="Times New Roman" w:hAnsi="Times New Roman" w:hint="eastAsia"/>
          <w:sz w:val="24"/>
          <w:lang w:val="en-AU" w:eastAsia="zh-HK"/>
        </w:rPr>
        <w:t>的要求</w:t>
      </w:r>
      <w:r w:rsidR="00226C08" w:rsidRPr="00CD6469">
        <w:rPr>
          <w:rFonts w:ascii="Times New Roman" w:hAnsi="Times New Roman" w:hint="eastAsia"/>
          <w:sz w:val="24"/>
          <w:lang w:val="en-AU" w:eastAsia="zh-TW"/>
        </w:rPr>
        <w:t>，亦</w:t>
      </w:r>
      <w:r w:rsidR="00820944" w:rsidRPr="00E979BC">
        <w:rPr>
          <w:rFonts w:ascii="SimSun" w:eastAsia="新細明體" w:hAnsi="SimSun" w:hint="eastAsia"/>
          <w:sz w:val="24"/>
          <w:lang w:val="en-AU" w:eastAsia="zh-TW"/>
        </w:rPr>
        <w:t>須</w:t>
      </w:r>
      <w:r w:rsidR="006E7E42" w:rsidRPr="00CD6469">
        <w:rPr>
          <w:rFonts w:ascii="Times New Roman" w:hAnsi="Times New Roman" w:hint="eastAsia"/>
          <w:sz w:val="24"/>
          <w:lang w:val="en-AU" w:eastAsia="zh-HK"/>
        </w:rPr>
        <w:t>決定能找到</w:t>
      </w:r>
      <w:r w:rsidR="00045D30" w:rsidRPr="00CD6469">
        <w:rPr>
          <w:rFonts w:ascii="Times New Roman" w:hAnsi="Times New Roman" w:hint="eastAsia"/>
          <w:sz w:val="24"/>
          <w:lang w:val="en-AU" w:eastAsia="zh-HK"/>
        </w:rPr>
        <w:t>合資格申請人</w:t>
      </w:r>
      <w:r w:rsidR="006E7E42" w:rsidRPr="00CD6469">
        <w:rPr>
          <w:rFonts w:ascii="Times New Roman" w:hAnsi="Times New Roman" w:hint="eastAsia"/>
          <w:sz w:val="24"/>
          <w:lang w:val="en-AU" w:eastAsia="zh-HK"/>
        </w:rPr>
        <w:t>的地方</w:t>
      </w:r>
      <w:r w:rsidR="007D71E3" w:rsidRPr="00CD6469">
        <w:rPr>
          <w:rFonts w:ascii="Times New Roman" w:hAnsi="Times New Roman" w:hint="eastAsia"/>
          <w:sz w:val="24"/>
          <w:lang w:val="en-AU" w:eastAsia="zh-TW"/>
        </w:rPr>
        <w:t>（</w:t>
      </w:r>
      <w:r w:rsidR="007D71E3" w:rsidRPr="00CD6469">
        <w:rPr>
          <w:rFonts w:ascii="Times New Roman" w:hAnsi="Times New Roman" w:hint="eastAsia"/>
          <w:sz w:val="24"/>
          <w:lang w:val="en-AU" w:eastAsia="zh-HK"/>
        </w:rPr>
        <w:t>招聘來源</w:t>
      </w:r>
      <w:r w:rsidR="007D71E3" w:rsidRPr="00CD6469">
        <w:rPr>
          <w:rFonts w:ascii="Times New Roman" w:hAnsi="Times New Roman" w:hint="eastAsia"/>
          <w:sz w:val="24"/>
          <w:lang w:val="en-AU" w:eastAsia="zh-TW"/>
        </w:rPr>
        <w:t>）</w:t>
      </w:r>
      <w:r w:rsidR="006E7E42" w:rsidRPr="00CD6469">
        <w:rPr>
          <w:rFonts w:ascii="Times New Roman" w:hAnsi="Times New Roman" w:hint="eastAsia"/>
          <w:sz w:val="24"/>
          <w:lang w:val="en-AU" w:eastAsia="zh-HK"/>
        </w:rPr>
        <w:t>和</w:t>
      </w:r>
      <w:r w:rsidR="00BB7178" w:rsidRPr="00CD6469">
        <w:rPr>
          <w:rFonts w:ascii="Times New Roman" w:hAnsi="Times New Roman" w:hint="eastAsia"/>
          <w:sz w:val="24"/>
          <w:lang w:val="en-AU" w:eastAsia="zh-HK"/>
        </w:rPr>
        <w:t>選擇特定的方法吸引潛在僱員</w:t>
      </w:r>
      <w:r w:rsidR="00226C08" w:rsidRPr="00CD6469">
        <w:rPr>
          <w:rFonts w:ascii="Times New Roman" w:hAnsi="Times New Roman" w:hint="eastAsia"/>
          <w:sz w:val="24"/>
          <w:lang w:val="en-AU" w:eastAsia="zh-TW"/>
        </w:rPr>
        <w:t>加入機構</w:t>
      </w:r>
      <w:r w:rsidR="007D36C9" w:rsidRPr="00CD6469">
        <w:rPr>
          <w:rFonts w:ascii="Times New Roman" w:hAnsi="Times New Roman" w:hint="eastAsia"/>
          <w:sz w:val="24"/>
          <w:lang w:val="en-AU" w:eastAsia="zh-TW"/>
        </w:rPr>
        <w:t>（</w:t>
      </w:r>
      <w:r w:rsidR="00D95E57" w:rsidRPr="00CD6469">
        <w:rPr>
          <w:rFonts w:ascii="Times New Roman" w:hAnsi="Times New Roman" w:hint="eastAsia"/>
          <w:sz w:val="24"/>
          <w:lang w:val="en-AU" w:eastAsia="zh-HK"/>
        </w:rPr>
        <w:t>招聘途徑</w:t>
      </w:r>
      <w:r w:rsidR="00413276" w:rsidRPr="00CD6469">
        <w:rPr>
          <w:rFonts w:ascii="Times New Roman" w:hAnsi="Times New Roman"/>
          <w:sz w:val="24"/>
          <w:lang w:val="en-AU" w:eastAsia="zh-TW"/>
        </w:rPr>
        <w:t>/</w:t>
      </w:r>
      <w:r w:rsidR="00D95E57" w:rsidRPr="00CD6469">
        <w:rPr>
          <w:rFonts w:ascii="Times New Roman" w:hAnsi="Times New Roman" w:hint="eastAsia"/>
          <w:sz w:val="24"/>
          <w:lang w:val="en-AU" w:eastAsia="zh-HK"/>
        </w:rPr>
        <w:t>方式</w:t>
      </w:r>
      <w:r w:rsidR="009A7483" w:rsidRPr="00CD6469">
        <w:rPr>
          <w:rFonts w:ascii="Times New Roman" w:hAnsi="Times New Roman" w:hint="eastAsia"/>
          <w:sz w:val="24"/>
          <w:lang w:val="en-AU" w:eastAsia="zh-TW"/>
        </w:rPr>
        <w:t>）</w:t>
      </w:r>
      <w:r w:rsidR="009C755D" w:rsidRPr="00CD6469">
        <w:rPr>
          <w:rFonts w:ascii="Times New Roman" w:hAnsi="Times New Roman" w:hint="eastAsia"/>
          <w:sz w:val="24"/>
          <w:lang w:val="en-AU" w:eastAsia="zh-TW"/>
        </w:rPr>
        <w:t>。</w:t>
      </w:r>
    </w:p>
    <w:p w14:paraId="21EBFA60" w14:textId="0ED1CE57" w:rsidR="005D2B1A" w:rsidRPr="00CD6469" w:rsidRDefault="00050115" w:rsidP="00137DE0">
      <w:pPr>
        <w:pStyle w:val="ListParagraph"/>
        <w:numPr>
          <w:ilvl w:val="0"/>
          <w:numId w:val="40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lang w:val="en-AU" w:eastAsia="zh-TW"/>
        </w:rPr>
      </w:pPr>
      <w:r w:rsidRPr="00CD6469">
        <w:rPr>
          <w:rFonts w:ascii="Times New Roman" w:hAnsi="Times New Roman" w:hint="eastAsia"/>
          <w:sz w:val="24"/>
          <w:lang w:val="en-AU" w:eastAsia="zh-HK"/>
        </w:rPr>
        <w:t>以下連結是</w:t>
      </w:r>
      <w:r w:rsidR="008E6297" w:rsidRPr="00CD6469">
        <w:rPr>
          <w:rFonts w:ascii="Times New Roman" w:hAnsi="Times New Roman" w:hint="eastAsia"/>
          <w:sz w:val="24"/>
          <w:lang w:val="en-AU" w:eastAsia="zh-HK"/>
        </w:rPr>
        <w:t>以</w:t>
      </w:r>
      <w:r w:rsidR="00104913" w:rsidRPr="00CD6469">
        <w:rPr>
          <w:rFonts w:ascii="Times New Roman" w:hAnsi="Times New Roman" w:hint="eastAsia"/>
          <w:sz w:val="24"/>
          <w:lang w:val="en-AU" w:eastAsia="zh-HK"/>
        </w:rPr>
        <w:t>招聘和選擇</w:t>
      </w:r>
      <w:r w:rsidRPr="00CD6469">
        <w:rPr>
          <w:rFonts w:ascii="Times New Roman" w:hAnsi="Times New Roman" w:hint="eastAsia"/>
          <w:sz w:val="24"/>
          <w:lang w:val="en-AU" w:eastAsia="zh-HK"/>
        </w:rPr>
        <w:t>程</w:t>
      </w:r>
      <w:r w:rsidR="00104913" w:rsidRPr="00CD6469">
        <w:rPr>
          <w:rFonts w:ascii="Times New Roman" w:hAnsi="Times New Roman" w:hint="eastAsia"/>
          <w:sz w:val="24"/>
          <w:lang w:val="en-AU" w:eastAsia="zh-HK"/>
        </w:rPr>
        <w:t>序</w:t>
      </w:r>
      <w:r w:rsidRPr="00CD6469">
        <w:rPr>
          <w:rFonts w:ascii="Times New Roman" w:hAnsi="Times New Roman" w:hint="eastAsia"/>
          <w:sz w:val="24"/>
          <w:lang w:val="en-AU" w:eastAsia="zh-HK"/>
        </w:rPr>
        <w:t>作為</w:t>
      </w:r>
      <w:r w:rsidRPr="00CD6469">
        <w:rPr>
          <w:rFonts w:ascii="Times New Roman" w:hAnsi="Times New Roman" w:hint="eastAsia"/>
          <w:sz w:val="24"/>
          <w:lang w:val="en-AU" w:eastAsia="zh-TW"/>
        </w:rPr>
        <w:t>員工編制過程</w:t>
      </w:r>
      <w:r w:rsidR="008E6297" w:rsidRPr="00CD6469">
        <w:rPr>
          <w:rFonts w:ascii="Times New Roman" w:hAnsi="Times New Roman" w:hint="eastAsia"/>
          <w:sz w:val="24"/>
          <w:lang w:val="en-AU" w:eastAsia="zh-HK"/>
        </w:rPr>
        <w:t>主要部分的</w:t>
      </w:r>
      <w:r w:rsidRPr="00CD6469">
        <w:rPr>
          <w:rFonts w:ascii="Times New Roman" w:hAnsi="Times New Roman" w:hint="eastAsia"/>
          <w:sz w:val="24"/>
          <w:lang w:val="en-AU" w:eastAsia="zh-HK"/>
        </w:rPr>
        <w:t>例</w:t>
      </w:r>
      <w:r w:rsidR="00226C08" w:rsidRPr="00CD6469">
        <w:rPr>
          <w:rFonts w:ascii="Times New Roman" w:hAnsi="Times New Roman" w:hint="eastAsia"/>
          <w:sz w:val="24"/>
          <w:lang w:val="en-AU" w:eastAsia="zh-TW"/>
        </w:rPr>
        <w:t>子</w:t>
      </w:r>
      <w:r w:rsidR="009C3252" w:rsidRPr="00CD6469">
        <w:rPr>
          <w:rFonts w:ascii="Times New Roman" w:hAnsi="Times New Roman" w:hint="eastAsia"/>
          <w:sz w:val="24"/>
          <w:lang w:val="en-AU" w:eastAsia="zh-TW"/>
        </w:rPr>
        <w:t>：</w:t>
      </w:r>
    </w:p>
    <w:p w14:paraId="74F0EFEA" w14:textId="77777777" w:rsidR="006E363B" w:rsidRPr="00CD6469" w:rsidRDefault="00CC3034" w:rsidP="00137DE0">
      <w:pPr>
        <w:pStyle w:val="Body"/>
        <w:widowControl/>
        <w:tabs>
          <w:tab w:val="left" w:pos="709"/>
        </w:tabs>
        <w:spacing w:line="340" w:lineRule="exact"/>
        <w:ind w:leftChars="383" w:left="1100" w:hangingChars="107" w:hanging="257"/>
        <w:rPr>
          <w:rFonts w:ascii="Times New Roman" w:hAnsi="Times New Roman"/>
          <w:sz w:val="24"/>
          <w:lang w:val="de-DE" w:eastAsia="zh-TW"/>
        </w:rPr>
      </w:pPr>
      <w:r w:rsidRPr="00CD6469">
        <w:rPr>
          <w:rFonts w:asciiTheme="minorEastAsia" w:eastAsiaTheme="minorEastAsia" w:hAnsiTheme="minorEastAsia" w:hint="eastAsia"/>
          <w:color w:val="auto"/>
          <w:sz w:val="24"/>
          <w:lang w:val="de-DE" w:eastAsia="zh-HK"/>
        </w:rPr>
        <w:t>匯豐銀行</w:t>
      </w:r>
      <w:r w:rsidR="00C82CBE" w:rsidRPr="00CD6469">
        <w:rPr>
          <w:rFonts w:ascii="新細明體" w:eastAsia="新細明體" w:hAnsi="新細明體" w:cs="新細明體" w:hint="eastAsia"/>
          <w:color w:val="auto"/>
          <w:sz w:val="24"/>
          <w:lang w:val="de-DE" w:eastAsia="zh-TW"/>
        </w:rPr>
        <w:t>：</w:t>
      </w:r>
      <w:r w:rsidR="00F833DC" w:rsidRPr="00CD6469">
        <w:rPr>
          <w:rFonts w:ascii="Times New Roman" w:hAnsi="Times New Roman"/>
          <w:color w:val="auto"/>
          <w:sz w:val="24"/>
          <w:lang w:val="de-DE" w:eastAsia="zh-TW"/>
        </w:rPr>
        <w:t xml:space="preserve"> </w:t>
      </w:r>
    </w:p>
    <w:p w14:paraId="5A30E94E" w14:textId="77777777" w:rsidR="005D2B1A" w:rsidRPr="00CD6469" w:rsidRDefault="00327003" w:rsidP="000E457E">
      <w:pPr>
        <w:pStyle w:val="Body"/>
        <w:widowControl/>
        <w:tabs>
          <w:tab w:val="left" w:pos="709"/>
        </w:tabs>
        <w:spacing w:line="340" w:lineRule="exact"/>
        <w:ind w:leftChars="383" w:left="1057" w:hangingChars="107" w:hanging="214"/>
        <w:rPr>
          <w:rFonts w:ascii="Times New Roman" w:hAnsi="Times New Roman"/>
          <w:sz w:val="24"/>
          <w:lang w:val="de-DE" w:eastAsia="zh-TW"/>
        </w:rPr>
      </w:pPr>
      <w:hyperlink r:id="rId8" w:history="1">
        <w:r w:rsidR="00F833DC" w:rsidRPr="00CD6469">
          <w:rPr>
            <w:rStyle w:val="Hyperlink"/>
            <w:rFonts w:ascii="Times New Roman" w:hAnsi="Times New Roman"/>
            <w:sz w:val="24"/>
            <w:lang w:val="de-DE" w:eastAsia="zh-TW"/>
          </w:rPr>
          <w:t>http://www.hsbc.gr/1/2/gr/en/careers/recruitment-process</w:t>
        </w:r>
      </w:hyperlink>
    </w:p>
    <w:p w14:paraId="21733492" w14:textId="77777777" w:rsidR="006E363B" w:rsidRPr="00CD6469" w:rsidRDefault="008E6297" w:rsidP="00137DE0">
      <w:pPr>
        <w:pStyle w:val="Body"/>
        <w:widowControl/>
        <w:tabs>
          <w:tab w:val="left" w:pos="709"/>
        </w:tabs>
        <w:spacing w:line="340" w:lineRule="exact"/>
        <w:ind w:leftChars="383" w:left="1100" w:hangingChars="107" w:hanging="257"/>
        <w:rPr>
          <w:rFonts w:ascii="Times New Roman" w:hAnsi="Times New Roman"/>
          <w:sz w:val="24"/>
          <w:lang w:val="de-DE"/>
        </w:rPr>
      </w:pPr>
      <w:r w:rsidRPr="00CD6469">
        <w:rPr>
          <w:rFonts w:ascii="新細明體" w:eastAsia="新細明體" w:hAnsi="新細明體" w:cs="新細明體" w:hint="eastAsia"/>
          <w:color w:val="auto"/>
          <w:sz w:val="24"/>
          <w:lang w:val="en-AU"/>
        </w:rPr>
        <w:t>新世界發展有限公司</w:t>
      </w:r>
      <w:r w:rsidR="009C3252" w:rsidRPr="00CD6469">
        <w:rPr>
          <w:rFonts w:ascii="新細明體" w:eastAsia="新細明體" w:hAnsi="新細明體" w:cs="新細明體" w:hint="eastAsia"/>
          <w:color w:val="auto"/>
          <w:sz w:val="24"/>
          <w:lang w:val="de-DE"/>
        </w:rPr>
        <w:t>：</w:t>
      </w:r>
    </w:p>
    <w:p w14:paraId="5BB499B5" w14:textId="77777777" w:rsidR="00F833DC" w:rsidRPr="00CD6469" w:rsidRDefault="00327003" w:rsidP="000E457E">
      <w:pPr>
        <w:pStyle w:val="Body"/>
        <w:widowControl/>
        <w:tabs>
          <w:tab w:val="left" w:pos="709"/>
        </w:tabs>
        <w:spacing w:line="340" w:lineRule="exact"/>
        <w:ind w:leftChars="383" w:left="849" w:hangingChars="3" w:hanging="6"/>
        <w:rPr>
          <w:rFonts w:ascii="Times New Roman" w:hAnsi="Times New Roman"/>
          <w:sz w:val="24"/>
          <w:lang w:val="de-DE"/>
        </w:rPr>
      </w:pPr>
      <w:hyperlink r:id="rId9" w:history="1">
        <w:r w:rsidR="00602920" w:rsidRPr="00CD6469">
          <w:rPr>
            <w:rStyle w:val="Hyperlink"/>
            <w:rFonts w:ascii="Times New Roman" w:hAnsi="Times New Roman"/>
            <w:sz w:val="24"/>
            <w:lang w:val="de-DE"/>
          </w:rPr>
          <w:t>http://www.nwd.com.hk/people/group-management-trainee-programme/recruitment-process</w:t>
        </w:r>
      </w:hyperlink>
    </w:p>
    <w:p w14:paraId="3A799856" w14:textId="77777777" w:rsidR="006E363B" w:rsidRPr="00CD6469" w:rsidRDefault="008A3924" w:rsidP="00137DE0">
      <w:pPr>
        <w:pStyle w:val="Body"/>
        <w:widowControl/>
        <w:tabs>
          <w:tab w:val="left" w:pos="709"/>
        </w:tabs>
        <w:spacing w:line="340" w:lineRule="exact"/>
        <w:ind w:leftChars="383" w:left="1100" w:hangingChars="107" w:hanging="257"/>
        <w:rPr>
          <w:rFonts w:ascii="Times New Roman" w:hAnsi="Times New Roman"/>
          <w:sz w:val="24"/>
          <w:lang w:val="de-DE"/>
        </w:rPr>
      </w:pPr>
      <w:r w:rsidRPr="00CD6469">
        <w:rPr>
          <w:rFonts w:ascii="Times New Roman" w:hAnsi="Times New Roman"/>
          <w:color w:val="auto"/>
          <w:sz w:val="24"/>
          <w:lang w:val="de-DE"/>
        </w:rPr>
        <w:t>H&amp;</w:t>
      </w:r>
      <w:r w:rsidR="006E363B" w:rsidRPr="00CD6469">
        <w:rPr>
          <w:rFonts w:ascii="Times New Roman" w:hAnsi="Times New Roman"/>
          <w:color w:val="auto"/>
          <w:sz w:val="24"/>
          <w:lang w:val="de-DE"/>
        </w:rPr>
        <w:t>M</w:t>
      </w:r>
      <w:r w:rsidR="009C3252" w:rsidRPr="00CD6469">
        <w:rPr>
          <w:rFonts w:ascii="新細明體" w:eastAsia="新細明體" w:hAnsi="新細明體" w:cs="新細明體" w:hint="eastAsia"/>
          <w:color w:val="auto"/>
          <w:sz w:val="24"/>
          <w:lang w:val="de-DE"/>
        </w:rPr>
        <w:t>：</w:t>
      </w:r>
    </w:p>
    <w:p w14:paraId="65D5DE14" w14:textId="77777777" w:rsidR="006E363B" w:rsidRPr="00CD6469" w:rsidRDefault="00327003" w:rsidP="000E457E">
      <w:pPr>
        <w:pStyle w:val="Body"/>
        <w:widowControl/>
        <w:tabs>
          <w:tab w:val="left" w:pos="709"/>
        </w:tabs>
        <w:spacing w:line="340" w:lineRule="exact"/>
        <w:ind w:leftChars="383" w:left="849" w:hangingChars="3" w:hanging="6"/>
        <w:rPr>
          <w:rStyle w:val="Hyperlink"/>
          <w:rFonts w:ascii="Times New Roman" w:eastAsiaTheme="minorEastAsia" w:hAnsi="Times New Roman"/>
          <w:sz w:val="24"/>
          <w:lang w:val="de-DE" w:eastAsia="zh-HK"/>
        </w:rPr>
      </w:pPr>
      <w:hyperlink r:id="rId10" w:history="1">
        <w:r w:rsidR="006E363B" w:rsidRPr="00CD6469">
          <w:rPr>
            <w:rStyle w:val="Hyperlink"/>
            <w:rFonts w:ascii="Times New Roman" w:hAnsi="Times New Roman"/>
            <w:sz w:val="24"/>
            <w:lang w:val="de-DE"/>
          </w:rPr>
          <w:t>http://career.hm.com/content/hmcareer/en_au/workingathm/get-to-know-us/before-you-apply.html</w:t>
        </w:r>
      </w:hyperlink>
    </w:p>
    <w:p w14:paraId="58B58001" w14:textId="77777777" w:rsidR="00413276" w:rsidRPr="00CD6469" w:rsidRDefault="00413276" w:rsidP="000B2ADF">
      <w:pPr>
        <w:pStyle w:val="Body"/>
        <w:widowControl/>
        <w:tabs>
          <w:tab w:val="left" w:pos="709"/>
        </w:tabs>
        <w:spacing w:line="340" w:lineRule="exact"/>
        <w:ind w:leftChars="383" w:left="850" w:hangingChars="3" w:hanging="7"/>
        <w:rPr>
          <w:rStyle w:val="Hyperlink"/>
          <w:rFonts w:ascii="Times New Roman" w:eastAsiaTheme="minorEastAsia" w:hAnsi="Times New Roman"/>
          <w:sz w:val="24"/>
          <w:lang w:val="de-DE" w:eastAsia="zh-HK"/>
        </w:rPr>
      </w:pPr>
    </w:p>
    <w:p w14:paraId="45FC7EEE" w14:textId="77777777" w:rsidR="00413276" w:rsidRPr="00CD6469" w:rsidRDefault="00413276" w:rsidP="000B2ADF">
      <w:pPr>
        <w:pStyle w:val="Body"/>
        <w:widowControl/>
        <w:tabs>
          <w:tab w:val="left" w:pos="709"/>
        </w:tabs>
        <w:spacing w:line="340" w:lineRule="exact"/>
        <w:ind w:leftChars="383" w:left="850" w:hangingChars="3" w:hanging="7"/>
        <w:rPr>
          <w:rFonts w:ascii="Times New Roman" w:eastAsiaTheme="minorEastAsia" w:hAnsi="Times New Roman"/>
          <w:sz w:val="24"/>
          <w:lang w:val="de-DE" w:eastAsia="zh-HK"/>
        </w:rPr>
      </w:pPr>
    </w:p>
    <w:p w14:paraId="029E3EC4" w14:textId="77777777" w:rsidR="00413276" w:rsidRPr="00CD6469" w:rsidRDefault="00413276" w:rsidP="00413276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E979B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F0132" w:rsidRPr="00CD646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D6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5F01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招聘</w:t>
      </w:r>
    </w:p>
    <w:p w14:paraId="75B0BD9D" w14:textId="77777777" w:rsidR="009F6780" w:rsidRPr="00E979BC" w:rsidRDefault="000F5F01" w:rsidP="000B2ADF">
      <w:pPr>
        <w:pStyle w:val="ListParagraph"/>
        <w:numPr>
          <w:ilvl w:val="0"/>
          <w:numId w:val="53"/>
        </w:numPr>
        <w:ind w:left="709" w:hanging="425"/>
        <w:jc w:val="both"/>
        <w:rPr>
          <w:rFonts w:ascii="Times New Roman" w:hAnsi="Times New Roman"/>
          <w:sz w:val="24"/>
          <w:lang w:val="en-AU" w:eastAsia="zh-TW"/>
        </w:rPr>
      </w:pPr>
      <w:r w:rsidRPr="00CD6469">
        <w:rPr>
          <w:rFonts w:ascii="Times New Roman" w:eastAsia="新細明體" w:hAnsi="Times New Roman" w:hint="eastAsia"/>
          <w:sz w:val="24"/>
          <w:lang w:val="en-AU" w:eastAsia="zh-HK"/>
        </w:rPr>
        <w:t>招聘指</w:t>
      </w:r>
      <w:r w:rsidR="009F2455" w:rsidRPr="00CD6469">
        <w:rPr>
          <w:rFonts w:ascii="Times New Roman" w:eastAsia="新細明體" w:hAnsi="Times New Roman" w:hint="eastAsia"/>
          <w:sz w:val="24"/>
          <w:lang w:val="en-AU" w:eastAsia="zh-HK"/>
        </w:rPr>
        <w:t>尋找和吸引一批合資格申請人，並</w:t>
      </w:r>
      <w:r w:rsidR="004C26C0" w:rsidRPr="00CD6469">
        <w:rPr>
          <w:rFonts w:ascii="Times New Roman" w:eastAsia="新細明體" w:hAnsi="Times New Roman" w:hint="eastAsia"/>
          <w:sz w:val="24"/>
          <w:lang w:val="en-AU" w:eastAsia="zh-HK"/>
        </w:rPr>
        <w:t>從</w:t>
      </w:r>
      <w:r w:rsidR="009F2455" w:rsidRPr="00CD6469">
        <w:rPr>
          <w:rFonts w:ascii="Times New Roman" w:eastAsia="新細明體" w:hAnsi="Times New Roman" w:hint="eastAsia"/>
          <w:sz w:val="24"/>
          <w:lang w:val="en-AU" w:eastAsia="zh-HK"/>
        </w:rPr>
        <w:t>中</w:t>
      </w:r>
      <w:r w:rsidR="004C26C0" w:rsidRPr="00CD6469">
        <w:rPr>
          <w:rFonts w:ascii="Times New Roman" w:eastAsia="新細明體" w:hAnsi="Times New Roman" w:hint="eastAsia"/>
          <w:sz w:val="24"/>
          <w:lang w:val="en-AU" w:eastAsia="zh-HK"/>
        </w:rPr>
        <w:t>選擇</w:t>
      </w:r>
      <w:r w:rsidR="00226C08" w:rsidRPr="00CD6469">
        <w:rPr>
          <w:rFonts w:ascii="Times New Roman" w:eastAsia="新細明體" w:hAnsi="Times New Roman" w:hint="eastAsia"/>
          <w:sz w:val="24"/>
          <w:lang w:val="en-AU" w:eastAsia="zh-TW"/>
        </w:rPr>
        <w:t>適合</w:t>
      </w:r>
      <w:r w:rsidR="004C26C0" w:rsidRPr="00CD6469">
        <w:rPr>
          <w:rFonts w:ascii="Times New Roman" w:eastAsia="新細明體" w:hAnsi="Times New Roman" w:hint="eastAsia"/>
          <w:sz w:val="24"/>
          <w:lang w:val="en-AU" w:eastAsia="zh-HK"/>
        </w:rPr>
        <w:t>職位空缺</w:t>
      </w:r>
      <w:r w:rsidR="00226C08" w:rsidRPr="00CD6469">
        <w:rPr>
          <w:rFonts w:ascii="Times New Roman" w:eastAsia="新細明體" w:hAnsi="Times New Roman" w:hint="eastAsia"/>
          <w:sz w:val="24"/>
          <w:lang w:val="en-AU" w:eastAsia="zh-TW"/>
        </w:rPr>
        <w:t>的</w:t>
      </w:r>
      <w:r w:rsidR="00075708" w:rsidRPr="00CD6469">
        <w:rPr>
          <w:rFonts w:ascii="Times New Roman" w:eastAsia="新細明體" w:hAnsi="Times New Roman" w:hint="eastAsia"/>
          <w:sz w:val="24"/>
          <w:lang w:val="en-AU" w:eastAsia="zh-HK"/>
        </w:rPr>
        <w:t>人選</w:t>
      </w:r>
      <w:r w:rsidR="009C755D" w:rsidRPr="00CD6469">
        <w:rPr>
          <w:rFonts w:ascii="Times New Roman" w:eastAsia="新細明體" w:hAnsi="Times New Roman" w:hint="eastAsia"/>
          <w:sz w:val="24"/>
          <w:lang w:val="en-AU" w:eastAsia="zh-TW"/>
        </w:rPr>
        <w:t>。</w:t>
      </w:r>
    </w:p>
    <w:p w14:paraId="0BDA9190" w14:textId="649FC303" w:rsidR="00413276" w:rsidRPr="00CD6469" w:rsidRDefault="009F6780" w:rsidP="000B2ADF">
      <w:pPr>
        <w:pStyle w:val="ListParagraph"/>
        <w:numPr>
          <w:ilvl w:val="0"/>
          <w:numId w:val="53"/>
        </w:numPr>
        <w:ind w:left="709" w:hanging="425"/>
        <w:jc w:val="both"/>
        <w:rPr>
          <w:rFonts w:ascii="Times New Roman" w:hAnsi="Times New Roman"/>
          <w:sz w:val="24"/>
          <w:lang w:val="en-AU" w:eastAsia="zh-TW"/>
        </w:rPr>
      </w:pPr>
      <w:r w:rsidRPr="00CD6469">
        <w:rPr>
          <w:rFonts w:ascii="Times New Roman" w:eastAsia="新細明體" w:hAnsi="Times New Roman" w:hint="eastAsia"/>
          <w:sz w:val="24"/>
          <w:lang w:val="en-AU" w:eastAsia="zh-TW"/>
        </w:rPr>
        <w:t>招聘亦涉及一連串</w:t>
      </w:r>
      <w:r w:rsidRPr="00E979BC">
        <w:rPr>
          <w:rFonts w:ascii="SimSun" w:eastAsia="新細明體" w:hAnsi="SimSun" w:hint="eastAsia"/>
          <w:sz w:val="24"/>
          <w:lang w:val="en-AU" w:eastAsia="zh-TW"/>
        </w:rPr>
        <w:t>可能</w:t>
      </w:r>
      <w:r w:rsidRPr="00CD6469">
        <w:rPr>
          <w:rFonts w:ascii="Times New Roman" w:eastAsia="新細明體" w:hAnsi="Times New Roman" w:hint="eastAsia"/>
          <w:sz w:val="24"/>
          <w:lang w:val="en-AU" w:eastAsia="zh-TW"/>
        </w:rPr>
        <w:t>影響</w:t>
      </w:r>
      <w:r w:rsidRPr="00E979BC">
        <w:rPr>
          <w:rFonts w:ascii="SimSun" w:eastAsia="新細明體" w:hAnsi="SimSun" w:hint="eastAsia"/>
          <w:sz w:val="24"/>
          <w:lang w:val="en-AU" w:eastAsia="zh-TW"/>
        </w:rPr>
        <w:t>有</w:t>
      </w:r>
      <w:r w:rsidRPr="00CD6469">
        <w:rPr>
          <w:rFonts w:ascii="Times New Roman" w:eastAsia="新細明體" w:hAnsi="Times New Roman" w:hint="eastAsia"/>
          <w:sz w:val="24"/>
          <w:lang w:val="en-AU" w:eastAsia="zh-TW"/>
        </w:rPr>
        <w:t>意</w:t>
      </w:r>
      <w:r w:rsidRPr="00E979BC">
        <w:rPr>
          <w:rFonts w:ascii="SimSun" w:eastAsia="新細明體" w:hAnsi="SimSun" w:hint="eastAsia"/>
          <w:sz w:val="24"/>
          <w:lang w:val="en-AU" w:eastAsia="zh-TW"/>
        </w:rPr>
        <w:t>求職</w:t>
      </w:r>
      <w:r w:rsidRPr="00CD6469">
        <w:rPr>
          <w:rFonts w:ascii="Times New Roman" w:eastAsia="新細明體" w:hAnsi="Times New Roman" w:hint="eastAsia"/>
          <w:sz w:val="24"/>
          <w:lang w:val="en-AU" w:eastAsia="zh-TW"/>
        </w:rPr>
        <w:t>的人數類型的做法和</w:t>
      </w:r>
      <w:r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決定。</w:t>
      </w:r>
    </w:p>
    <w:p w14:paraId="5B0F092B" w14:textId="77777777" w:rsidR="006E363B" w:rsidRPr="00CD6469" w:rsidRDefault="005444F9" w:rsidP="00E979BC">
      <w:pPr>
        <w:pStyle w:val="ListParagraph"/>
        <w:numPr>
          <w:ilvl w:val="0"/>
          <w:numId w:val="53"/>
        </w:numPr>
        <w:ind w:left="709" w:hanging="425"/>
        <w:jc w:val="both"/>
        <w:rPr>
          <w:rFonts w:ascii="Times New Roman" w:hAnsi="Times New Roman"/>
          <w:sz w:val="24"/>
          <w:lang w:val="en-AU" w:eastAsia="zh-TW"/>
        </w:rPr>
      </w:pPr>
      <w:r w:rsidRPr="00CD6469">
        <w:rPr>
          <w:rFonts w:asciiTheme="minorEastAsia" w:hAnsiTheme="minorEastAsia" w:cs="Times New Roman" w:hint="eastAsia"/>
          <w:sz w:val="24"/>
          <w:szCs w:val="20"/>
          <w:lang w:val="en-AU" w:eastAsia="zh-HK"/>
        </w:rPr>
        <w:t>招聘是一個雙向的過程</w:t>
      </w:r>
      <w:r w:rsidR="00C82CBE" w:rsidRPr="00CD6469">
        <w:rPr>
          <w:rFonts w:ascii="新細明體" w:eastAsia="新細明體" w:hAnsi="新細明體" w:cs="新細明體" w:hint="eastAsia"/>
          <w:sz w:val="24"/>
          <w:szCs w:val="20"/>
          <w:lang w:val="en-AU" w:eastAsia="zh-TW"/>
        </w:rPr>
        <w:t>：</w:t>
      </w:r>
      <w:r w:rsidR="00E47F5E" w:rsidRPr="00CD6469">
        <w:rPr>
          <w:rFonts w:ascii="新細明體" w:eastAsia="新細明體" w:hAnsi="新細明體" w:cs="新細明體" w:hint="eastAsia"/>
          <w:sz w:val="24"/>
          <w:szCs w:val="20"/>
          <w:lang w:val="en-AU" w:eastAsia="zh-HK"/>
        </w:rPr>
        <w:t>申請人和機構都有提供和接收資</w:t>
      </w:r>
      <w:r w:rsidR="00DD6DBF" w:rsidRPr="00CD6469">
        <w:rPr>
          <w:rFonts w:ascii="新細明體" w:eastAsia="新細明體" w:hAnsi="新細明體" w:cs="新細明體" w:hint="eastAsia"/>
          <w:sz w:val="24"/>
          <w:szCs w:val="20"/>
          <w:lang w:val="en-AU" w:eastAsia="zh-HK"/>
        </w:rPr>
        <w:t>料</w:t>
      </w:r>
      <w:r w:rsidR="00E47F5E" w:rsidRPr="00CD6469">
        <w:rPr>
          <w:rFonts w:ascii="新細明體" w:eastAsia="新細明體" w:hAnsi="新細明體" w:cs="新細明體" w:hint="eastAsia"/>
          <w:sz w:val="24"/>
          <w:szCs w:val="20"/>
          <w:lang w:val="en-AU" w:eastAsia="zh-HK"/>
        </w:rPr>
        <w:t>。</w:t>
      </w:r>
    </w:p>
    <w:p w14:paraId="6ADFAEDF" w14:textId="77777777" w:rsidR="00437702" w:rsidRPr="00CD6469" w:rsidRDefault="00437702" w:rsidP="00137DE0">
      <w:pPr>
        <w:pStyle w:val="Body"/>
        <w:widowControl/>
        <w:tabs>
          <w:tab w:val="left" w:pos="450"/>
        </w:tabs>
        <w:spacing w:line="340" w:lineRule="exact"/>
        <w:ind w:leftChars="383" w:left="850" w:hangingChars="3" w:hanging="7"/>
        <w:rPr>
          <w:rFonts w:ascii="Times New Roman" w:hAnsi="Times New Roman"/>
          <w:sz w:val="24"/>
          <w:lang w:val="en-AU" w:eastAsia="zh-HK"/>
        </w:rPr>
      </w:pPr>
    </w:p>
    <w:p w14:paraId="1AAF3A03" w14:textId="77777777" w:rsidR="00A46724" w:rsidRPr="00CD6469" w:rsidRDefault="00A46724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br w:type="page"/>
      </w:r>
    </w:p>
    <w:p w14:paraId="22448006" w14:textId="743E722E" w:rsidR="00867981" w:rsidRPr="00CD6469" w:rsidRDefault="00867981" w:rsidP="00532F24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lastRenderedPageBreak/>
        <w:t>4</w:t>
      </w:r>
      <w:r w:rsidR="00CF0132"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. 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 </w:t>
      </w:r>
      <w:r w:rsidR="00BF29F1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內部招聘和外部招聘的比較</w:t>
      </w:r>
    </w:p>
    <w:p w14:paraId="38F025F2" w14:textId="1E4A745A" w:rsidR="00210969" w:rsidRPr="00CD6469" w:rsidRDefault="0003608A" w:rsidP="009E39C0">
      <w:pPr>
        <w:pStyle w:val="Body"/>
        <w:widowControl/>
        <w:numPr>
          <w:ilvl w:val="0"/>
          <w:numId w:val="43"/>
        </w:numPr>
        <w:spacing w:line="276" w:lineRule="auto"/>
        <w:rPr>
          <w:rFonts w:ascii="Times New Roman" w:hAnsi="Times New Roman"/>
          <w:color w:val="auto"/>
          <w:sz w:val="24"/>
          <w:lang w:val="en-AU" w:eastAsia="zh-TW"/>
        </w:rPr>
      </w:pPr>
      <w:r w:rsidRPr="00CD6469">
        <w:rPr>
          <w:rFonts w:asciiTheme="minorEastAsia" w:eastAsiaTheme="minorEastAsia" w:hAnsiTheme="minorEastAsia" w:hint="eastAsia"/>
          <w:color w:val="auto"/>
          <w:sz w:val="24"/>
          <w:lang w:eastAsia="zh-HK"/>
        </w:rPr>
        <w:t>一家公司招聘潛在僱員的來源是</w:t>
      </w:r>
      <w:r w:rsidR="003129D9" w:rsidRPr="00CD6469">
        <w:rPr>
          <w:rFonts w:asciiTheme="minorEastAsia" w:eastAsiaTheme="minorEastAsia" w:hAnsiTheme="minorEastAsia" w:hint="eastAsia"/>
          <w:color w:val="auto"/>
          <w:sz w:val="24"/>
          <w:lang w:eastAsia="zh-TW"/>
        </w:rPr>
        <w:t>其</w:t>
      </w:r>
      <w:r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整體招聘策略的重要</w:t>
      </w:r>
      <w:r w:rsidR="009D6A29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TW"/>
        </w:rPr>
        <w:t>一環</w:t>
      </w:r>
      <w:r w:rsidR="009C755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。</w:t>
      </w:r>
      <w:r w:rsidR="00F833DC" w:rsidRPr="00CD6469">
        <w:rPr>
          <w:rFonts w:ascii="Times New Roman" w:hAnsi="Times New Roman"/>
          <w:color w:val="auto"/>
          <w:sz w:val="24"/>
          <w:lang w:val="en-AU" w:eastAsia="zh-TW"/>
        </w:rPr>
        <w:t xml:space="preserve"> </w:t>
      </w:r>
    </w:p>
    <w:p w14:paraId="6FEC7E7E" w14:textId="60092E7E" w:rsidR="00413276" w:rsidRPr="00CD6469" w:rsidRDefault="00C12417" w:rsidP="009E39C0">
      <w:pPr>
        <w:pStyle w:val="Body"/>
        <w:widowControl/>
        <w:numPr>
          <w:ilvl w:val="0"/>
          <w:numId w:val="43"/>
        </w:numPr>
        <w:spacing w:line="276" w:lineRule="auto"/>
        <w:rPr>
          <w:rFonts w:ascii="Times New Roman" w:hAnsi="Times New Roman"/>
          <w:color w:val="auto"/>
          <w:sz w:val="24"/>
          <w:lang w:val="en-AU" w:eastAsia="zh-TW"/>
        </w:rPr>
      </w:pPr>
      <w:r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招聘</w:t>
      </w:r>
      <w:r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HK"/>
        </w:rPr>
        <w:t>或</w:t>
      </w:r>
      <w:r w:rsidR="00F84A3E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接替人員的</w:t>
      </w:r>
      <w:r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來源可</w:t>
      </w:r>
      <w:r w:rsidR="006825B2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以</w:t>
      </w:r>
      <w:r w:rsidR="009D6A29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TW"/>
        </w:rPr>
        <w:t>來自</w:t>
      </w:r>
      <w:r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機構</w:t>
      </w:r>
      <w:r w:rsidR="006825B2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的內部</w:t>
      </w:r>
      <w:r w:rsidR="009F6780" w:rsidRPr="00CD6469">
        <w:rPr>
          <w:rFonts w:asciiTheme="minorEastAsia" w:eastAsia="SimSun" w:hAnsiTheme="minorEastAsia"/>
          <w:color w:val="auto"/>
          <w:sz w:val="24"/>
          <w:lang w:val="en-AU" w:eastAsia="zh-TW"/>
        </w:rPr>
        <w:t xml:space="preserve"> </w:t>
      </w:r>
      <w:r w:rsidR="009F6780" w:rsidRPr="00CD6469">
        <w:rPr>
          <w:rFonts w:asciiTheme="minorEastAsia" w:eastAsia="SimSun" w:hAnsiTheme="minorEastAsia" w:hint="eastAsia"/>
          <w:color w:val="auto"/>
          <w:sz w:val="24"/>
          <w:lang w:val="en-AU" w:eastAsia="zh-TW"/>
        </w:rPr>
        <w:t>——</w:t>
      </w:r>
      <w:r w:rsidR="005A473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「</w:t>
      </w:r>
      <w:r w:rsidR="00FB2349" w:rsidRPr="00CD6469">
        <w:rPr>
          <w:rFonts w:ascii="Times New Roman" w:eastAsiaTheme="minorEastAsia" w:hAnsi="Times New Roman" w:hint="eastAsia"/>
          <w:color w:val="auto"/>
          <w:sz w:val="24"/>
          <w:lang w:eastAsia="zh-HK"/>
        </w:rPr>
        <w:t>內部聘</w:t>
      </w:r>
      <w:r w:rsidR="009A656D" w:rsidRPr="00CD6469">
        <w:rPr>
          <w:rFonts w:ascii="Times New Roman" w:eastAsiaTheme="minorEastAsia" w:hAnsi="Times New Roman" w:hint="eastAsia"/>
          <w:color w:val="auto"/>
          <w:sz w:val="24"/>
          <w:lang w:eastAsia="zh-HK"/>
        </w:rPr>
        <w:t>請</w:t>
      </w:r>
      <w:r w:rsidR="005A473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」</w:t>
      </w:r>
      <w:r w:rsidR="00FB2349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HK"/>
        </w:rPr>
        <w:t>和</w:t>
      </w:r>
      <w:r w:rsidR="005A473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「</w:t>
      </w:r>
      <w:r w:rsidR="00FB2349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HK"/>
        </w:rPr>
        <w:t>內部晉升</w:t>
      </w:r>
      <w:r w:rsidR="005A473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」</w:t>
      </w:r>
      <w:r w:rsidR="009C755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。</w:t>
      </w:r>
      <w:r w:rsidR="0063647C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機構</w:t>
      </w:r>
      <w:r w:rsidR="006367D6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亦</w:t>
      </w:r>
      <w:r w:rsidR="0063647C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可考慮從外面的勞工市場</w:t>
      </w:r>
      <w:r w:rsidR="009A656D" w:rsidRPr="00CD6469">
        <w:rPr>
          <w:rFonts w:asciiTheme="minorEastAsia" w:eastAsiaTheme="minorEastAsia" w:hAnsiTheme="minorEastAsia" w:hint="eastAsia"/>
          <w:color w:val="auto"/>
          <w:sz w:val="24"/>
          <w:lang w:val="en-AU" w:eastAsia="zh-HK"/>
        </w:rPr>
        <w:t>聘請人員</w:t>
      </w:r>
      <w:r w:rsidR="009C755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。</w:t>
      </w:r>
      <w:r w:rsidR="009A656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HK"/>
        </w:rPr>
        <w:t>因此，內部和外部招聘是兩種</w:t>
      </w:r>
      <w:r w:rsidR="009D6A29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TW"/>
        </w:rPr>
        <w:t>不同的</w:t>
      </w:r>
      <w:r w:rsidR="009A656D" w:rsidRPr="00CD6469">
        <w:rPr>
          <w:rFonts w:ascii="新細明體" w:eastAsia="新細明體" w:hAnsi="新細明體" w:cs="新細明體" w:hint="eastAsia"/>
          <w:color w:val="auto"/>
          <w:sz w:val="24"/>
          <w:lang w:val="en-AU" w:eastAsia="zh-HK"/>
        </w:rPr>
        <w:t>招聘方式。</w:t>
      </w:r>
    </w:p>
    <w:p w14:paraId="3EB8B13E" w14:textId="0049232C" w:rsidR="00210969" w:rsidRPr="00CD6469" w:rsidRDefault="00210969" w:rsidP="00210969">
      <w:pPr>
        <w:pStyle w:val="Body"/>
        <w:widowControl/>
        <w:spacing w:line="276" w:lineRule="auto"/>
        <w:rPr>
          <w:rFonts w:ascii="Times New Roman" w:hAnsi="Times New Roman"/>
          <w:b/>
          <w:i/>
          <w:sz w:val="24"/>
          <w:szCs w:val="24"/>
          <w:lang w:eastAsia="zh-HK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43"/>
        <w:gridCol w:w="4552"/>
      </w:tblGrid>
      <w:tr w:rsidR="0034026D" w:rsidRPr="00CD6469" w14:paraId="7638BEF1" w14:textId="77777777" w:rsidTr="00E979BC">
        <w:tc>
          <w:tcPr>
            <w:tcW w:w="4660" w:type="dxa"/>
            <w:shd w:val="clear" w:color="auto" w:fill="D9D9D9" w:themeFill="background1" w:themeFillShade="D9"/>
          </w:tcPr>
          <w:p w14:paraId="4E745C15" w14:textId="77777777" w:rsidR="00CA59D2" w:rsidRPr="00CD6469" w:rsidRDefault="00D8683D" w:rsidP="008D60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內部招聘</w:t>
            </w:r>
          </w:p>
        </w:tc>
        <w:tc>
          <w:tcPr>
            <w:tcW w:w="4661" w:type="dxa"/>
            <w:shd w:val="clear" w:color="auto" w:fill="D9D9D9" w:themeFill="background1" w:themeFillShade="D9"/>
          </w:tcPr>
          <w:p w14:paraId="60FD732F" w14:textId="77777777" w:rsidR="0034026D" w:rsidRPr="00CD6469" w:rsidRDefault="00D8683D" w:rsidP="00137D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外部招聘</w:t>
            </w:r>
          </w:p>
        </w:tc>
      </w:tr>
      <w:tr w:rsidR="0034026D" w:rsidRPr="00CD6469" w14:paraId="74886214" w14:textId="77777777" w:rsidTr="00E979BC">
        <w:tc>
          <w:tcPr>
            <w:tcW w:w="4660" w:type="dxa"/>
          </w:tcPr>
          <w:p w14:paraId="7A0220D4" w14:textId="77777777" w:rsidR="0034026D" w:rsidRPr="00CD6469" w:rsidRDefault="006367D6" w:rsidP="00E979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優</w:t>
            </w:r>
          </w:p>
          <w:p w14:paraId="3EB259D4" w14:textId="77777777" w:rsidR="0094577C" w:rsidRPr="00CD6469" w:rsidRDefault="00563C0C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士氣較高昂</w:t>
            </w:r>
          </w:p>
          <w:p w14:paraId="5B2CFABF" w14:textId="5BE5D673" w:rsidR="0034026D" w:rsidRPr="00CD6469" w:rsidRDefault="00567CDB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有較大動力</w:t>
            </w:r>
            <w:r w:rsidR="00D102C6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去</w:t>
            </w:r>
            <w:r w:rsidR="00825D16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作出良好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表現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獲得晉升</w:t>
            </w:r>
            <w:r w:rsidR="00657022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機會</w:t>
            </w:r>
          </w:p>
          <w:p w14:paraId="679C5E55" w14:textId="77777777" w:rsidR="0094577C" w:rsidRPr="00CD6469" w:rsidRDefault="00FB6AF2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對人選的能力和表現能力有較好的評估</w:t>
            </w:r>
          </w:p>
          <w:p w14:paraId="74DBC0C3" w14:textId="77777777" w:rsidR="0094577C" w:rsidRPr="00CD6469" w:rsidRDefault="00FB6AF2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招聘成本較低</w:t>
            </w:r>
          </w:p>
          <w:p w14:paraId="2D7EE989" w14:textId="77777777" w:rsidR="0094577C" w:rsidRPr="00CD6469" w:rsidRDefault="004F520D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為繼任作出準備</w:t>
            </w:r>
          </w:p>
          <w:p w14:paraId="78D1E76F" w14:textId="77777777" w:rsidR="0034026D" w:rsidRPr="00CD6469" w:rsidRDefault="0034026D" w:rsidP="00E979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</w:p>
        </w:tc>
        <w:tc>
          <w:tcPr>
            <w:tcW w:w="4661" w:type="dxa"/>
          </w:tcPr>
          <w:p w14:paraId="27A89625" w14:textId="77777777" w:rsidR="0094577C" w:rsidRPr="00CD6469" w:rsidRDefault="006367D6" w:rsidP="00E979B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優</w:t>
            </w:r>
          </w:p>
          <w:p w14:paraId="0994D6FF" w14:textId="038BB0F1" w:rsidR="0094577C" w:rsidRPr="00CD6469" w:rsidRDefault="00D245D7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新</w:t>
            </w:r>
            <w:r w:rsidR="005A473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血</w:t>
            </w:r>
            <w:r w:rsidR="005A473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帶來新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觀點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和對行業的新見解</w:t>
            </w:r>
          </w:p>
          <w:p w14:paraId="2E08A80A" w14:textId="5B4980E6" w:rsidR="00E937BE" w:rsidRPr="00CD6469" w:rsidRDefault="00A9241A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能在勞工市場輕易找到</w:t>
            </w:r>
            <w:r w:rsidR="00746A8B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5F5E74" w:rsidRPr="00CD6469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没有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經驗</w:t>
            </w:r>
          </w:p>
          <w:p w14:paraId="1D235257" w14:textId="77777777" w:rsidR="00E937BE" w:rsidRPr="00CD6469" w:rsidRDefault="000A54E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沒有現存的</w:t>
            </w:r>
            <w:r w:rsidR="005A473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政治</w:t>
            </w:r>
            <w:r w:rsidR="005A473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DC5470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聯繫</w:t>
            </w:r>
            <w:r w:rsidR="00470414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或支持者</w:t>
            </w:r>
          </w:p>
          <w:p w14:paraId="6F1A8AC0" w14:textId="77777777" w:rsidR="00E937BE" w:rsidRPr="00CD6469" w:rsidRDefault="002A55B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很可能會變得多元化</w:t>
            </w:r>
          </w:p>
          <w:p w14:paraId="6849DBF6" w14:textId="77777777" w:rsidR="0094577C" w:rsidRPr="00CD6469" w:rsidRDefault="0094577C" w:rsidP="00E979BC">
            <w:pPr>
              <w:pStyle w:val="ListParagraph"/>
              <w:spacing w:line="276" w:lineRule="auto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</w:p>
        </w:tc>
      </w:tr>
      <w:tr w:rsidR="0034026D" w:rsidRPr="00CD6469" w14:paraId="7DC35CA3" w14:textId="77777777" w:rsidTr="00E979BC">
        <w:tc>
          <w:tcPr>
            <w:tcW w:w="4660" w:type="dxa"/>
          </w:tcPr>
          <w:p w14:paraId="2F2780D1" w14:textId="77777777" w:rsidR="0034026D" w:rsidRPr="00CD6469" w:rsidRDefault="00E9329B" w:rsidP="00E979BC">
            <w:pPr>
              <w:spacing w:afterLines="5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劣</w:t>
            </w:r>
          </w:p>
          <w:p w14:paraId="1985ACF7" w14:textId="77777777" w:rsidR="0034026D" w:rsidRPr="00CD6469" w:rsidRDefault="00352FCD" w:rsidP="000B2ADF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出現</w:t>
            </w:r>
            <w:r w:rsidR="005A473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="00E9329B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用人唯親</w:t>
            </w:r>
            <w:r w:rsidR="005A473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431B53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結果</w:t>
            </w:r>
          </w:p>
          <w:p w14:paraId="38494DCE" w14:textId="77777777" w:rsidR="0094577C" w:rsidRPr="00CD6469" w:rsidRDefault="00431B53" w:rsidP="000B2ADF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未獲晉升員工的士氣問題</w:t>
            </w:r>
          </w:p>
          <w:p w14:paraId="6F3ABC03" w14:textId="77777777" w:rsidR="0094577C" w:rsidRPr="00CD6469" w:rsidRDefault="006E2DB4" w:rsidP="000B2ADF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為晉升而出現政治內鬥</w:t>
            </w:r>
          </w:p>
          <w:p w14:paraId="3B4BB9AC" w14:textId="77777777" w:rsidR="0094577C" w:rsidRPr="00CD6469" w:rsidRDefault="00055A52" w:rsidP="000B2ADF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或需要發展計劃</w:t>
            </w:r>
            <w:r w:rsidR="0094577C"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14:paraId="631EDB9E" w14:textId="77777777" w:rsidR="0094577C" w:rsidRPr="00CD6469" w:rsidRDefault="0094577C" w:rsidP="000B2ADF">
            <w:pPr>
              <w:spacing w:after="20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14:paraId="31DC17F6" w14:textId="77777777" w:rsidR="0034026D" w:rsidRPr="00CD6469" w:rsidRDefault="0034026D" w:rsidP="000B2A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</w:p>
        </w:tc>
        <w:tc>
          <w:tcPr>
            <w:tcW w:w="4661" w:type="dxa"/>
          </w:tcPr>
          <w:p w14:paraId="639010DB" w14:textId="77777777" w:rsidR="00E937BE" w:rsidRPr="00CD6469" w:rsidRDefault="00E9329B" w:rsidP="00E979BC">
            <w:pPr>
              <w:spacing w:afterLines="5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HK"/>
              </w:rPr>
              <w:t>劣</w:t>
            </w:r>
          </w:p>
          <w:p w14:paraId="28E38F41" w14:textId="77777777" w:rsidR="00E937BE" w:rsidRPr="00CD6469" w:rsidRDefault="003E2903" w:rsidP="000B2ADF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損害現有僱員的士氣</w:t>
            </w:r>
          </w:p>
          <w:p w14:paraId="3CFB8775" w14:textId="77777777" w:rsidR="00E937BE" w:rsidRPr="00CD6469" w:rsidRDefault="0065476C" w:rsidP="000B2ADF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新招聘人員需要較長時間去調節和適應</w:t>
            </w:r>
          </w:p>
          <w:p w14:paraId="18885AFD" w14:textId="2DE2CB53" w:rsidR="00FD203A" w:rsidRPr="00CD6469" w:rsidRDefault="009F60B2" w:rsidP="008F6AC8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未必能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找到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符合機構文化的合適人選</w:t>
            </w:r>
          </w:p>
          <w:p w14:paraId="42175A53" w14:textId="77777777" w:rsidR="00E937BE" w:rsidRPr="00CD6469" w:rsidRDefault="005C1EAB" w:rsidP="008F6AC8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招聘成本較高</w:t>
            </w:r>
          </w:p>
          <w:p w14:paraId="14F107C2" w14:textId="77777777" w:rsidR="00E937BE" w:rsidRPr="00CD6469" w:rsidRDefault="00E937BE" w:rsidP="000B2A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</w:tr>
    </w:tbl>
    <w:p w14:paraId="4AC5DE23" w14:textId="5013D662" w:rsidR="00352EB3" w:rsidRPr="00CD6469" w:rsidRDefault="00352EB3" w:rsidP="00532F24">
      <w:pPr>
        <w:rPr>
          <w:rFonts w:ascii="Times New Roman" w:hAnsi="Times New Roman" w:cs="Times New Roman"/>
          <w:b/>
          <w:i/>
          <w:sz w:val="24"/>
          <w:szCs w:val="24"/>
          <w:lang w:eastAsia="zh-HK"/>
        </w:rPr>
      </w:pPr>
    </w:p>
    <w:p w14:paraId="23E7C78C" w14:textId="77777777" w:rsidR="0034026D" w:rsidRPr="00CD6469" w:rsidRDefault="001918C1" w:rsidP="00E979BC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>5</w:t>
      </w:r>
      <w:r w:rsidR="009B30E9"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. </w:t>
      </w:r>
      <w:r w:rsidR="004E6AF9"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招聘會</w:t>
      </w:r>
    </w:p>
    <w:p w14:paraId="0DDF0FBE" w14:textId="709F0BD6" w:rsidR="001918C1" w:rsidRPr="00CD6469" w:rsidRDefault="005040C2" w:rsidP="002763FB">
      <w:pPr>
        <w:pStyle w:val="ListParagraph"/>
        <w:numPr>
          <w:ilvl w:val="0"/>
          <w:numId w:val="50"/>
        </w:numPr>
        <w:tabs>
          <w:tab w:val="left" w:pos="630"/>
        </w:tabs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招聘會是</w:t>
      </w:r>
      <w:r w:rsidR="002763FB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由</w:t>
      </w:r>
      <w:r w:rsidR="009D6A29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一個</w:t>
      </w:r>
      <w:r w:rsidR="009D6A29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或</w:t>
      </w:r>
      <w:r w:rsidR="009D6A29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多個</w:t>
      </w:r>
      <w:r w:rsidR="002763FB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僱主</w:t>
      </w:r>
      <w:r w:rsidR="00310588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參與</w:t>
      </w:r>
      <w:r w:rsidR="004170AD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的招聘方式</w:t>
      </w:r>
      <w:r w:rsidR="006D667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，用作吸引大量</w:t>
      </w:r>
      <w:r w:rsidR="00310588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申請人前往</w:t>
      </w:r>
      <w:r w:rsidR="009D6A29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同</w:t>
      </w:r>
      <w:r w:rsidR="00310588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一地點，收集有關職位空缺的資訊和即場進行測試</w:t>
      </w:r>
      <w:r w:rsidR="00CD6469" w:rsidRPr="00E979BC">
        <w:rPr>
          <w:rFonts w:ascii="SimSun" w:eastAsia="新細明體" w:hAnsi="SimSun" w:cs="Times New Roman" w:hint="eastAsia"/>
          <w:sz w:val="24"/>
          <w:szCs w:val="24"/>
          <w:lang w:eastAsia="zh-TW"/>
        </w:rPr>
        <w:t>及</w:t>
      </w:r>
      <w:r w:rsidR="00310588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面試。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64"/>
        <w:gridCol w:w="4531"/>
      </w:tblGrid>
      <w:tr w:rsidR="00D8395E" w:rsidRPr="00CD6469" w14:paraId="3256F6E8" w14:textId="77777777" w:rsidTr="00E979BC">
        <w:tc>
          <w:tcPr>
            <w:tcW w:w="4678" w:type="dxa"/>
            <w:shd w:val="clear" w:color="auto" w:fill="D9D9D9" w:themeFill="background1" w:themeFillShade="D9"/>
          </w:tcPr>
          <w:p w14:paraId="416BA33F" w14:textId="77777777" w:rsidR="00D8395E" w:rsidRPr="00E979BC" w:rsidRDefault="0023618D" w:rsidP="003A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E979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優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59627CB4" w14:textId="77777777" w:rsidR="00D8395E" w:rsidRPr="00E979BC" w:rsidRDefault="0023618D" w:rsidP="003A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E979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劣</w:t>
            </w:r>
          </w:p>
        </w:tc>
      </w:tr>
      <w:tr w:rsidR="00D8395E" w:rsidRPr="00CD6469" w14:paraId="5AE523C3" w14:textId="77777777" w:rsidTr="00327003">
        <w:trPr>
          <w:trHeight w:val="3962"/>
        </w:trPr>
        <w:tc>
          <w:tcPr>
            <w:tcW w:w="4678" w:type="dxa"/>
          </w:tcPr>
          <w:p w14:paraId="4D4B033D" w14:textId="77777777" w:rsidR="00D8395E" w:rsidRPr="00CD6469" w:rsidRDefault="00D8395E" w:rsidP="000B2AD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14:paraId="51C816A6" w14:textId="129A035C" w:rsidR="00D8395E" w:rsidRPr="00CD6469" w:rsidRDefault="009D6A29" w:rsidP="000B2AD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可</w:t>
            </w:r>
            <w:r w:rsidR="00112C62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短時間內會見</w:t>
            </w:r>
            <w:r w:rsidR="00431196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多個</w:t>
            </w:r>
            <w:r w:rsidR="00112C62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人選</w:t>
            </w:r>
          </w:p>
          <w:p w14:paraId="0419AFD5" w14:textId="77777777" w:rsidR="00D8395E" w:rsidRPr="00CD6469" w:rsidRDefault="0068658A" w:rsidP="000B2AD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方便接觸求職者</w:t>
            </w:r>
          </w:p>
          <w:p w14:paraId="687B2377" w14:textId="26347DF7" w:rsidR="00D8395E" w:rsidRPr="00CD6469" w:rsidRDefault="00461034" w:rsidP="000B2AD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聘請每位僱員所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需</w:t>
            </w:r>
            <w:r w:rsidR="00F94114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成本較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傳統方法</w:t>
            </w:r>
            <w:r w:rsidR="00F94114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低</w:t>
            </w:r>
          </w:p>
          <w:p w14:paraId="570C890F" w14:textId="77777777" w:rsidR="00D8395E" w:rsidRPr="00CD6469" w:rsidRDefault="00C8149E" w:rsidP="000B2AD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較易</w:t>
            </w:r>
            <w:r w:rsidR="00C67BF8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鎖定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特定種類的求職者</w:t>
            </w:r>
          </w:p>
          <w:p w14:paraId="16F2F5D2" w14:textId="77777777" w:rsidR="00D8395E" w:rsidRPr="00CD6469" w:rsidRDefault="0069061D" w:rsidP="00676444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有助加</w:t>
            </w:r>
            <w:r w:rsidR="00676444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強宣傳</w:t>
            </w:r>
            <w:r w:rsidR="00693620"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4643" w:type="dxa"/>
          </w:tcPr>
          <w:p w14:paraId="01CD25F3" w14:textId="77777777" w:rsidR="00D8395E" w:rsidRPr="00CD6469" w:rsidRDefault="00D8395E" w:rsidP="000B2A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</w:p>
          <w:p w14:paraId="363598A5" w14:textId="4A4BA018" w:rsidR="00D8395E" w:rsidRPr="00CD6469" w:rsidRDefault="00EE066F" w:rsidP="000B2ADF">
            <w:pPr>
              <w:pStyle w:val="ListParagraph"/>
              <w:numPr>
                <w:ilvl w:val="0"/>
                <w:numId w:val="52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由於</w:t>
            </w:r>
            <w:r w:rsidR="004E6AF9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招聘會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的地點易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達</w:t>
            </w:r>
            <w:r w:rsidR="0068658A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到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不符合資格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的人選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亦會被</w:t>
            </w:r>
            <w:r w:rsidR="009D6A29" w:rsidRPr="00CD646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吸引前來面試，因而浪費不少會面時間</w:t>
            </w:r>
          </w:p>
          <w:p w14:paraId="412DC2B7" w14:textId="3CB1136F" w:rsidR="00693620" w:rsidRPr="00CD6469" w:rsidRDefault="009D6A29" w:rsidP="000B2ADF">
            <w:pPr>
              <w:pStyle w:val="ListParagraph"/>
              <w:numPr>
                <w:ilvl w:val="0"/>
                <w:numId w:val="52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需投入</w:t>
            </w:r>
            <w:r w:rsidR="003B4F66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大量</w:t>
            </w:r>
            <w:r w:rsidR="007E7655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人力和資源去舉辦</w:t>
            </w:r>
            <w:r w:rsidR="00693620"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/</w:t>
            </w:r>
            <w:r w:rsidR="007E7655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參與招聘會</w:t>
            </w:r>
            <w:r w:rsidR="000C5AE4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和回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覆</w:t>
            </w:r>
            <w:r w:rsidR="000C5AE4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查詢</w:t>
            </w:r>
            <w:r w:rsidR="00693620"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14:paraId="1393CFFC" w14:textId="77777777" w:rsidR="00693620" w:rsidRPr="00CD6469" w:rsidRDefault="00B944D7" w:rsidP="000B2ADF">
            <w:pPr>
              <w:pStyle w:val="ListParagraph"/>
              <w:numPr>
                <w:ilvl w:val="0"/>
                <w:numId w:val="52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由於到訪者眾，篩選程序或會較粗疏和倉卒</w:t>
            </w:r>
          </w:p>
          <w:p w14:paraId="289EA06F" w14:textId="2812D732" w:rsidR="00413276" w:rsidRPr="00CD6469" w:rsidRDefault="00A07CC9" w:rsidP="000B2ADF">
            <w:pPr>
              <w:pStyle w:val="ListParagraph"/>
              <w:numPr>
                <w:ilvl w:val="0"/>
                <w:numId w:val="52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需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招聘會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作</w:t>
            </w:r>
            <w:r w:rsidR="009D6A29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廣泛宣傳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，否則</w:t>
            </w:r>
            <w:r w:rsidR="00A623E4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合資格的潛在僱員可能</w:t>
            </w:r>
            <w:r w:rsidR="00294E6B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不知道</w:t>
            </w:r>
            <w:r w:rsidR="00EF2567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招聘會</w:t>
            </w:r>
            <w:r w:rsidR="00294E6B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的資訊</w:t>
            </w:r>
            <w:r w:rsidR="00204C46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="00EB5D6C" w:rsidRPr="00CD6469">
              <w:rPr>
                <w:rFonts w:ascii="SimSun" w:eastAsia="SimSun" w:hAnsi="SimSun" w:cs="Times New Roman" w:hint="eastAsia"/>
                <w:sz w:val="24"/>
                <w:szCs w:val="24"/>
                <w:lang w:eastAsia="zh-TW"/>
              </w:rPr>
              <w:t>由此</w:t>
            </w:r>
            <w:r w:rsidR="00294E6B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可見</w:t>
            </w:r>
            <w:r w:rsidR="004E6AF9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招聘會</w:t>
            </w:r>
            <w:r w:rsidR="00294E6B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並</w:t>
            </w:r>
            <w:r w:rsidR="00FA70CA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不能完全取代傳統招聘方式</w:t>
            </w:r>
          </w:p>
          <w:p w14:paraId="33338795" w14:textId="36485BF2" w:rsidR="00413276" w:rsidRPr="00327003" w:rsidRDefault="00413276" w:rsidP="00327003">
            <w:pP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  <w:lang w:eastAsia="zh-HK"/>
              </w:rPr>
            </w:pPr>
            <w:bookmarkStart w:id="0" w:name="_GoBack"/>
            <w:bookmarkEnd w:id="0"/>
          </w:p>
        </w:tc>
      </w:tr>
    </w:tbl>
    <w:p w14:paraId="67CADB38" w14:textId="20960508" w:rsidR="00693620" w:rsidRPr="00CD6469" w:rsidRDefault="00EB5D6C" w:rsidP="00693620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6469">
        <w:rPr>
          <w:rFonts w:ascii="SimSun" w:eastAsia="SimSun" w:hAnsi="SimSun" w:cs="Times New Roman"/>
          <w:b/>
          <w:i/>
          <w:sz w:val="24"/>
          <w:szCs w:val="24"/>
        </w:rPr>
        <w:lastRenderedPageBreak/>
        <w:t>6</w:t>
      </w:r>
      <w:r w:rsidRPr="00CD6469">
        <w:rPr>
          <w:rFonts w:ascii="Times New Roman" w:hAnsi="Times New Roman" w:cs="Times New Roman"/>
          <w:b/>
          <w:i/>
          <w:sz w:val="24"/>
          <w:szCs w:val="24"/>
          <w:lang w:eastAsia="zh-HK"/>
        </w:rPr>
        <w:t xml:space="preserve">. </w:t>
      </w:r>
      <w:r w:rsidRPr="00CD6469">
        <w:rPr>
          <w:rFonts w:ascii="Times New Roman" w:hAnsi="Times New Roman" w:cs="Times New Roman" w:hint="eastAsia"/>
          <w:b/>
          <w:i/>
          <w:sz w:val="24"/>
          <w:szCs w:val="24"/>
          <w:lang w:eastAsia="zh-HK"/>
        </w:rPr>
        <w:t>透過轉介招聘</w:t>
      </w:r>
    </w:p>
    <w:p w14:paraId="6C48E72E" w14:textId="530FD1E5" w:rsidR="00654F0A" w:rsidRPr="00CD6469" w:rsidRDefault="00180928" w:rsidP="000B2ADF">
      <w:pPr>
        <w:pStyle w:val="ListParagraph"/>
        <w:numPr>
          <w:ilvl w:val="0"/>
          <w:numId w:val="50"/>
        </w:numPr>
        <w:tabs>
          <w:tab w:val="left" w:pos="630"/>
        </w:tabs>
        <w:ind w:left="63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請僱員</w:t>
      </w:r>
      <w:r w:rsidR="00CE58A3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舉薦他們</w:t>
      </w:r>
      <w:r w:rsidR="00294E6B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認為</w:t>
      </w:r>
      <w:r w:rsidR="00CE58A3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合資格和</w:t>
      </w:r>
      <w:r w:rsidR="001D1DD5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適合加入公司的人。</w:t>
      </w:r>
    </w:p>
    <w:p w14:paraId="43D9C8DF" w14:textId="7058503A" w:rsidR="00654F0A" w:rsidRPr="00CD6469" w:rsidRDefault="00444634" w:rsidP="000B2ADF">
      <w:pPr>
        <w:pStyle w:val="ListParagraph"/>
        <w:numPr>
          <w:ilvl w:val="0"/>
          <w:numId w:val="50"/>
        </w:numPr>
        <w:tabs>
          <w:tab w:val="left" w:pos="630"/>
        </w:tabs>
        <w:ind w:left="63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公司</w:t>
      </w:r>
      <w:r w:rsidR="00D2690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通常會</w:t>
      </w:r>
      <w:r w:rsidR="00294E6B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給</w:t>
      </w:r>
      <w:r w:rsidR="00D2690A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獎品或現金獎勵</w:t>
      </w:r>
      <w:r w:rsidR="00294E6B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予提供轉</w:t>
      </w:r>
      <w:r w:rsidR="00204C46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介</w:t>
      </w:r>
      <w:r w:rsidR="00294E6B" w:rsidRPr="00CD6469">
        <w:rPr>
          <w:rFonts w:ascii="Times New Roman" w:hAnsi="Times New Roman" w:cs="Times New Roman" w:hint="eastAsia"/>
          <w:sz w:val="24"/>
          <w:szCs w:val="24"/>
          <w:lang w:eastAsia="zh-TW"/>
        </w:rPr>
        <w:t>並最終獲聘的人</w:t>
      </w:r>
      <w:r w:rsidR="000C5BB4" w:rsidRPr="00CD6469">
        <w:rPr>
          <w:rFonts w:ascii="Times New Roman" w:hAnsi="Times New Roman" w:cs="Times New Roman" w:hint="eastAsia"/>
          <w:sz w:val="24"/>
          <w:szCs w:val="24"/>
          <w:lang w:eastAsia="zh-HK"/>
        </w:rPr>
        <w:t>。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550"/>
        <w:gridCol w:w="4559"/>
      </w:tblGrid>
      <w:tr w:rsidR="00693620" w:rsidRPr="00CD6469" w14:paraId="61FC1200" w14:textId="77777777" w:rsidTr="00E979BC">
        <w:tc>
          <w:tcPr>
            <w:tcW w:w="4667" w:type="dxa"/>
            <w:shd w:val="clear" w:color="auto" w:fill="D9D9D9" w:themeFill="background1" w:themeFillShade="D9"/>
          </w:tcPr>
          <w:p w14:paraId="14FBE1EA" w14:textId="77777777" w:rsidR="00693620" w:rsidRPr="00E979BC" w:rsidRDefault="001E412E" w:rsidP="000B2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E979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優</w:t>
            </w:r>
          </w:p>
        </w:tc>
        <w:tc>
          <w:tcPr>
            <w:tcW w:w="4668" w:type="dxa"/>
            <w:shd w:val="clear" w:color="auto" w:fill="D9D9D9" w:themeFill="background1" w:themeFillShade="D9"/>
          </w:tcPr>
          <w:p w14:paraId="1E168BC0" w14:textId="77777777" w:rsidR="00693620" w:rsidRPr="00E979BC" w:rsidRDefault="001E412E" w:rsidP="000B2A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E979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HK"/>
              </w:rPr>
              <w:t>劣</w:t>
            </w:r>
          </w:p>
        </w:tc>
      </w:tr>
      <w:tr w:rsidR="00693620" w:rsidRPr="00CD6469" w14:paraId="08C832AD" w14:textId="77777777" w:rsidTr="003A4460">
        <w:tc>
          <w:tcPr>
            <w:tcW w:w="4667" w:type="dxa"/>
          </w:tcPr>
          <w:p w14:paraId="1E4B6E42" w14:textId="77777777" w:rsidR="00693620" w:rsidRPr="00CD6469" w:rsidRDefault="00693620" w:rsidP="000B2AD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14:paraId="4ED18ECD" w14:textId="419CF813" w:rsidR="002A4EA3" w:rsidRPr="00CD6469" w:rsidRDefault="003E7C04" w:rsidP="000B2AD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快捷經濟，因為</w:t>
            </w:r>
            <w:r w:rsidR="00AD0AA0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首輪</w:t>
            </w:r>
            <w:r w:rsidR="00204C46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篩選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由僱員進行</w:t>
            </w:r>
          </w:p>
          <w:p w14:paraId="58602A7C" w14:textId="77777777" w:rsidR="00654F0A" w:rsidRPr="00CD6469" w:rsidRDefault="00F75589" w:rsidP="000B2AD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評估人選是否合適的資訊</w:t>
            </w:r>
            <w:r w:rsidR="009C493F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較可靠和準確</w:t>
            </w:r>
          </w:p>
          <w:p w14:paraId="7C4AB2FB" w14:textId="77777777" w:rsidR="00654F0A" w:rsidRPr="00CD6469" w:rsidRDefault="00256970" w:rsidP="000B2AD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獲</w:t>
            </w:r>
            <w:r w:rsidR="00B5128E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轉介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B5128E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人較易從現有</w:t>
            </w:r>
            <w:r w:rsidR="000A562E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僱</w:t>
            </w:r>
            <w:r w:rsidR="00B5128E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員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身上</w:t>
            </w:r>
            <w:r w:rsidR="00B5128E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了解公司的真實概況</w:t>
            </w:r>
          </w:p>
          <w:p w14:paraId="58C14284" w14:textId="575D2742" w:rsidR="00654F0A" w:rsidRPr="00CD6469" w:rsidRDefault="00596949" w:rsidP="000B2ADF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較多非正式的迎新活動和支持，減低人員流失</w:t>
            </w:r>
            <w:r w:rsidR="00294E6B" w:rsidRPr="00CD646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，同時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增加</w:t>
            </w:r>
            <w:r w:rsidR="00DD3203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留職率</w:t>
            </w:r>
            <w:r w:rsidR="000B2ADF"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14:paraId="09219B32" w14:textId="77777777" w:rsidR="00693620" w:rsidRPr="00CD6469" w:rsidRDefault="00693620" w:rsidP="000B2ADF">
            <w:pPr>
              <w:pStyle w:val="ListParagraph"/>
              <w:ind w:left="28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4668" w:type="dxa"/>
          </w:tcPr>
          <w:p w14:paraId="694B8D73" w14:textId="77777777" w:rsidR="00693620" w:rsidRPr="00CD6469" w:rsidRDefault="00693620" w:rsidP="000B2A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</w:p>
          <w:p w14:paraId="127E6F23" w14:textId="4A31C2AD" w:rsidR="00654F0A" w:rsidRPr="00CD6469" w:rsidRDefault="00294E6B" w:rsidP="000B2ADF">
            <w:pPr>
              <w:pStyle w:val="ListParagraph"/>
              <w:numPr>
                <w:ilvl w:val="0"/>
                <w:numId w:val="52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較少人</w:t>
            </w:r>
            <w:r w:rsidR="00B23109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選擇</w:t>
            </w:r>
          </w:p>
          <w:p w14:paraId="177A5CF2" w14:textId="77777777" w:rsidR="00654F0A" w:rsidRPr="00CD6469" w:rsidRDefault="008D2F23" w:rsidP="000B2ADF">
            <w:pPr>
              <w:pStyle w:val="ListParagraph"/>
              <w:numPr>
                <w:ilvl w:val="0"/>
                <w:numId w:val="52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似乎不公平或帶有歧視成份，並可能</w:t>
            </w:r>
            <w:r w:rsidR="00E2476F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違反平等就業機會的原則</w:t>
            </w:r>
          </w:p>
          <w:p w14:paraId="4C4C717A" w14:textId="77777777" w:rsidR="00654F0A" w:rsidRPr="00CD6469" w:rsidRDefault="00C51BAE" w:rsidP="000B2ADF">
            <w:pPr>
              <w:pStyle w:val="ListParagraph"/>
              <w:numPr>
                <w:ilvl w:val="0"/>
                <w:numId w:val="52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較難</w:t>
            </w:r>
            <w:r w:rsidR="00C63E5C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推廣多元化，因為</w:t>
            </w:r>
            <w:r w:rsidR="00707192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獲</w:t>
            </w:r>
            <w:r w:rsidR="00C63E5C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轉介</w:t>
            </w:r>
            <w:r w:rsidR="00707192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C63E5C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人和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現有僱員通常</w:t>
            </w:r>
            <w:r w:rsidR="00C63E5C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都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很相似</w:t>
            </w:r>
          </w:p>
          <w:p w14:paraId="2BAA2CB0" w14:textId="77777777" w:rsidR="002A4EA3" w:rsidRPr="00CD6469" w:rsidRDefault="00362ACA" w:rsidP="000B2ADF">
            <w:pPr>
              <w:pStyle w:val="ListParagraph"/>
              <w:numPr>
                <w:ilvl w:val="0"/>
                <w:numId w:val="52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較容易組成</w:t>
            </w:r>
            <w:r w:rsidR="005A473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小圈子</w:t>
            </w:r>
            <w:r w:rsidR="005A473D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，這可能會阻礙</w:t>
            </w:r>
            <w:r w:rsidR="00E94FAF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公司運作和</w:t>
            </w:r>
            <w:r w:rsidR="0063598B" w:rsidRPr="00CD64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公司政策轉變</w:t>
            </w:r>
          </w:p>
          <w:p w14:paraId="3A812DD6" w14:textId="77777777" w:rsidR="00693620" w:rsidRPr="00CD6469" w:rsidRDefault="00693620" w:rsidP="000B2A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HK"/>
              </w:rPr>
            </w:pPr>
          </w:p>
        </w:tc>
      </w:tr>
    </w:tbl>
    <w:p w14:paraId="034CD8B7" w14:textId="77777777" w:rsidR="0034026D" w:rsidRPr="00CD6469" w:rsidRDefault="0034026D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36228AFF" w14:textId="77777777" w:rsidR="0034026D" w:rsidRPr="00CD6469" w:rsidRDefault="0034026D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663B1A0D" w14:textId="77777777" w:rsidR="00E937BE" w:rsidRPr="00CD6469" w:rsidRDefault="00E937BE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04634529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6F60E09A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72956250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67E98654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04D33AAE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367EE9D9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3DDDEBFF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05B35807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4C44B579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02F2ADE4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3305A985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7B4514CE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243C0A3D" w14:textId="77777777" w:rsidR="00693620" w:rsidRPr="00CD6469" w:rsidRDefault="00693620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2E61931D" w14:textId="77777777" w:rsidR="000B2ADF" w:rsidRPr="00CD6469" w:rsidRDefault="000B2ADF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705587EA" w14:textId="77777777" w:rsidR="00210969" w:rsidRPr="00CD6469" w:rsidRDefault="00210969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1C4C07AF" w14:textId="77777777" w:rsidR="0035714C" w:rsidRPr="00CD6469" w:rsidRDefault="0035714C" w:rsidP="00EF407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2BCF78CD" w14:textId="77777777" w:rsidR="00D25A7A" w:rsidRPr="00CD6469" w:rsidRDefault="00323182" w:rsidP="002D6CD3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D6469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lastRenderedPageBreak/>
        <w:t>附錄</w:t>
      </w:r>
      <w:r w:rsidR="00D25A7A" w:rsidRPr="00CD6469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B</w:t>
      </w:r>
    </w:p>
    <w:p w14:paraId="515A1B1A" w14:textId="77777777" w:rsidR="00A4400E" w:rsidRPr="00CD6469" w:rsidRDefault="00733168" w:rsidP="00EF4075">
      <w:pPr>
        <w:rPr>
          <w:rFonts w:ascii="新細明體" w:eastAsia="新細明體" w:hAnsi="新細明體" w:cs="Times New Roman"/>
          <w:b/>
          <w:sz w:val="24"/>
          <w:szCs w:val="24"/>
          <w:u w:val="single"/>
          <w:lang w:val="en-GB" w:eastAsia="zh-TW"/>
        </w:rPr>
      </w:pPr>
      <w:r w:rsidRPr="00CD6469">
        <w:rPr>
          <w:rFonts w:ascii="新細明體" w:eastAsia="新細明體" w:hAnsi="新細明體" w:cs="Times New Roman" w:hint="eastAsia"/>
          <w:b/>
          <w:sz w:val="24"/>
          <w:szCs w:val="24"/>
          <w:u w:val="single"/>
          <w:lang w:eastAsia="zh-TW"/>
        </w:rPr>
        <w:t>參考和建議書目</w:t>
      </w:r>
      <w:r w:rsidR="00437702" w:rsidRPr="00CD6469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                                                                     </w:t>
      </w:r>
    </w:p>
    <w:p w14:paraId="08CE8AFE" w14:textId="77777777" w:rsidR="008D4631" w:rsidRPr="00CD6469" w:rsidRDefault="00A4400E" w:rsidP="008D4631">
      <w:pPr>
        <w:pStyle w:val="NormalWeb"/>
        <w:widowControl w:val="0"/>
        <w:numPr>
          <w:ilvl w:val="0"/>
          <w:numId w:val="25"/>
        </w:numPr>
        <w:snapToGrid w:val="0"/>
        <w:spacing w:before="0" w:beforeAutospacing="0" w:after="0" w:afterAutospacing="0" w:line="260" w:lineRule="exact"/>
        <w:ind w:left="260" w:hanging="274"/>
        <w:jc w:val="both"/>
        <w:rPr>
          <w:rFonts w:ascii="Times New Roman" w:hAnsi="Times New Roman"/>
          <w:sz w:val="22"/>
          <w:szCs w:val="22"/>
        </w:rPr>
      </w:pPr>
      <w:r w:rsidRPr="00CD6469">
        <w:rPr>
          <w:rFonts w:ascii="Times New Roman" w:hAnsi="Times New Roman"/>
          <w:sz w:val="22"/>
          <w:szCs w:val="22"/>
        </w:rPr>
        <w:t>Boove, C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Pr="00CD6469">
        <w:rPr>
          <w:rFonts w:ascii="Times New Roman" w:hAnsi="Times New Roman"/>
          <w:sz w:val="22"/>
          <w:szCs w:val="22"/>
        </w:rPr>
        <w:t>L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="0052702A" w:rsidRPr="00CD6469">
        <w:rPr>
          <w:rFonts w:ascii="Times New Roman" w:hAnsi="Times New Roman" w:hint="eastAsia"/>
          <w:sz w:val="22"/>
          <w:szCs w:val="22"/>
        </w:rPr>
        <w:t>與</w:t>
      </w:r>
      <w:r w:rsidR="00EF4075" w:rsidRPr="00CD6469">
        <w:rPr>
          <w:rFonts w:ascii="Times New Roman" w:hAnsi="Times New Roman"/>
          <w:sz w:val="22"/>
          <w:szCs w:val="22"/>
        </w:rPr>
        <w:t>Thill, J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="00EF4075" w:rsidRPr="00CD6469">
        <w:rPr>
          <w:rFonts w:ascii="Times New Roman" w:hAnsi="Times New Roman"/>
          <w:sz w:val="22"/>
          <w:szCs w:val="22"/>
        </w:rPr>
        <w:t>V.</w:t>
      </w:r>
      <w:r w:rsidR="007D36C9" w:rsidRPr="00CD6469">
        <w:rPr>
          <w:rFonts w:ascii="Times New Roman" w:hAnsi="Times New Roman" w:hint="eastAsia"/>
          <w:sz w:val="22"/>
          <w:szCs w:val="22"/>
        </w:rPr>
        <w:t>（</w:t>
      </w:r>
      <w:r w:rsidR="00EF4075" w:rsidRPr="00CD6469">
        <w:rPr>
          <w:rFonts w:ascii="Times New Roman" w:hAnsi="Times New Roman"/>
          <w:sz w:val="22"/>
          <w:szCs w:val="22"/>
        </w:rPr>
        <w:t>2015</w:t>
      </w:r>
      <w:r w:rsidR="009A7483" w:rsidRPr="00CD6469">
        <w:rPr>
          <w:rFonts w:ascii="Times New Roman" w:hAnsi="Times New Roman" w:hint="eastAsia"/>
          <w:sz w:val="22"/>
          <w:szCs w:val="22"/>
        </w:rPr>
        <w:t>）</w:t>
      </w:r>
      <w:r w:rsidR="0052702A" w:rsidRPr="00CD6469">
        <w:rPr>
          <w:rFonts w:ascii="Times New Roman" w:hAnsi="Times New Roman" w:hint="eastAsia"/>
          <w:sz w:val="22"/>
          <w:szCs w:val="22"/>
        </w:rPr>
        <w:t>。企業概論（第十一章）（七版）。美國：</w:t>
      </w:r>
      <w:r w:rsidR="0052702A" w:rsidRPr="00CD6469">
        <w:rPr>
          <w:rFonts w:ascii="Times New Roman" w:hAnsi="Times New Roman"/>
          <w:sz w:val="22"/>
          <w:szCs w:val="22"/>
        </w:rPr>
        <w:t xml:space="preserve"> </w:t>
      </w:r>
      <w:r w:rsidR="0052702A" w:rsidRPr="00CD6469">
        <w:rPr>
          <w:rFonts w:ascii="Times New Roman" w:hAnsi="Times New Roman" w:hint="eastAsia"/>
          <w:sz w:val="22"/>
          <w:szCs w:val="22"/>
        </w:rPr>
        <w:t>培生。</w:t>
      </w:r>
    </w:p>
    <w:p w14:paraId="76B6DDE1" w14:textId="77777777" w:rsidR="008D4631" w:rsidRPr="00CD6469" w:rsidRDefault="008D4631" w:rsidP="00E979BC">
      <w:pPr>
        <w:pStyle w:val="NormalWeb"/>
        <w:widowControl w:val="0"/>
        <w:snapToGrid w:val="0"/>
        <w:spacing w:before="0" w:beforeAutospacing="0" w:after="0" w:afterAutospacing="0" w:line="260" w:lineRule="exact"/>
        <w:ind w:left="-14"/>
        <w:jc w:val="both"/>
        <w:rPr>
          <w:rFonts w:ascii="Times New Roman" w:hAnsi="Times New Roman"/>
          <w:sz w:val="22"/>
          <w:szCs w:val="22"/>
        </w:rPr>
      </w:pPr>
    </w:p>
    <w:p w14:paraId="606AF600" w14:textId="77777777" w:rsidR="0052702A" w:rsidRPr="00CD6469" w:rsidRDefault="008D4631" w:rsidP="0052702A">
      <w:pPr>
        <w:pStyle w:val="NormalWeb"/>
        <w:widowControl w:val="0"/>
        <w:numPr>
          <w:ilvl w:val="0"/>
          <w:numId w:val="25"/>
        </w:numPr>
        <w:snapToGrid w:val="0"/>
        <w:spacing w:before="0" w:beforeAutospacing="0" w:after="0" w:afterAutospacing="0" w:line="260" w:lineRule="exact"/>
        <w:ind w:left="260" w:hanging="274"/>
        <w:jc w:val="both"/>
        <w:rPr>
          <w:rFonts w:ascii="Times New Roman" w:hAnsi="Times New Roman"/>
          <w:sz w:val="22"/>
          <w:szCs w:val="22"/>
        </w:rPr>
      </w:pPr>
      <w:r w:rsidRPr="00CD6469">
        <w:rPr>
          <w:rFonts w:ascii="Times New Roman" w:hAnsi="Times New Roman"/>
          <w:sz w:val="22"/>
          <w:szCs w:val="22"/>
        </w:rPr>
        <w:t>Dessler, G.</w:t>
      </w:r>
      <w:r w:rsidR="007D36C9" w:rsidRPr="00CD6469">
        <w:rPr>
          <w:rFonts w:ascii="Times New Roman" w:hAnsi="Times New Roman" w:hint="eastAsia"/>
          <w:sz w:val="22"/>
          <w:szCs w:val="22"/>
        </w:rPr>
        <w:t>（</w:t>
      </w:r>
      <w:r w:rsidRPr="00CD6469">
        <w:rPr>
          <w:rFonts w:ascii="Times New Roman" w:hAnsi="Times New Roman"/>
          <w:sz w:val="22"/>
          <w:szCs w:val="22"/>
        </w:rPr>
        <w:t>2015</w:t>
      </w:r>
      <w:r w:rsidR="009A7483" w:rsidRPr="00CD6469">
        <w:rPr>
          <w:rFonts w:ascii="Times New Roman" w:hAnsi="Times New Roman" w:hint="eastAsia"/>
          <w:sz w:val="22"/>
          <w:szCs w:val="22"/>
        </w:rPr>
        <w:t>）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="0052702A" w:rsidRPr="00CD6469">
        <w:rPr>
          <w:rFonts w:ascii="Times New Roman" w:hAnsi="Times New Roman" w:hint="eastAsia"/>
          <w:sz w:val="22"/>
          <w:szCs w:val="22"/>
        </w:rPr>
        <w:t>人力資源管理（第五</w:t>
      </w:r>
      <w:r w:rsidR="00DD0ACF" w:rsidRPr="00CD6469">
        <w:rPr>
          <w:rFonts w:ascii="Times New Roman" w:hAnsi="Times New Roman" w:hint="eastAsia"/>
          <w:sz w:val="22"/>
          <w:szCs w:val="22"/>
        </w:rPr>
        <w:t>及第</w:t>
      </w:r>
      <w:r w:rsidR="0052702A" w:rsidRPr="00CD6469">
        <w:rPr>
          <w:rFonts w:ascii="Times New Roman" w:hAnsi="Times New Roman" w:hint="eastAsia"/>
          <w:sz w:val="22"/>
          <w:szCs w:val="22"/>
        </w:rPr>
        <w:t>六章）（</w:t>
      </w:r>
      <w:r w:rsidR="00D23A0A" w:rsidRPr="00CD6469">
        <w:rPr>
          <w:rFonts w:ascii="Times New Roman" w:hAnsi="Times New Roman" w:hint="eastAsia"/>
          <w:sz w:val="22"/>
          <w:szCs w:val="22"/>
        </w:rPr>
        <w:t>十四版</w:t>
      </w:r>
      <w:r w:rsidR="0052702A" w:rsidRPr="00CD6469">
        <w:rPr>
          <w:rFonts w:ascii="Times New Roman" w:hAnsi="Times New Roman" w:hint="eastAsia"/>
          <w:sz w:val="22"/>
          <w:szCs w:val="22"/>
        </w:rPr>
        <w:t>）。美國：培生</w:t>
      </w:r>
      <w:r w:rsidR="0052702A" w:rsidRPr="00CD6469">
        <w:rPr>
          <w:rFonts w:ascii="Times New Roman" w:hAnsi="Times New Roman"/>
          <w:sz w:val="22"/>
          <w:szCs w:val="22"/>
        </w:rPr>
        <w:t>N.J.</w:t>
      </w:r>
      <w:r w:rsidR="0052702A" w:rsidRPr="00CD6469">
        <w:rPr>
          <w:rFonts w:ascii="Times New Roman" w:hAnsi="Times New Roman" w:hint="eastAsia"/>
          <w:sz w:val="22"/>
          <w:szCs w:val="22"/>
        </w:rPr>
        <w:t>：培生普林帝斯霍爾。</w:t>
      </w:r>
    </w:p>
    <w:p w14:paraId="026C422F" w14:textId="77777777" w:rsidR="008D4631" w:rsidRPr="00CD6469" w:rsidRDefault="008D4631" w:rsidP="00E979BC">
      <w:pPr>
        <w:pStyle w:val="NormalWeb"/>
        <w:widowControl w:val="0"/>
        <w:snapToGrid w:val="0"/>
        <w:spacing w:before="0" w:beforeAutospacing="0" w:after="0" w:afterAutospacing="0" w:line="260" w:lineRule="exact"/>
        <w:ind w:left="-14"/>
        <w:jc w:val="both"/>
        <w:rPr>
          <w:rFonts w:ascii="Times New Roman" w:hAnsi="Times New Roman"/>
          <w:sz w:val="22"/>
          <w:szCs w:val="22"/>
        </w:rPr>
      </w:pPr>
    </w:p>
    <w:p w14:paraId="0E33B2EF" w14:textId="77777777" w:rsidR="008D4631" w:rsidRPr="00CD6469" w:rsidRDefault="008D4631" w:rsidP="0076501B">
      <w:pPr>
        <w:pStyle w:val="NormalWeb"/>
        <w:widowControl w:val="0"/>
        <w:numPr>
          <w:ilvl w:val="0"/>
          <w:numId w:val="25"/>
        </w:numPr>
        <w:snapToGrid w:val="0"/>
        <w:spacing w:before="0" w:beforeAutospacing="0" w:after="0" w:afterAutospacing="0" w:line="260" w:lineRule="exact"/>
        <w:ind w:left="260" w:hanging="274"/>
        <w:jc w:val="both"/>
        <w:rPr>
          <w:rFonts w:ascii="Times New Roman" w:hAnsi="Times New Roman"/>
          <w:sz w:val="22"/>
          <w:szCs w:val="22"/>
        </w:rPr>
      </w:pPr>
      <w:r w:rsidRPr="00CD6469">
        <w:rPr>
          <w:rFonts w:ascii="Times New Roman" w:hAnsi="Times New Roman"/>
          <w:sz w:val="22"/>
          <w:szCs w:val="22"/>
        </w:rPr>
        <w:t>Noe,</w:t>
      </w:r>
      <w:r w:rsidR="007145E6" w:rsidRPr="00CD6469">
        <w:rPr>
          <w:rFonts w:ascii="Times New Roman" w:hAnsi="Times New Roman"/>
          <w:sz w:val="22"/>
          <w:szCs w:val="22"/>
        </w:rPr>
        <w:t xml:space="preserve"> </w:t>
      </w:r>
      <w:r w:rsidRPr="00CD6469">
        <w:rPr>
          <w:rFonts w:ascii="Times New Roman" w:hAnsi="Times New Roman"/>
          <w:sz w:val="22"/>
          <w:szCs w:val="22"/>
        </w:rPr>
        <w:t>R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Pr="00CD6469">
        <w:rPr>
          <w:rFonts w:ascii="Times New Roman" w:hAnsi="Times New Roman"/>
          <w:sz w:val="22"/>
          <w:szCs w:val="22"/>
        </w:rPr>
        <w:t>A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Pr="00CD6469">
        <w:rPr>
          <w:rFonts w:ascii="Times New Roman" w:hAnsi="Times New Roman"/>
          <w:sz w:val="22"/>
          <w:szCs w:val="22"/>
        </w:rPr>
        <w:t>, Hollenbeck, J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Pr="00CD6469">
        <w:rPr>
          <w:rFonts w:ascii="Times New Roman" w:hAnsi="Times New Roman"/>
          <w:sz w:val="22"/>
          <w:szCs w:val="22"/>
        </w:rPr>
        <w:t>R., Gerhart, B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="0052702A" w:rsidRPr="00CD6469">
        <w:rPr>
          <w:rFonts w:ascii="Times New Roman" w:hAnsi="Times New Roman" w:hint="eastAsia"/>
          <w:sz w:val="22"/>
          <w:szCs w:val="22"/>
        </w:rPr>
        <w:t>與</w:t>
      </w:r>
      <w:r w:rsidRPr="00CD6469">
        <w:rPr>
          <w:rFonts w:ascii="Times New Roman" w:hAnsi="Times New Roman"/>
          <w:sz w:val="22"/>
          <w:szCs w:val="22"/>
        </w:rPr>
        <w:t>Wright, O</w:t>
      </w:r>
      <w:r w:rsidR="00697535" w:rsidRPr="00CD6469">
        <w:rPr>
          <w:rFonts w:ascii="Times New Roman" w:hAnsi="Times New Roman"/>
          <w:sz w:val="22"/>
          <w:szCs w:val="22"/>
        </w:rPr>
        <w:t xml:space="preserve">. </w:t>
      </w:r>
      <w:r w:rsidRPr="00CD6469">
        <w:rPr>
          <w:rFonts w:ascii="Times New Roman" w:hAnsi="Times New Roman"/>
          <w:sz w:val="22"/>
          <w:szCs w:val="22"/>
        </w:rPr>
        <w:t>M.</w:t>
      </w:r>
      <w:r w:rsidR="007D36C9" w:rsidRPr="00CD6469">
        <w:rPr>
          <w:rFonts w:ascii="Times New Roman" w:hAnsi="Times New Roman" w:hint="eastAsia"/>
          <w:sz w:val="22"/>
          <w:szCs w:val="22"/>
        </w:rPr>
        <w:t>（</w:t>
      </w:r>
      <w:r w:rsidRPr="00CD6469">
        <w:rPr>
          <w:rFonts w:ascii="Times New Roman" w:hAnsi="Times New Roman"/>
          <w:sz w:val="22"/>
          <w:szCs w:val="22"/>
        </w:rPr>
        <w:t>2016</w:t>
      </w:r>
      <w:r w:rsidR="009A7483" w:rsidRPr="00CD6469">
        <w:rPr>
          <w:rFonts w:ascii="Times New Roman" w:hAnsi="Times New Roman" w:hint="eastAsia"/>
          <w:sz w:val="22"/>
          <w:szCs w:val="22"/>
        </w:rPr>
        <w:t>）</w:t>
      </w:r>
      <w:r w:rsidRPr="00CD6469">
        <w:rPr>
          <w:rFonts w:ascii="Times New Roman" w:hAnsi="Times New Roman"/>
          <w:sz w:val="22"/>
          <w:szCs w:val="22"/>
        </w:rPr>
        <w:t xml:space="preserve">, </w:t>
      </w:r>
      <w:r w:rsidR="00007AA4" w:rsidRPr="00CD6469">
        <w:rPr>
          <w:rFonts w:ascii="Times New Roman" w:hAnsi="Times New Roman" w:hint="eastAsia"/>
          <w:sz w:val="22"/>
          <w:szCs w:val="22"/>
        </w:rPr>
        <w:t>人力資源管理基礎（第五及第六章</w:t>
      </w:r>
      <w:r w:rsidR="007D36C9" w:rsidRPr="00CD6469">
        <w:rPr>
          <w:rFonts w:ascii="Times New Roman" w:hAnsi="Times New Roman" w:hint="eastAsia"/>
          <w:sz w:val="22"/>
          <w:szCs w:val="22"/>
        </w:rPr>
        <w:t>）</w:t>
      </w:r>
      <w:r w:rsidR="00CC01E5" w:rsidRPr="00CD6469">
        <w:rPr>
          <w:rFonts w:ascii="Times New Roman" w:hAnsi="Times New Roman" w:hint="eastAsia"/>
          <w:sz w:val="22"/>
          <w:szCs w:val="22"/>
        </w:rPr>
        <w:t>（六版）。新加坡：麥格羅</w:t>
      </w:r>
      <w:r w:rsidR="00CC01E5" w:rsidRPr="00CD6469">
        <w:rPr>
          <w:rFonts w:ascii="Times New Roman" w:hAnsi="Times New Roman"/>
          <w:sz w:val="22"/>
          <w:szCs w:val="22"/>
        </w:rPr>
        <w:t>-</w:t>
      </w:r>
      <w:r w:rsidR="00CC01E5" w:rsidRPr="00CD6469">
        <w:rPr>
          <w:rFonts w:ascii="Times New Roman" w:hAnsi="Times New Roman" w:hint="eastAsia"/>
          <w:sz w:val="22"/>
          <w:szCs w:val="22"/>
        </w:rPr>
        <w:t>希爾。</w:t>
      </w:r>
      <w:r w:rsidRPr="00CD6469">
        <w:rPr>
          <w:rFonts w:ascii="Times New Roman" w:hAnsi="Times New Roman"/>
          <w:sz w:val="22"/>
          <w:szCs w:val="22"/>
        </w:rPr>
        <w:t xml:space="preserve"> </w:t>
      </w:r>
    </w:p>
    <w:p w14:paraId="70643498" w14:textId="77777777" w:rsidR="00910F8C" w:rsidRPr="00A4400E" w:rsidRDefault="00910F8C" w:rsidP="00A440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4F429DC9" w14:textId="77777777" w:rsidR="00910F8C" w:rsidRPr="00910F8C" w:rsidRDefault="00910F8C" w:rsidP="00910F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ABF785" w14:textId="77777777" w:rsidR="00950E9F" w:rsidRPr="00910F8C" w:rsidRDefault="00950E9F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65437870" w14:textId="77777777" w:rsidR="009E0494" w:rsidRDefault="009E0494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687059B2" w14:textId="77777777" w:rsidR="00393D15" w:rsidRDefault="00393D15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392DE8EA" w14:textId="77777777" w:rsidR="00CA1E7C" w:rsidRDefault="00CA1E7C">
      <w:pPr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314D3E63" w14:textId="77777777" w:rsidR="00FC54A5" w:rsidRPr="00B4688E" w:rsidRDefault="00FC54A5" w:rsidP="00137DE0">
      <w:pPr>
        <w:jc w:val="center"/>
        <w:rPr>
          <w:rFonts w:ascii="Times New Roman" w:hAnsi="Times New Roman" w:cs="Times New Roman"/>
          <w:lang w:eastAsia="zh-HK"/>
        </w:rPr>
      </w:pPr>
    </w:p>
    <w:sectPr w:rsidR="00FC54A5" w:rsidRPr="00B4688E" w:rsidSect="00137DE0">
      <w:footerReference w:type="default" r:id="rId11"/>
      <w:pgSz w:w="11909" w:h="16834" w:code="9"/>
      <w:pgMar w:top="1135" w:right="1136" w:bottom="1135" w:left="1276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5B1A" w14:textId="77777777" w:rsidR="00475971" w:rsidRDefault="00475971" w:rsidP="003A757F">
      <w:pPr>
        <w:spacing w:after="0" w:line="240" w:lineRule="auto"/>
      </w:pPr>
      <w:r>
        <w:separator/>
      </w:r>
    </w:p>
  </w:endnote>
  <w:endnote w:type="continuationSeparator" w:id="0">
    <w:p w14:paraId="1453B23F" w14:textId="77777777" w:rsidR="00475971" w:rsidRDefault="00475971" w:rsidP="003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Baskervil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079947"/>
      <w:docPartObj>
        <w:docPartGallery w:val="Page Numbers (Bottom of Page)"/>
        <w:docPartUnique/>
      </w:docPartObj>
    </w:sdtPr>
    <w:sdtEndPr/>
    <w:sdtContent>
      <w:p w14:paraId="70021DE9" w14:textId="2D3D1D72" w:rsidR="00D8395E" w:rsidRDefault="00D839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03" w:rsidRPr="00327003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C425595" w14:textId="77777777" w:rsidR="00D8395E" w:rsidRDefault="00D83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912D" w14:textId="77777777" w:rsidR="00475971" w:rsidRDefault="00475971" w:rsidP="003A757F">
      <w:pPr>
        <w:spacing w:after="0" w:line="240" w:lineRule="auto"/>
      </w:pPr>
      <w:r>
        <w:separator/>
      </w:r>
    </w:p>
  </w:footnote>
  <w:footnote w:type="continuationSeparator" w:id="0">
    <w:p w14:paraId="360A0DCA" w14:textId="77777777" w:rsidR="00475971" w:rsidRDefault="00475971" w:rsidP="003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607"/>
    <w:multiLevelType w:val="hybridMultilevel"/>
    <w:tmpl w:val="73C6EADC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36408C"/>
    <w:multiLevelType w:val="hybridMultilevel"/>
    <w:tmpl w:val="E098B04C"/>
    <w:lvl w:ilvl="0" w:tplc="D5FA6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01E93"/>
    <w:multiLevelType w:val="hybridMultilevel"/>
    <w:tmpl w:val="335A538A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4FC706B"/>
    <w:multiLevelType w:val="hybridMultilevel"/>
    <w:tmpl w:val="31001886"/>
    <w:lvl w:ilvl="0" w:tplc="8438D444">
      <w:start w:val="1"/>
      <w:numFmt w:val="bullet"/>
      <w:lvlText w:val="−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6B570BC"/>
    <w:multiLevelType w:val="hybridMultilevel"/>
    <w:tmpl w:val="5A0285A0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962C8B"/>
    <w:multiLevelType w:val="hybridMultilevel"/>
    <w:tmpl w:val="399206D2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2B04"/>
    <w:multiLevelType w:val="hybridMultilevel"/>
    <w:tmpl w:val="F4C03128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EA863F0"/>
    <w:multiLevelType w:val="hybridMultilevel"/>
    <w:tmpl w:val="946C701E"/>
    <w:lvl w:ilvl="0" w:tplc="F4423862">
      <w:start w:val="1"/>
      <w:numFmt w:val="decimal"/>
      <w:lvlText w:val="%1."/>
      <w:lvlJc w:val="left"/>
      <w:pPr>
        <w:ind w:left="360" w:hanging="360"/>
      </w:pPr>
      <w:rPr>
        <w:rFonts w:hint="eastAsia"/>
        <w:u w:color="FFFF00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FE27EEF"/>
    <w:multiLevelType w:val="hybridMultilevel"/>
    <w:tmpl w:val="1294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D6400"/>
    <w:multiLevelType w:val="hybridMultilevel"/>
    <w:tmpl w:val="3D6A81C0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14AD"/>
    <w:multiLevelType w:val="hybridMultilevel"/>
    <w:tmpl w:val="B4989CE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2B31956"/>
    <w:multiLevelType w:val="hybridMultilevel"/>
    <w:tmpl w:val="73920E9E"/>
    <w:lvl w:ilvl="0" w:tplc="04090009">
      <w:start w:val="1"/>
      <w:numFmt w:val="bullet"/>
      <w:lvlText w:val="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2" w15:restartNumberingAfterBreak="0">
    <w:nsid w:val="1C0D6735"/>
    <w:multiLevelType w:val="hybridMultilevel"/>
    <w:tmpl w:val="684CAA80"/>
    <w:lvl w:ilvl="0" w:tplc="F830D06C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0D214C"/>
    <w:multiLevelType w:val="hybridMultilevel"/>
    <w:tmpl w:val="66A8B0D8"/>
    <w:lvl w:ilvl="0" w:tplc="8390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897C7D"/>
    <w:multiLevelType w:val="hybridMultilevel"/>
    <w:tmpl w:val="38F68B08"/>
    <w:lvl w:ilvl="0" w:tplc="F830D06C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852D44"/>
    <w:multiLevelType w:val="hybridMultilevel"/>
    <w:tmpl w:val="943C57A8"/>
    <w:lvl w:ilvl="0" w:tplc="8438D444">
      <w:start w:val="1"/>
      <w:numFmt w:val="bullet"/>
      <w:lvlText w:val="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8A6BA2"/>
    <w:multiLevelType w:val="hybridMultilevel"/>
    <w:tmpl w:val="FD1474B4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2B5B76BD"/>
    <w:multiLevelType w:val="hybridMultilevel"/>
    <w:tmpl w:val="FD7E8BD6"/>
    <w:lvl w:ilvl="0" w:tplc="F830D06C">
      <w:start w:val="1"/>
      <w:numFmt w:val="bullet"/>
      <w:lvlText w:val="−"/>
      <w:lvlJc w:val="left"/>
      <w:pPr>
        <w:ind w:left="1388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8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8" w:hanging="480"/>
      </w:pPr>
      <w:rPr>
        <w:rFonts w:ascii="Wingdings" w:hAnsi="Wingdings" w:hint="default"/>
      </w:rPr>
    </w:lvl>
  </w:abstractNum>
  <w:abstractNum w:abstractNumId="18" w15:restartNumberingAfterBreak="0">
    <w:nsid w:val="329402B9"/>
    <w:multiLevelType w:val="hybridMultilevel"/>
    <w:tmpl w:val="621A0F44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A4B7F"/>
    <w:multiLevelType w:val="hybridMultilevel"/>
    <w:tmpl w:val="315C122E"/>
    <w:lvl w:ilvl="0" w:tplc="F830D06C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CC6392"/>
    <w:multiLevelType w:val="hybridMultilevel"/>
    <w:tmpl w:val="65AABE0C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418448D"/>
    <w:multiLevelType w:val="hybridMultilevel"/>
    <w:tmpl w:val="20027920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9B35353"/>
    <w:multiLevelType w:val="multilevel"/>
    <w:tmpl w:val="C254AE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1E4627"/>
    <w:multiLevelType w:val="hybridMultilevel"/>
    <w:tmpl w:val="374A6EEC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1436B"/>
    <w:multiLevelType w:val="hybridMultilevel"/>
    <w:tmpl w:val="3998F14A"/>
    <w:lvl w:ilvl="0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3EC6611D"/>
    <w:multiLevelType w:val="hybridMultilevel"/>
    <w:tmpl w:val="1568B1D2"/>
    <w:lvl w:ilvl="0" w:tplc="5B648FB8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B95B4A"/>
    <w:multiLevelType w:val="hybridMultilevel"/>
    <w:tmpl w:val="D076B92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3FC944A5"/>
    <w:multiLevelType w:val="hybridMultilevel"/>
    <w:tmpl w:val="48CE98B0"/>
    <w:lvl w:ilvl="0" w:tplc="F830D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97CBF"/>
    <w:multiLevelType w:val="hybridMultilevel"/>
    <w:tmpl w:val="1C509678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1714ABA"/>
    <w:multiLevelType w:val="hybridMultilevel"/>
    <w:tmpl w:val="0F60137E"/>
    <w:lvl w:ilvl="0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417555AF"/>
    <w:multiLevelType w:val="hybridMultilevel"/>
    <w:tmpl w:val="DCD0B906"/>
    <w:lvl w:ilvl="0" w:tplc="F830D0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338D0"/>
    <w:multiLevelType w:val="hybridMultilevel"/>
    <w:tmpl w:val="32820C44"/>
    <w:lvl w:ilvl="0" w:tplc="CDE432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24E473A">
      <w:start w:val="9"/>
      <w:numFmt w:val="none"/>
      <w:lvlText w:val="5.3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C538E3"/>
    <w:multiLevelType w:val="multilevel"/>
    <w:tmpl w:val="31EA617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3D43F8"/>
    <w:multiLevelType w:val="hybridMultilevel"/>
    <w:tmpl w:val="6BDAE90E"/>
    <w:lvl w:ilvl="0" w:tplc="61E4EE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72986"/>
    <w:multiLevelType w:val="hybridMultilevel"/>
    <w:tmpl w:val="870EC042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54453298"/>
    <w:multiLevelType w:val="hybridMultilevel"/>
    <w:tmpl w:val="7AD84E42"/>
    <w:lvl w:ilvl="0" w:tplc="9238E9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BE53E3"/>
    <w:multiLevelType w:val="hybridMultilevel"/>
    <w:tmpl w:val="73E6B80A"/>
    <w:lvl w:ilvl="0" w:tplc="3E50E680">
      <w:start w:val="2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69A0704"/>
    <w:multiLevelType w:val="hybridMultilevel"/>
    <w:tmpl w:val="03807F60"/>
    <w:lvl w:ilvl="0" w:tplc="D5FA6D44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 w15:restartNumberingAfterBreak="0">
    <w:nsid w:val="582D7EB5"/>
    <w:multiLevelType w:val="hybridMultilevel"/>
    <w:tmpl w:val="5AE0B5B2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589C1CAD"/>
    <w:multiLevelType w:val="hybridMultilevel"/>
    <w:tmpl w:val="AADC3E38"/>
    <w:lvl w:ilvl="0" w:tplc="8438D444">
      <w:start w:val="1"/>
      <w:numFmt w:val="bullet"/>
      <w:lvlText w:val="−"/>
      <w:lvlJc w:val="left"/>
      <w:pPr>
        <w:ind w:left="1416" w:hanging="36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0" w15:restartNumberingAfterBreak="0">
    <w:nsid w:val="58E80815"/>
    <w:multiLevelType w:val="hybridMultilevel"/>
    <w:tmpl w:val="8DE28344"/>
    <w:lvl w:ilvl="0" w:tplc="8438D444">
      <w:start w:val="1"/>
      <w:numFmt w:val="bullet"/>
      <w:lvlText w:val="−"/>
      <w:lvlJc w:val="left"/>
      <w:pPr>
        <w:ind w:left="841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1" w:hanging="480"/>
      </w:pPr>
      <w:rPr>
        <w:rFonts w:ascii="Wingdings" w:hAnsi="Wingdings" w:hint="default"/>
      </w:rPr>
    </w:lvl>
  </w:abstractNum>
  <w:abstractNum w:abstractNumId="41" w15:restartNumberingAfterBreak="0">
    <w:nsid w:val="596416A6"/>
    <w:multiLevelType w:val="hybridMultilevel"/>
    <w:tmpl w:val="0812F7EA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10864"/>
    <w:multiLevelType w:val="hybridMultilevel"/>
    <w:tmpl w:val="1CE006A0"/>
    <w:lvl w:ilvl="0" w:tplc="0028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438D444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456219"/>
    <w:multiLevelType w:val="hybridMultilevel"/>
    <w:tmpl w:val="F098B412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543CCA"/>
    <w:multiLevelType w:val="hybridMultilevel"/>
    <w:tmpl w:val="7408C8DE"/>
    <w:lvl w:ilvl="0" w:tplc="8438D444">
      <w:start w:val="1"/>
      <w:numFmt w:val="bullet"/>
      <w:lvlText w:val="−"/>
      <w:lvlJc w:val="left"/>
      <w:pPr>
        <w:ind w:left="1416" w:hanging="36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5" w15:restartNumberingAfterBreak="0">
    <w:nsid w:val="60043F60"/>
    <w:multiLevelType w:val="hybridMultilevel"/>
    <w:tmpl w:val="0F4665A2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1147505"/>
    <w:multiLevelType w:val="hybridMultilevel"/>
    <w:tmpl w:val="22B4D54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39761B9"/>
    <w:multiLevelType w:val="hybridMultilevel"/>
    <w:tmpl w:val="93AEFE0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7E331B9"/>
    <w:multiLevelType w:val="hybridMultilevel"/>
    <w:tmpl w:val="970E9548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9" w15:restartNumberingAfterBreak="0">
    <w:nsid w:val="6A493DE8"/>
    <w:multiLevelType w:val="hybridMultilevel"/>
    <w:tmpl w:val="3C3AD324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0" w15:restartNumberingAfterBreak="0">
    <w:nsid w:val="728E7FC2"/>
    <w:multiLevelType w:val="hybridMultilevel"/>
    <w:tmpl w:val="E924C76E"/>
    <w:lvl w:ilvl="0" w:tplc="2E40CCA6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8AE07ED"/>
    <w:multiLevelType w:val="hybridMultilevel"/>
    <w:tmpl w:val="73F894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2" w15:restartNumberingAfterBreak="0">
    <w:nsid w:val="78E81D01"/>
    <w:multiLevelType w:val="hybridMultilevel"/>
    <w:tmpl w:val="DD662080"/>
    <w:lvl w:ilvl="0" w:tplc="8438D444">
      <w:start w:val="1"/>
      <w:numFmt w:val="bullet"/>
      <w:lvlText w:val="−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3" w15:restartNumberingAfterBreak="0">
    <w:nsid w:val="7C9000B8"/>
    <w:multiLevelType w:val="hybridMultilevel"/>
    <w:tmpl w:val="7714B96C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3"/>
  </w:num>
  <w:num w:numId="4">
    <w:abstractNumId w:val="42"/>
  </w:num>
  <w:num w:numId="5">
    <w:abstractNumId w:val="25"/>
  </w:num>
  <w:num w:numId="6">
    <w:abstractNumId w:val="38"/>
  </w:num>
  <w:num w:numId="7">
    <w:abstractNumId w:val="34"/>
  </w:num>
  <w:num w:numId="8">
    <w:abstractNumId w:val="51"/>
  </w:num>
  <w:num w:numId="9">
    <w:abstractNumId w:val="6"/>
  </w:num>
  <w:num w:numId="10">
    <w:abstractNumId w:val="45"/>
  </w:num>
  <w:num w:numId="11">
    <w:abstractNumId w:val="35"/>
  </w:num>
  <w:num w:numId="12">
    <w:abstractNumId w:val="24"/>
  </w:num>
  <w:num w:numId="13">
    <w:abstractNumId w:val="3"/>
  </w:num>
  <w:num w:numId="14">
    <w:abstractNumId w:val="22"/>
  </w:num>
  <w:num w:numId="15">
    <w:abstractNumId w:val="32"/>
  </w:num>
  <w:num w:numId="16">
    <w:abstractNumId w:val="4"/>
  </w:num>
  <w:num w:numId="17">
    <w:abstractNumId w:val="11"/>
  </w:num>
  <w:num w:numId="18">
    <w:abstractNumId w:val="2"/>
  </w:num>
  <w:num w:numId="19">
    <w:abstractNumId w:val="48"/>
  </w:num>
  <w:num w:numId="20">
    <w:abstractNumId w:val="20"/>
  </w:num>
  <w:num w:numId="21">
    <w:abstractNumId w:val="47"/>
  </w:num>
  <w:num w:numId="22">
    <w:abstractNumId w:val="26"/>
  </w:num>
  <w:num w:numId="23">
    <w:abstractNumId w:val="49"/>
  </w:num>
  <w:num w:numId="24">
    <w:abstractNumId w:val="14"/>
  </w:num>
  <w:num w:numId="25">
    <w:abstractNumId w:val="8"/>
  </w:num>
  <w:num w:numId="26">
    <w:abstractNumId w:val="31"/>
  </w:num>
  <w:num w:numId="27">
    <w:abstractNumId w:val="21"/>
  </w:num>
  <w:num w:numId="28">
    <w:abstractNumId w:val="10"/>
  </w:num>
  <w:num w:numId="29">
    <w:abstractNumId w:val="16"/>
  </w:num>
  <w:num w:numId="30">
    <w:abstractNumId w:val="29"/>
  </w:num>
  <w:num w:numId="31">
    <w:abstractNumId w:val="39"/>
  </w:num>
  <w:num w:numId="32">
    <w:abstractNumId w:val="40"/>
  </w:num>
  <w:num w:numId="33">
    <w:abstractNumId w:val="17"/>
  </w:num>
  <w:num w:numId="34">
    <w:abstractNumId w:val="46"/>
  </w:num>
  <w:num w:numId="35">
    <w:abstractNumId w:val="0"/>
  </w:num>
  <w:num w:numId="36">
    <w:abstractNumId w:val="43"/>
  </w:num>
  <w:num w:numId="37">
    <w:abstractNumId w:val="36"/>
  </w:num>
  <w:num w:numId="38">
    <w:abstractNumId w:val="1"/>
  </w:num>
  <w:num w:numId="39">
    <w:abstractNumId w:val="28"/>
  </w:num>
  <w:num w:numId="40">
    <w:abstractNumId w:val="37"/>
  </w:num>
  <w:num w:numId="41">
    <w:abstractNumId w:val="50"/>
  </w:num>
  <w:num w:numId="42">
    <w:abstractNumId w:val="23"/>
  </w:num>
  <w:num w:numId="43">
    <w:abstractNumId w:val="9"/>
  </w:num>
  <w:num w:numId="44">
    <w:abstractNumId w:val="5"/>
  </w:num>
  <w:num w:numId="45">
    <w:abstractNumId w:val="27"/>
  </w:num>
  <w:num w:numId="46">
    <w:abstractNumId w:val="30"/>
  </w:num>
  <w:num w:numId="47">
    <w:abstractNumId w:val="12"/>
  </w:num>
  <w:num w:numId="48">
    <w:abstractNumId w:val="19"/>
  </w:num>
  <w:num w:numId="49">
    <w:abstractNumId w:val="7"/>
  </w:num>
  <w:num w:numId="50">
    <w:abstractNumId w:val="53"/>
  </w:num>
  <w:num w:numId="51">
    <w:abstractNumId w:val="41"/>
  </w:num>
  <w:num w:numId="52">
    <w:abstractNumId w:val="18"/>
  </w:num>
  <w:num w:numId="53">
    <w:abstractNumId w:val="52"/>
  </w:num>
  <w:num w:numId="54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027BE"/>
    <w:rsid w:val="00007AA4"/>
    <w:rsid w:val="0001656F"/>
    <w:rsid w:val="0001784C"/>
    <w:rsid w:val="00025B44"/>
    <w:rsid w:val="00026326"/>
    <w:rsid w:val="00034554"/>
    <w:rsid w:val="0003608A"/>
    <w:rsid w:val="000402AC"/>
    <w:rsid w:val="00041851"/>
    <w:rsid w:val="00045D30"/>
    <w:rsid w:val="00045FEE"/>
    <w:rsid w:val="00046A7B"/>
    <w:rsid w:val="00046E5E"/>
    <w:rsid w:val="00050115"/>
    <w:rsid w:val="00052746"/>
    <w:rsid w:val="00055A52"/>
    <w:rsid w:val="00055F94"/>
    <w:rsid w:val="00061B9D"/>
    <w:rsid w:val="00061E42"/>
    <w:rsid w:val="00070A15"/>
    <w:rsid w:val="0007167D"/>
    <w:rsid w:val="00073AB0"/>
    <w:rsid w:val="00075286"/>
    <w:rsid w:val="00075708"/>
    <w:rsid w:val="000902E5"/>
    <w:rsid w:val="00091002"/>
    <w:rsid w:val="00093D60"/>
    <w:rsid w:val="00095105"/>
    <w:rsid w:val="000A14C1"/>
    <w:rsid w:val="000A3B27"/>
    <w:rsid w:val="000A54EF"/>
    <w:rsid w:val="000A562E"/>
    <w:rsid w:val="000A61A2"/>
    <w:rsid w:val="000A6BBD"/>
    <w:rsid w:val="000B2ADF"/>
    <w:rsid w:val="000B639D"/>
    <w:rsid w:val="000B7BB6"/>
    <w:rsid w:val="000B7DE9"/>
    <w:rsid w:val="000C23F2"/>
    <w:rsid w:val="000C5AE4"/>
    <w:rsid w:val="000C5BB4"/>
    <w:rsid w:val="000C6E43"/>
    <w:rsid w:val="000C7712"/>
    <w:rsid w:val="000D649A"/>
    <w:rsid w:val="000D6D46"/>
    <w:rsid w:val="000E457E"/>
    <w:rsid w:val="000E77BA"/>
    <w:rsid w:val="000F2F51"/>
    <w:rsid w:val="000F5F01"/>
    <w:rsid w:val="00102468"/>
    <w:rsid w:val="00104913"/>
    <w:rsid w:val="001078B5"/>
    <w:rsid w:val="00111081"/>
    <w:rsid w:val="00112C62"/>
    <w:rsid w:val="001157D5"/>
    <w:rsid w:val="00123ADA"/>
    <w:rsid w:val="00125E7C"/>
    <w:rsid w:val="00125F4E"/>
    <w:rsid w:val="00133397"/>
    <w:rsid w:val="001343CC"/>
    <w:rsid w:val="00137DE0"/>
    <w:rsid w:val="00161BB0"/>
    <w:rsid w:val="00167AD2"/>
    <w:rsid w:val="00170666"/>
    <w:rsid w:val="00180928"/>
    <w:rsid w:val="00181718"/>
    <w:rsid w:val="0018251F"/>
    <w:rsid w:val="001832A4"/>
    <w:rsid w:val="001918C1"/>
    <w:rsid w:val="00195A8F"/>
    <w:rsid w:val="001A13D3"/>
    <w:rsid w:val="001A64F3"/>
    <w:rsid w:val="001B625B"/>
    <w:rsid w:val="001C07E4"/>
    <w:rsid w:val="001C6486"/>
    <w:rsid w:val="001C6CB0"/>
    <w:rsid w:val="001D1DD5"/>
    <w:rsid w:val="001E412E"/>
    <w:rsid w:val="001E5660"/>
    <w:rsid w:val="001E5829"/>
    <w:rsid w:val="001F0F7A"/>
    <w:rsid w:val="001F3688"/>
    <w:rsid w:val="001F37D7"/>
    <w:rsid w:val="001F3A59"/>
    <w:rsid w:val="001F7251"/>
    <w:rsid w:val="0020101F"/>
    <w:rsid w:val="00204C46"/>
    <w:rsid w:val="00205AE1"/>
    <w:rsid w:val="00206079"/>
    <w:rsid w:val="00210969"/>
    <w:rsid w:val="00211150"/>
    <w:rsid w:val="0021195E"/>
    <w:rsid w:val="00213BB5"/>
    <w:rsid w:val="002158EC"/>
    <w:rsid w:val="00215F8D"/>
    <w:rsid w:val="00217DCC"/>
    <w:rsid w:val="0022045B"/>
    <w:rsid w:val="00222F07"/>
    <w:rsid w:val="0022565E"/>
    <w:rsid w:val="00226C08"/>
    <w:rsid w:val="00227ABB"/>
    <w:rsid w:val="00230EFE"/>
    <w:rsid w:val="002350E1"/>
    <w:rsid w:val="0023618D"/>
    <w:rsid w:val="00254E8A"/>
    <w:rsid w:val="00256970"/>
    <w:rsid w:val="00257419"/>
    <w:rsid w:val="00260C77"/>
    <w:rsid w:val="00263BAB"/>
    <w:rsid w:val="00273908"/>
    <w:rsid w:val="002761CE"/>
    <w:rsid w:val="002763FB"/>
    <w:rsid w:val="00280375"/>
    <w:rsid w:val="002806CF"/>
    <w:rsid w:val="002824E1"/>
    <w:rsid w:val="00290889"/>
    <w:rsid w:val="00291298"/>
    <w:rsid w:val="00294E6B"/>
    <w:rsid w:val="002A4EA3"/>
    <w:rsid w:val="002A55BF"/>
    <w:rsid w:val="002B166B"/>
    <w:rsid w:val="002B5846"/>
    <w:rsid w:val="002B7098"/>
    <w:rsid w:val="002D6CD3"/>
    <w:rsid w:val="002E43D0"/>
    <w:rsid w:val="002E4701"/>
    <w:rsid w:val="002E7943"/>
    <w:rsid w:val="002F5114"/>
    <w:rsid w:val="003067AF"/>
    <w:rsid w:val="00310588"/>
    <w:rsid w:val="00311AF1"/>
    <w:rsid w:val="003128C7"/>
    <w:rsid w:val="003129D9"/>
    <w:rsid w:val="00316D0D"/>
    <w:rsid w:val="003206A5"/>
    <w:rsid w:val="003215E2"/>
    <w:rsid w:val="00322ACB"/>
    <w:rsid w:val="00323182"/>
    <w:rsid w:val="0032335A"/>
    <w:rsid w:val="003266E0"/>
    <w:rsid w:val="00327003"/>
    <w:rsid w:val="00327D02"/>
    <w:rsid w:val="0034026D"/>
    <w:rsid w:val="00350A60"/>
    <w:rsid w:val="003517DB"/>
    <w:rsid w:val="00352596"/>
    <w:rsid w:val="0035269A"/>
    <w:rsid w:val="00352EB3"/>
    <w:rsid w:val="00352FCD"/>
    <w:rsid w:val="00354D22"/>
    <w:rsid w:val="0035714C"/>
    <w:rsid w:val="00362ACA"/>
    <w:rsid w:val="0036342E"/>
    <w:rsid w:val="003653E1"/>
    <w:rsid w:val="0036618B"/>
    <w:rsid w:val="00374BD4"/>
    <w:rsid w:val="0038066C"/>
    <w:rsid w:val="00385990"/>
    <w:rsid w:val="003910DE"/>
    <w:rsid w:val="00393D15"/>
    <w:rsid w:val="0039447E"/>
    <w:rsid w:val="0039487B"/>
    <w:rsid w:val="003A1E38"/>
    <w:rsid w:val="003A4460"/>
    <w:rsid w:val="003A5C4E"/>
    <w:rsid w:val="003A6E0B"/>
    <w:rsid w:val="003A757F"/>
    <w:rsid w:val="003B1BD8"/>
    <w:rsid w:val="003B4F66"/>
    <w:rsid w:val="003C5788"/>
    <w:rsid w:val="003C77DC"/>
    <w:rsid w:val="003D0FC5"/>
    <w:rsid w:val="003D124C"/>
    <w:rsid w:val="003D23B5"/>
    <w:rsid w:val="003D3AA1"/>
    <w:rsid w:val="003E23E9"/>
    <w:rsid w:val="003E2903"/>
    <w:rsid w:val="003E43D2"/>
    <w:rsid w:val="003E5624"/>
    <w:rsid w:val="003E5912"/>
    <w:rsid w:val="003E5F4B"/>
    <w:rsid w:val="003E739D"/>
    <w:rsid w:val="003E7C04"/>
    <w:rsid w:val="003F0397"/>
    <w:rsid w:val="003F23BD"/>
    <w:rsid w:val="003F3159"/>
    <w:rsid w:val="003F3DF5"/>
    <w:rsid w:val="00406A47"/>
    <w:rsid w:val="00413276"/>
    <w:rsid w:val="00414073"/>
    <w:rsid w:val="00416237"/>
    <w:rsid w:val="004170AD"/>
    <w:rsid w:val="00420372"/>
    <w:rsid w:val="00424B74"/>
    <w:rsid w:val="00425A7E"/>
    <w:rsid w:val="00431196"/>
    <w:rsid w:val="0043137A"/>
    <w:rsid w:val="00431B53"/>
    <w:rsid w:val="00432C59"/>
    <w:rsid w:val="004347FE"/>
    <w:rsid w:val="00437702"/>
    <w:rsid w:val="00444634"/>
    <w:rsid w:val="00450FD8"/>
    <w:rsid w:val="004521CD"/>
    <w:rsid w:val="00452E35"/>
    <w:rsid w:val="00453336"/>
    <w:rsid w:val="00461034"/>
    <w:rsid w:val="004621CE"/>
    <w:rsid w:val="00462A66"/>
    <w:rsid w:val="004669DC"/>
    <w:rsid w:val="00470414"/>
    <w:rsid w:val="0047074C"/>
    <w:rsid w:val="00473252"/>
    <w:rsid w:val="004745EF"/>
    <w:rsid w:val="0047468A"/>
    <w:rsid w:val="00475971"/>
    <w:rsid w:val="00475F5F"/>
    <w:rsid w:val="0048457C"/>
    <w:rsid w:val="00491C6F"/>
    <w:rsid w:val="00492172"/>
    <w:rsid w:val="00496EE2"/>
    <w:rsid w:val="00497076"/>
    <w:rsid w:val="004A632F"/>
    <w:rsid w:val="004B2B74"/>
    <w:rsid w:val="004B474E"/>
    <w:rsid w:val="004C26C0"/>
    <w:rsid w:val="004D2C75"/>
    <w:rsid w:val="004D57B1"/>
    <w:rsid w:val="004D6D2C"/>
    <w:rsid w:val="004D77D4"/>
    <w:rsid w:val="004E2C2A"/>
    <w:rsid w:val="004E3CC9"/>
    <w:rsid w:val="004E4A9A"/>
    <w:rsid w:val="004E6AF9"/>
    <w:rsid w:val="004E7106"/>
    <w:rsid w:val="004F3435"/>
    <w:rsid w:val="004F520D"/>
    <w:rsid w:val="004F7913"/>
    <w:rsid w:val="0050180E"/>
    <w:rsid w:val="005040C2"/>
    <w:rsid w:val="00520B8C"/>
    <w:rsid w:val="0052147F"/>
    <w:rsid w:val="00521898"/>
    <w:rsid w:val="00522F93"/>
    <w:rsid w:val="0052531B"/>
    <w:rsid w:val="0052702A"/>
    <w:rsid w:val="00532F24"/>
    <w:rsid w:val="005340A1"/>
    <w:rsid w:val="005378B2"/>
    <w:rsid w:val="005405EF"/>
    <w:rsid w:val="00542116"/>
    <w:rsid w:val="00543665"/>
    <w:rsid w:val="005444F9"/>
    <w:rsid w:val="00544E3A"/>
    <w:rsid w:val="005450AC"/>
    <w:rsid w:val="005478B4"/>
    <w:rsid w:val="00556C45"/>
    <w:rsid w:val="00556CC5"/>
    <w:rsid w:val="00563C0C"/>
    <w:rsid w:val="00567641"/>
    <w:rsid w:val="00567CDB"/>
    <w:rsid w:val="005700D3"/>
    <w:rsid w:val="00577AC1"/>
    <w:rsid w:val="005827E1"/>
    <w:rsid w:val="00582C3F"/>
    <w:rsid w:val="00585ABE"/>
    <w:rsid w:val="00585C24"/>
    <w:rsid w:val="00595729"/>
    <w:rsid w:val="00596949"/>
    <w:rsid w:val="00596E36"/>
    <w:rsid w:val="005976AB"/>
    <w:rsid w:val="005A473D"/>
    <w:rsid w:val="005B03E7"/>
    <w:rsid w:val="005B0AE3"/>
    <w:rsid w:val="005B3FEA"/>
    <w:rsid w:val="005C1EAB"/>
    <w:rsid w:val="005C2690"/>
    <w:rsid w:val="005C27A5"/>
    <w:rsid w:val="005C5221"/>
    <w:rsid w:val="005C5F75"/>
    <w:rsid w:val="005D2B1A"/>
    <w:rsid w:val="005D3FDB"/>
    <w:rsid w:val="005D5C54"/>
    <w:rsid w:val="005E71B7"/>
    <w:rsid w:val="005F5E74"/>
    <w:rsid w:val="005F6954"/>
    <w:rsid w:val="00602920"/>
    <w:rsid w:val="00603AA8"/>
    <w:rsid w:val="00603C04"/>
    <w:rsid w:val="00606B9C"/>
    <w:rsid w:val="00612F14"/>
    <w:rsid w:val="00617D00"/>
    <w:rsid w:val="00625934"/>
    <w:rsid w:val="00625D85"/>
    <w:rsid w:val="0063598B"/>
    <w:rsid w:val="0063647C"/>
    <w:rsid w:val="006367D6"/>
    <w:rsid w:val="00643F3C"/>
    <w:rsid w:val="006445D2"/>
    <w:rsid w:val="00644D32"/>
    <w:rsid w:val="00652B07"/>
    <w:rsid w:val="00653C3B"/>
    <w:rsid w:val="0065476C"/>
    <w:rsid w:val="00654F0A"/>
    <w:rsid w:val="00655247"/>
    <w:rsid w:val="00655257"/>
    <w:rsid w:val="00657022"/>
    <w:rsid w:val="00660D1B"/>
    <w:rsid w:val="006666FD"/>
    <w:rsid w:val="00672E55"/>
    <w:rsid w:val="00676444"/>
    <w:rsid w:val="00680B94"/>
    <w:rsid w:val="006825B2"/>
    <w:rsid w:val="00684743"/>
    <w:rsid w:val="0068658A"/>
    <w:rsid w:val="0069061D"/>
    <w:rsid w:val="00693620"/>
    <w:rsid w:val="00695791"/>
    <w:rsid w:val="00697535"/>
    <w:rsid w:val="006A2550"/>
    <w:rsid w:val="006A2F58"/>
    <w:rsid w:val="006B3654"/>
    <w:rsid w:val="006C3780"/>
    <w:rsid w:val="006D19D8"/>
    <w:rsid w:val="006D3354"/>
    <w:rsid w:val="006D667A"/>
    <w:rsid w:val="006E2DB4"/>
    <w:rsid w:val="006E363B"/>
    <w:rsid w:val="006E7E42"/>
    <w:rsid w:val="006F4D91"/>
    <w:rsid w:val="00707192"/>
    <w:rsid w:val="00713514"/>
    <w:rsid w:val="007145E6"/>
    <w:rsid w:val="00714FB4"/>
    <w:rsid w:val="00720400"/>
    <w:rsid w:val="00724EF8"/>
    <w:rsid w:val="00732E28"/>
    <w:rsid w:val="00733168"/>
    <w:rsid w:val="00734020"/>
    <w:rsid w:val="0073480A"/>
    <w:rsid w:val="0073520C"/>
    <w:rsid w:val="00737E12"/>
    <w:rsid w:val="00740C01"/>
    <w:rsid w:val="00742AE5"/>
    <w:rsid w:val="00746A8B"/>
    <w:rsid w:val="0075054F"/>
    <w:rsid w:val="00751946"/>
    <w:rsid w:val="007577C9"/>
    <w:rsid w:val="00760C4B"/>
    <w:rsid w:val="00760F06"/>
    <w:rsid w:val="0076501B"/>
    <w:rsid w:val="00772F29"/>
    <w:rsid w:val="007737D5"/>
    <w:rsid w:val="00777B14"/>
    <w:rsid w:val="0078416C"/>
    <w:rsid w:val="00787636"/>
    <w:rsid w:val="00791CDC"/>
    <w:rsid w:val="0079610A"/>
    <w:rsid w:val="007A12B0"/>
    <w:rsid w:val="007A1491"/>
    <w:rsid w:val="007A5773"/>
    <w:rsid w:val="007A5CA2"/>
    <w:rsid w:val="007B06F9"/>
    <w:rsid w:val="007B5F90"/>
    <w:rsid w:val="007C32A0"/>
    <w:rsid w:val="007D0998"/>
    <w:rsid w:val="007D36C9"/>
    <w:rsid w:val="007D43A6"/>
    <w:rsid w:val="007D5D5D"/>
    <w:rsid w:val="007D71E3"/>
    <w:rsid w:val="007D7DF9"/>
    <w:rsid w:val="007E0A92"/>
    <w:rsid w:val="007E1F41"/>
    <w:rsid w:val="007E5DC7"/>
    <w:rsid w:val="007E7655"/>
    <w:rsid w:val="007F14C4"/>
    <w:rsid w:val="007F1DAC"/>
    <w:rsid w:val="007F1E9D"/>
    <w:rsid w:val="007F4D42"/>
    <w:rsid w:val="007F576E"/>
    <w:rsid w:val="00802913"/>
    <w:rsid w:val="00803F58"/>
    <w:rsid w:val="00811583"/>
    <w:rsid w:val="0081192C"/>
    <w:rsid w:val="00812E3F"/>
    <w:rsid w:val="00815D4B"/>
    <w:rsid w:val="00817460"/>
    <w:rsid w:val="00820944"/>
    <w:rsid w:val="00820974"/>
    <w:rsid w:val="00820D19"/>
    <w:rsid w:val="00824A57"/>
    <w:rsid w:val="00825D16"/>
    <w:rsid w:val="00832257"/>
    <w:rsid w:val="0083292D"/>
    <w:rsid w:val="00837BEB"/>
    <w:rsid w:val="00862450"/>
    <w:rsid w:val="00865538"/>
    <w:rsid w:val="00867981"/>
    <w:rsid w:val="00873B07"/>
    <w:rsid w:val="00880D96"/>
    <w:rsid w:val="00887742"/>
    <w:rsid w:val="008926BC"/>
    <w:rsid w:val="00897D2A"/>
    <w:rsid w:val="008A3924"/>
    <w:rsid w:val="008A7AAC"/>
    <w:rsid w:val="008B0B9A"/>
    <w:rsid w:val="008B4869"/>
    <w:rsid w:val="008B7B20"/>
    <w:rsid w:val="008C127E"/>
    <w:rsid w:val="008C4E28"/>
    <w:rsid w:val="008C658A"/>
    <w:rsid w:val="008D2478"/>
    <w:rsid w:val="008D2F23"/>
    <w:rsid w:val="008D355A"/>
    <w:rsid w:val="008D4631"/>
    <w:rsid w:val="008D6062"/>
    <w:rsid w:val="008D6F30"/>
    <w:rsid w:val="008D78C8"/>
    <w:rsid w:val="008E0A5B"/>
    <w:rsid w:val="008E1E8C"/>
    <w:rsid w:val="008E6297"/>
    <w:rsid w:val="008F07EA"/>
    <w:rsid w:val="008F1BB0"/>
    <w:rsid w:val="008F301A"/>
    <w:rsid w:val="008F30C5"/>
    <w:rsid w:val="008F42CC"/>
    <w:rsid w:val="008F4A24"/>
    <w:rsid w:val="0090211B"/>
    <w:rsid w:val="00903589"/>
    <w:rsid w:val="00905367"/>
    <w:rsid w:val="0090694A"/>
    <w:rsid w:val="00907AC2"/>
    <w:rsid w:val="00910F8C"/>
    <w:rsid w:val="009115E5"/>
    <w:rsid w:val="00913923"/>
    <w:rsid w:val="00915990"/>
    <w:rsid w:val="00926091"/>
    <w:rsid w:val="00933404"/>
    <w:rsid w:val="00934ABD"/>
    <w:rsid w:val="00934D6C"/>
    <w:rsid w:val="00935F8A"/>
    <w:rsid w:val="009370D9"/>
    <w:rsid w:val="00941323"/>
    <w:rsid w:val="00942BE4"/>
    <w:rsid w:val="00944467"/>
    <w:rsid w:val="0094516F"/>
    <w:rsid w:val="0094577C"/>
    <w:rsid w:val="00950E9F"/>
    <w:rsid w:val="00951C14"/>
    <w:rsid w:val="00951C6C"/>
    <w:rsid w:val="009520F8"/>
    <w:rsid w:val="00954363"/>
    <w:rsid w:val="00954B7B"/>
    <w:rsid w:val="009571AA"/>
    <w:rsid w:val="0096117E"/>
    <w:rsid w:val="00961777"/>
    <w:rsid w:val="0096501D"/>
    <w:rsid w:val="00970094"/>
    <w:rsid w:val="00971153"/>
    <w:rsid w:val="00971D39"/>
    <w:rsid w:val="00972097"/>
    <w:rsid w:val="00973A09"/>
    <w:rsid w:val="00974FEE"/>
    <w:rsid w:val="00981824"/>
    <w:rsid w:val="0099715D"/>
    <w:rsid w:val="009A656D"/>
    <w:rsid w:val="009A7483"/>
    <w:rsid w:val="009B30E9"/>
    <w:rsid w:val="009B5D1D"/>
    <w:rsid w:val="009C1F50"/>
    <w:rsid w:val="009C3252"/>
    <w:rsid w:val="009C3829"/>
    <w:rsid w:val="009C493F"/>
    <w:rsid w:val="009C5822"/>
    <w:rsid w:val="009C755D"/>
    <w:rsid w:val="009D3DC6"/>
    <w:rsid w:val="009D6A29"/>
    <w:rsid w:val="009D78E6"/>
    <w:rsid w:val="009E0494"/>
    <w:rsid w:val="009E432A"/>
    <w:rsid w:val="009F2455"/>
    <w:rsid w:val="009F3886"/>
    <w:rsid w:val="009F60B2"/>
    <w:rsid w:val="009F6780"/>
    <w:rsid w:val="009F7AD3"/>
    <w:rsid w:val="00A055E0"/>
    <w:rsid w:val="00A07CC9"/>
    <w:rsid w:val="00A14F45"/>
    <w:rsid w:val="00A15967"/>
    <w:rsid w:val="00A16B99"/>
    <w:rsid w:val="00A20F28"/>
    <w:rsid w:val="00A21329"/>
    <w:rsid w:val="00A225E6"/>
    <w:rsid w:val="00A25B42"/>
    <w:rsid w:val="00A35651"/>
    <w:rsid w:val="00A41910"/>
    <w:rsid w:val="00A4400E"/>
    <w:rsid w:val="00A44676"/>
    <w:rsid w:val="00A44E90"/>
    <w:rsid w:val="00A46724"/>
    <w:rsid w:val="00A550C7"/>
    <w:rsid w:val="00A623E4"/>
    <w:rsid w:val="00A63C2C"/>
    <w:rsid w:val="00A63D09"/>
    <w:rsid w:val="00A66DAD"/>
    <w:rsid w:val="00A74733"/>
    <w:rsid w:val="00A7655A"/>
    <w:rsid w:val="00A81DE8"/>
    <w:rsid w:val="00A9241A"/>
    <w:rsid w:val="00A92E73"/>
    <w:rsid w:val="00A930B9"/>
    <w:rsid w:val="00A96544"/>
    <w:rsid w:val="00A965B2"/>
    <w:rsid w:val="00A973F7"/>
    <w:rsid w:val="00AB7FB4"/>
    <w:rsid w:val="00AC1EDF"/>
    <w:rsid w:val="00AC2086"/>
    <w:rsid w:val="00AC2F54"/>
    <w:rsid w:val="00AC72F4"/>
    <w:rsid w:val="00AD03D5"/>
    <w:rsid w:val="00AD03E0"/>
    <w:rsid w:val="00AD0AA0"/>
    <w:rsid w:val="00AD203C"/>
    <w:rsid w:val="00AD2562"/>
    <w:rsid w:val="00AD732E"/>
    <w:rsid w:val="00AE1676"/>
    <w:rsid w:val="00AF3053"/>
    <w:rsid w:val="00AF36BB"/>
    <w:rsid w:val="00AF57F2"/>
    <w:rsid w:val="00AF6CC5"/>
    <w:rsid w:val="00AF6E03"/>
    <w:rsid w:val="00B015C3"/>
    <w:rsid w:val="00B02254"/>
    <w:rsid w:val="00B178FC"/>
    <w:rsid w:val="00B20322"/>
    <w:rsid w:val="00B2036D"/>
    <w:rsid w:val="00B22951"/>
    <w:rsid w:val="00B23109"/>
    <w:rsid w:val="00B354E6"/>
    <w:rsid w:val="00B37A60"/>
    <w:rsid w:val="00B40BBC"/>
    <w:rsid w:val="00B41E6B"/>
    <w:rsid w:val="00B44A33"/>
    <w:rsid w:val="00B4688E"/>
    <w:rsid w:val="00B5022C"/>
    <w:rsid w:val="00B5128E"/>
    <w:rsid w:val="00B51C5A"/>
    <w:rsid w:val="00B56C90"/>
    <w:rsid w:val="00B61FE5"/>
    <w:rsid w:val="00B70BF2"/>
    <w:rsid w:val="00B8142D"/>
    <w:rsid w:val="00B8381D"/>
    <w:rsid w:val="00B8451C"/>
    <w:rsid w:val="00B85335"/>
    <w:rsid w:val="00B86680"/>
    <w:rsid w:val="00B87827"/>
    <w:rsid w:val="00B904A4"/>
    <w:rsid w:val="00B9137B"/>
    <w:rsid w:val="00B92B75"/>
    <w:rsid w:val="00B944D7"/>
    <w:rsid w:val="00B95F9A"/>
    <w:rsid w:val="00BA3D18"/>
    <w:rsid w:val="00BA5A85"/>
    <w:rsid w:val="00BB18E4"/>
    <w:rsid w:val="00BB498C"/>
    <w:rsid w:val="00BB4E76"/>
    <w:rsid w:val="00BB6114"/>
    <w:rsid w:val="00BB7178"/>
    <w:rsid w:val="00BB7791"/>
    <w:rsid w:val="00BC3E46"/>
    <w:rsid w:val="00BD1B02"/>
    <w:rsid w:val="00BD383A"/>
    <w:rsid w:val="00BD5D4F"/>
    <w:rsid w:val="00BD6686"/>
    <w:rsid w:val="00BE2818"/>
    <w:rsid w:val="00BE698E"/>
    <w:rsid w:val="00BE76F7"/>
    <w:rsid w:val="00BF29F1"/>
    <w:rsid w:val="00BF4B13"/>
    <w:rsid w:val="00BF6FEA"/>
    <w:rsid w:val="00BF71DD"/>
    <w:rsid w:val="00C048C2"/>
    <w:rsid w:val="00C06CC1"/>
    <w:rsid w:val="00C10BAE"/>
    <w:rsid w:val="00C1161A"/>
    <w:rsid w:val="00C11635"/>
    <w:rsid w:val="00C11E48"/>
    <w:rsid w:val="00C12417"/>
    <w:rsid w:val="00C146DE"/>
    <w:rsid w:val="00C2078A"/>
    <w:rsid w:val="00C345DC"/>
    <w:rsid w:val="00C41D84"/>
    <w:rsid w:val="00C4530C"/>
    <w:rsid w:val="00C51BAE"/>
    <w:rsid w:val="00C52094"/>
    <w:rsid w:val="00C52D9E"/>
    <w:rsid w:val="00C55DAF"/>
    <w:rsid w:val="00C616E2"/>
    <w:rsid w:val="00C62667"/>
    <w:rsid w:val="00C63E5C"/>
    <w:rsid w:val="00C65DC4"/>
    <w:rsid w:val="00C65DFD"/>
    <w:rsid w:val="00C67BF8"/>
    <w:rsid w:val="00C736DE"/>
    <w:rsid w:val="00C76A0E"/>
    <w:rsid w:val="00C8149E"/>
    <w:rsid w:val="00C82CBE"/>
    <w:rsid w:val="00C86E4E"/>
    <w:rsid w:val="00C8766A"/>
    <w:rsid w:val="00C905C9"/>
    <w:rsid w:val="00C90FF5"/>
    <w:rsid w:val="00C948D0"/>
    <w:rsid w:val="00C95D70"/>
    <w:rsid w:val="00C97561"/>
    <w:rsid w:val="00CA1E7C"/>
    <w:rsid w:val="00CA211F"/>
    <w:rsid w:val="00CA3D56"/>
    <w:rsid w:val="00CA59D2"/>
    <w:rsid w:val="00CA63AC"/>
    <w:rsid w:val="00CB04FE"/>
    <w:rsid w:val="00CB35B0"/>
    <w:rsid w:val="00CB549B"/>
    <w:rsid w:val="00CC01E5"/>
    <w:rsid w:val="00CC19B3"/>
    <w:rsid w:val="00CC1B68"/>
    <w:rsid w:val="00CC1F19"/>
    <w:rsid w:val="00CC3034"/>
    <w:rsid w:val="00CC6A74"/>
    <w:rsid w:val="00CD1329"/>
    <w:rsid w:val="00CD1DEB"/>
    <w:rsid w:val="00CD4539"/>
    <w:rsid w:val="00CD6469"/>
    <w:rsid w:val="00CE2369"/>
    <w:rsid w:val="00CE58A3"/>
    <w:rsid w:val="00CF0132"/>
    <w:rsid w:val="00CF03B1"/>
    <w:rsid w:val="00D00C4E"/>
    <w:rsid w:val="00D0295F"/>
    <w:rsid w:val="00D102C6"/>
    <w:rsid w:val="00D16C1C"/>
    <w:rsid w:val="00D207FC"/>
    <w:rsid w:val="00D2147F"/>
    <w:rsid w:val="00D23A0A"/>
    <w:rsid w:val="00D245D7"/>
    <w:rsid w:val="00D25A7A"/>
    <w:rsid w:val="00D2690A"/>
    <w:rsid w:val="00D43815"/>
    <w:rsid w:val="00D46956"/>
    <w:rsid w:val="00D47B7F"/>
    <w:rsid w:val="00D51A9F"/>
    <w:rsid w:val="00D65070"/>
    <w:rsid w:val="00D67629"/>
    <w:rsid w:val="00D75FAC"/>
    <w:rsid w:val="00D8128E"/>
    <w:rsid w:val="00D8392A"/>
    <w:rsid w:val="00D8395E"/>
    <w:rsid w:val="00D84C42"/>
    <w:rsid w:val="00D8683D"/>
    <w:rsid w:val="00D91325"/>
    <w:rsid w:val="00D9421C"/>
    <w:rsid w:val="00D94B50"/>
    <w:rsid w:val="00D953D7"/>
    <w:rsid w:val="00D95E57"/>
    <w:rsid w:val="00D975AD"/>
    <w:rsid w:val="00DA3595"/>
    <w:rsid w:val="00DA75DA"/>
    <w:rsid w:val="00DB2902"/>
    <w:rsid w:val="00DB3040"/>
    <w:rsid w:val="00DB567D"/>
    <w:rsid w:val="00DB63F9"/>
    <w:rsid w:val="00DB69D9"/>
    <w:rsid w:val="00DC3085"/>
    <w:rsid w:val="00DC4AB3"/>
    <w:rsid w:val="00DC5470"/>
    <w:rsid w:val="00DD080D"/>
    <w:rsid w:val="00DD0ACF"/>
    <w:rsid w:val="00DD3203"/>
    <w:rsid w:val="00DD3238"/>
    <w:rsid w:val="00DD58AB"/>
    <w:rsid w:val="00DD6485"/>
    <w:rsid w:val="00DD6DBF"/>
    <w:rsid w:val="00DD7050"/>
    <w:rsid w:val="00DE0D75"/>
    <w:rsid w:val="00DE497D"/>
    <w:rsid w:val="00DE67B2"/>
    <w:rsid w:val="00DF596F"/>
    <w:rsid w:val="00DF5C78"/>
    <w:rsid w:val="00E033AA"/>
    <w:rsid w:val="00E1099C"/>
    <w:rsid w:val="00E12E02"/>
    <w:rsid w:val="00E168AE"/>
    <w:rsid w:val="00E16F67"/>
    <w:rsid w:val="00E17EEE"/>
    <w:rsid w:val="00E22D8D"/>
    <w:rsid w:val="00E2476F"/>
    <w:rsid w:val="00E25CE4"/>
    <w:rsid w:val="00E2627A"/>
    <w:rsid w:val="00E26EE4"/>
    <w:rsid w:val="00E308E5"/>
    <w:rsid w:val="00E311C9"/>
    <w:rsid w:val="00E407AD"/>
    <w:rsid w:val="00E468DE"/>
    <w:rsid w:val="00E478F6"/>
    <w:rsid w:val="00E47F5E"/>
    <w:rsid w:val="00E5175C"/>
    <w:rsid w:val="00E754BA"/>
    <w:rsid w:val="00E77C09"/>
    <w:rsid w:val="00E84489"/>
    <w:rsid w:val="00E869AE"/>
    <w:rsid w:val="00E9329B"/>
    <w:rsid w:val="00E937BE"/>
    <w:rsid w:val="00E94892"/>
    <w:rsid w:val="00E94FAF"/>
    <w:rsid w:val="00E979BC"/>
    <w:rsid w:val="00EA3A59"/>
    <w:rsid w:val="00EA53F0"/>
    <w:rsid w:val="00EA5AE7"/>
    <w:rsid w:val="00EB5D6C"/>
    <w:rsid w:val="00EC7882"/>
    <w:rsid w:val="00ED55C9"/>
    <w:rsid w:val="00EE066F"/>
    <w:rsid w:val="00EE434A"/>
    <w:rsid w:val="00EE7036"/>
    <w:rsid w:val="00EF090C"/>
    <w:rsid w:val="00EF2567"/>
    <w:rsid w:val="00EF4075"/>
    <w:rsid w:val="00EF46E5"/>
    <w:rsid w:val="00EF4CA9"/>
    <w:rsid w:val="00F0252A"/>
    <w:rsid w:val="00F03B44"/>
    <w:rsid w:val="00F10464"/>
    <w:rsid w:val="00F10712"/>
    <w:rsid w:val="00F10827"/>
    <w:rsid w:val="00F124F8"/>
    <w:rsid w:val="00F13422"/>
    <w:rsid w:val="00F13F9F"/>
    <w:rsid w:val="00F15ABF"/>
    <w:rsid w:val="00F23543"/>
    <w:rsid w:val="00F27522"/>
    <w:rsid w:val="00F33158"/>
    <w:rsid w:val="00F34674"/>
    <w:rsid w:val="00F41ADF"/>
    <w:rsid w:val="00F42DC4"/>
    <w:rsid w:val="00F433CF"/>
    <w:rsid w:val="00F4449C"/>
    <w:rsid w:val="00F52487"/>
    <w:rsid w:val="00F55E6B"/>
    <w:rsid w:val="00F567CA"/>
    <w:rsid w:val="00F60D36"/>
    <w:rsid w:val="00F648C5"/>
    <w:rsid w:val="00F65F2F"/>
    <w:rsid w:val="00F6717B"/>
    <w:rsid w:val="00F677A9"/>
    <w:rsid w:val="00F70512"/>
    <w:rsid w:val="00F70F0D"/>
    <w:rsid w:val="00F717DC"/>
    <w:rsid w:val="00F72CB5"/>
    <w:rsid w:val="00F75589"/>
    <w:rsid w:val="00F833DC"/>
    <w:rsid w:val="00F837B0"/>
    <w:rsid w:val="00F84426"/>
    <w:rsid w:val="00F84A3E"/>
    <w:rsid w:val="00F94114"/>
    <w:rsid w:val="00F97738"/>
    <w:rsid w:val="00FA70CA"/>
    <w:rsid w:val="00FB068A"/>
    <w:rsid w:val="00FB2349"/>
    <w:rsid w:val="00FB43B3"/>
    <w:rsid w:val="00FB6AF2"/>
    <w:rsid w:val="00FB74D9"/>
    <w:rsid w:val="00FC54A5"/>
    <w:rsid w:val="00FD203A"/>
    <w:rsid w:val="00FD502D"/>
    <w:rsid w:val="00FE1155"/>
    <w:rsid w:val="00FE1662"/>
    <w:rsid w:val="00FE4900"/>
    <w:rsid w:val="00FE6BF8"/>
    <w:rsid w:val="00FF23FA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817F09"/>
  <w15:docId w15:val="{FBA6BD84-6B83-4CFF-BF01-342D31BD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5990"/>
    <w:pPr>
      <w:keepNext/>
      <w:widowControl w:val="0"/>
      <w:spacing w:after="0" w:line="240" w:lineRule="auto"/>
      <w:outlineLvl w:val="0"/>
    </w:pPr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Heading4">
    <w:name w:val="heading 4"/>
    <w:aliases w:val="Subhead3"/>
    <w:basedOn w:val="Normal"/>
    <w:next w:val="Normal"/>
    <w:link w:val="Heading4Char"/>
    <w:qFormat/>
    <w:rsid w:val="00385990"/>
    <w:pPr>
      <w:keepNext/>
      <w:widowControl w:val="0"/>
      <w:spacing w:after="0" w:line="240" w:lineRule="auto"/>
      <w:jc w:val="both"/>
      <w:outlineLvl w:val="3"/>
    </w:pPr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qFormat/>
    <w:rsid w:val="00385990"/>
    <w:pPr>
      <w:keepNext/>
      <w:widowControl w:val="0"/>
      <w:tabs>
        <w:tab w:val="left" w:pos="86"/>
        <w:tab w:val="left" w:pos="567"/>
        <w:tab w:val="left" w:pos="893"/>
        <w:tab w:val="left" w:pos="1708"/>
        <w:tab w:val="left" w:pos="1866"/>
        <w:tab w:val="left" w:pos="5103"/>
        <w:tab w:val="left" w:pos="7117"/>
      </w:tabs>
      <w:suppressAutoHyphens/>
      <w:autoSpaceDE w:val="0"/>
      <w:autoSpaceDN w:val="0"/>
      <w:spacing w:after="0" w:line="240" w:lineRule="auto"/>
      <w:jc w:val="both"/>
      <w:outlineLvl w:val="4"/>
    </w:pPr>
    <w:rPr>
      <w:rFonts w:ascii="Arial" w:eastAsia="新細明體" w:hAnsi="Arial" w:cs="Arial"/>
      <w:b/>
      <w:bCs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6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5990"/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Heading4Char">
    <w:name w:val="Heading 4 Char"/>
    <w:aliases w:val="Subhead3 Char"/>
    <w:basedOn w:val="DefaultParagraphFont"/>
    <w:link w:val="Heading4"/>
    <w:rsid w:val="00385990"/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rsid w:val="00385990"/>
    <w:rPr>
      <w:rFonts w:ascii="Arial" w:eastAsia="新細明體" w:hAnsi="Arial" w:cs="Arial"/>
      <w:b/>
      <w:bCs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385990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3859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757F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757F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4688E"/>
    <w:pPr>
      <w:spacing w:after="0" w:line="240" w:lineRule="auto"/>
    </w:pPr>
    <w:rPr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B4688E"/>
    <w:rPr>
      <w:lang w:eastAsia="zh-TW"/>
    </w:rPr>
  </w:style>
  <w:style w:type="character" w:styleId="Hyperlink">
    <w:name w:val="Hyperlink"/>
    <w:basedOn w:val="DefaultParagraphFont"/>
    <w:uiPriority w:val="99"/>
    <w:unhideWhenUsed/>
    <w:rsid w:val="00FB06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4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8D4631"/>
    <w:pPr>
      <w:spacing w:before="100" w:beforeAutospacing="1" w:after="100" w:afterAutospacing="1" w:line="240" w:lineRule="auto"/>
    </w:pPr>
    <w:rPr>
      <w:rFonts w:ascii="新細明體" w:eastAsia="新細明體" w:hAnsi="新細明體" w:cs="Times New Roman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13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A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46A7B"/>
  </w:style>
  <w:style w:type="character" w:customStyle="1" w:styleId="CommentTextChar">
    <w:name w:val="Comment Text Char"/>
    <w:basedOn w:val="DefaultParagraphFont"/>
    <w:link w:val="CommentText"/>
    <w:uiPriority w:val="99"/>
    <w:rsid w:val="00046A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A7B"/>
    <w:rPr>
      <w:b/>
      <w:bCs/>
    </w:rPr>
  </w:style>
  <w:style w:type="paragraph" w:customStyle="1" w:styleId="Body">
    <w:name w:val="Body"/>
    <w:rsid w:val="00951C14"/>
    <w:pPr>
      <w:widowControl w:val="0"/>
      <w:autoSpaceDE w:val="0"/>
      <w:autoSpaceDN w:val="0"/>
      <w:spacing w:after="0" w:line="240" w:lineRule="exact"/>
      <w:ind w:left="1199"/>
      <w:jc w:val="both"/>
    </w:pPr>
    <w:rPr>
      <w:rFonts w:ascii="New Baskerville" w:eastAsia="Times New Roman" w:hAnsi="New Baskerville" w:cs="Times New Roman"/>
      <w:color w:val="FFFFF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92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162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639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99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23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35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114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60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c.gr/1/2/gr/en/careers/recruitment-proc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areer.hm.com/content/hmcareer/en_au/workingathm/get-to-know-us/before-you-appl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wd.com.hk/people/group-management-trainee-programme/recruitment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F181-A6E5-452B-BAEE-9FE00373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CDO(TE)11</cp:lastModifiedBy>
  <cp:revision>4</cp:revision>
  <cp:lastPrinted>2016-12-22T05:22:00Z</cp:lastPrinted>
  <dcterms:created xsi:type="dcterms:W3CDTF">2018-11-09T02:03:00Z</dcterms:created>
  <dcterms:modified xsi:type="dcterms:W3CDTF">2021-02-18T08:03:00Z</dcterms:modified>
</cp:coreProperties>
</file>