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7A" w:rsidRPr="00492C7A" w:rsidRDefault="00492C7A" w:rsidP="00492C7A">
      <w:pPr>
        <w:pStyle w:val="a7"/>
        <w:tabs>
          <w:tab w:val="left" w:pos="5954"/>
          <w:tab w:val="left" w:pos="6379"/>
          <w:tab w:val="left" w:pos="6521"/>
        </w:tabs>
        <w:rPr>
          <w:rFonts w:ascii="SimSun" w:eastAsia="新細明體" w:hAnsi="SimSun"/>
          <w:lang w:eastAsia="zh-TW"/>
        </w:rPr>
      </w:pPr>
    </w:p>
    <w:p w:rsidR="00492C7A" w:rsidRPr="00492C7A" w:rsidRDefault="00492C7A" w:rsidP="00492C7A">
      <w:pPr>
        <w:pStyle w:val="a7"/>
        <w:tabs>
          <w:tab w:val="left" w:pos="5954"/>
          <w:tab w:val="left" w:pos="6379"/>
          <w:tab w:val="left" w:pos="6521"/>
        </w:tabs>
        <w:jc w:val="center"/>
        <w:rPr>
          <w:rFonts w:ascii="SimSun" w:eastAsia="新細明體" w:hAnsi="SimSun"/>
          <w:b/>
          <w:lang w:eastAsia="zh-TW"/>
        </w:rPr>
      </w:pPr>
      <w:r w:rsidRPr="00492C7A">
        <w:rPr>
          <w:rFonts w:ascii="SimSun" w:eastAsia="新細明體" w:hAnsi="SimSun" w:hint="eastAsia"/>
          <w:b/>
          <w:lang w:eastAsia="zh-TW"/>
        </w:rPr>
        <w:t>前言</w:t>
      </w:r>
    </w:p>
    <w:p w:rsidR="00492C7A" w:rsidRPr="00492C7A" w:rsidRDefault="00492C7A" w:rsidP="00492C7A">
      <w:pPr>
        <w:pStyle w:val="a7"/>
        <w:tabs>
          <w:tab w:val="left" w:pos="5954"/>
          <w:tab w:val="left" w:pos="6379"/>
          <w:tab w:val="left" w:pos="6521"/>
        </w:tabs>
        <w:jc w:val="center"/>
        <w:rPr>
          <w:rFonts w:ascii="SimSun" w:eastAsia="新細明體" w:hAnsi="SimSun"/>
          <w:lang w:eastAsia="zh-TW"/>
        </w:rPr>
      </w:pPr>
    </w:p>
    <w:p w:rsidR="00492C7A" w:rsidRPr="00492C7A" w:rsidRDefault="00492C7A" w:rsidP="00492C7A">
      <w:pPr>
        <w:pStyle w:val="a7"/>
        <w:tabs>
          <w:tab w:val="left" w:pos="5954"/>
          <w:tab w:val="left" w:pos="6379"/>
          <w:tab w:val="left" w:pos="6521"/>
        </w:tabs>
        <w:jc w:val="both"/>
        <w:rPr>
          <w:rFonts w:ascii="SimSun" w:eastAsia="新細明體" w:hAnsi="SimSun"/>
          <w:lang w:eastAsia="zh-TW"/>
        </w:rPr>
      </w:pPr>
      <w:r w:rsidRPr="00492C7A">
        <w:rPr>
          <w:rFonts w:ascii="SimSun" w:eastAsia="新細明體" w:hAnsi="SimSun" w:hint="eastAsia"/>
          <w:lang w:eastAsia="zh-TW"/>
        </w:rPr>
        <w:t>為支援教師採用不同的學與教策略教授企業、會計與財務概論科商業管理單元，教育局課程發展處科技教育組編訂該學與教資源系列，為教師提供不同形式的學與教活動。</w:t>
      </w:r>
    </w:p>
    <w:p w:rsidR="00492C7A" w:rsidRPr="00492C7A" w:rsidRDefault="00492C7A" w:rsidP="00492C7A">
      <w:pPr>
        <w:pStyle w:val="a7"/>
        <w:tabs>
          <w:tab w:val="left" w:pos="5954"/>
          <w:tab w:val="left" w:pos="6379"/>
          <w:tab w:val="left" w:pos="6521"/>
        </w:tabs>
        <w:jc w:val="both"/>
        <w:rPr>
          <w:rFonts w:ascii="SimSun" w:eastAsia="新細明體" w:hAnsi="SimSun"/>
          <w:lang w:eastAsia="zh-TW"/>
        </w:rPr>
      </w:pPr>
    </w:p>
    <w:p w:rsidR="00492C7A" w:rsidRPr="00492C7A" w:rsidRDefault="00492C7A" w:rsidP="00492C7A">
      <w:pPr>
        <w:pStyle w:val="a7"/>
        <w:tabs>
          <w:tab w:val="left" w:pos="5954"/>
          <w:tab w:val="left" w:pos="6379"/>
          <w:tab w:val="left" w:pos="6521"/>
        </w:tabs>
        <w:jc w:val="both"/>
        <w:rPr>
          <w:rFonts w:ascii="SimSun" w:eastAsia="新細明體" w:hAnsi="SimSun"/>
          <w:lang w:eastAsia="zh-TW"/>
        </w:rPr>
      </w:pPr>
      <w:r w:rsidRPr="00492C7A">
        <w:rPr>
          <w:rFonts w:ascii="SimSun" w:eastAsia="新細明體" w:hAnsi="SimSun" w:hint="eastAsia"/>
          <w:lang w:eastAsia="zh-TW"/>
        </w:rPr>
        <w:t>本學與教資源系列包括六個與商業管理單元相關的主題，每個主題均備有教師指引、概念闡釋、參考資料、建議書目，以及學生工作紙等。</w:t>
      </w:r>
    </w:p>
    <w:p w:rsidR="00492C7A" w:rsidRPr="00492C7A" w:rsidRDefault="00492C7A" w:rsidP="00492C7A">
      <w:pPr>
        <w:pStyle w:val="a7"/>
        <w:tabs>
          <w:tab w:val="left" w:pos="5954"/>
          <w:tab w:val="left" w:pos="6379"/>
          <w:tab w:val="left" w:pos="6521"/>
        </w:tabs>
        <w:jc w:val="both"/>
        <w:rPr>
          <w:rFonts w:ascii="SimSun" w:eastAsia="新細明體" w:hAnsi="SimSun"/>
          <w:lang w:eastAsia="zh-TW"/>
        </w:rPr>
      </w:pPr>
    </w:p>
    <w:p w:rsidR="00492C7A" w:rsidRPr="00492C7A" w:rsidRDefault="00492C7A" w:rsidP="00492C7A">
      <w:pPr>
        <w:pStyle w:val="a7"/>
        <w:tabs>
          <w:tab w:val="left" w:pos="5954"/>
          <w:tab w:val="left" w:pos="6379"/>
          <w:tab w:val="left" w:pos="6521"/>
        </w:tabs>
        <w:jc w:val="both"/>
        <w:rPr>
          <w:rFonts w:ascii="SimSun" w:eastAsia="新細明體" w:hAnsi="SimSun"/>
          <w:lang w:eastAsia="zh-TW"/>
        </w:rPr>
      </w:pPr>
      <w:r w:rsidRPr="00492C7A">
        <w:rPr>
          <w:rFonts w:ascii="SimSun" w:eastAsia="新細明體" w:hAnsi="SimSun" w:hint="eastAsia"/>
          <w:lang w:eastAsia="zh-TW"/>
        </w:rPr>
        <w:t>本資源套引用生活實例進行建議的教學活動。內容提供的網頁連結更新至</w:t>
      </w:r>
      <w:r w:rsidRPr="00492C7A">
        <w:rPr>
          <w:rFonts w:ascii="SimSun" w:eastAsia="新細明體" w:hAnsi="SimSun"/>
          <w:lang w:eastAsia="zh-TW"/>
        </w:rPr>
        <w:t>2018</w:t>
      </w:r>
      <w:r w:rsidRPr="00492C7A">
        <w:rPr>
          <w:rFonts w:ascii="SimSun" w:eastAsia="新細明體" w:hAnsi="SimSun" w:hint="eastAsia"/>
          <w:lang w:eastAsia="zh-TW"/>
        </w:rPr>
        <w:t>年</w:t>
      </w:r>
      <w:r w:rsidRPr="00492C7A">
        <w:rPr>
          <w:rFonts w:ascii="SimSun" w:eastAsia="新細明體" w:hAnsi="SimSun"/>
          <w:lang w:eastAsia="zh-TW"/>
        </w:rPr>
        <w:t>11</w:t>
      </w:r>
      <w:r w:rsidRPr="00492C7A">
        <w:rPr>
          <w:rFonts w:ascii="SimSun" w:eastAsia="新細明體" w:hAnsi="SimSun" w:hint="eastAsia"/>
          <w:lang w:eastAsia="zh-TW"/>
        </w:rPr>
        <w:t>月</w:t>
      </w:r>
      <w:r w:rsidRPr="00492C7A">
        <w:rPr>
          <w:rFonts w:ascii="SimSun" w:eastAsia="新細明體" w:hAnsi="SimSun"/>
          <w:lang w:eastAsia="zh-TW"/>
        </w:rPr>
        <w:t>2</w:t>
      </w:r>
      <w:r w:rsidRPr="00492C7A">
        <w:rPr>
          <w:rFonts w:ascii="SimSun" w:eastAsia="新細明體" w:hAnsi="SimSun" w:hint="eastAsia"/>
          <w:lang w:eastAsia="zh-TW"/>
        </w:rPr>
        <w:t>日。教師在使用有關資料時宜按需要作適當更新。</w:t>
      </w:r>
    </w:p>
    <w:p w:rsidR="00492C7A" w:rsidRPr="00492C7A" w:rsidRDefault="00492C7A" w:rsidP="00492C7A">
      <w:pPr>
        <w:pStyle w:val="a7"/>
        <w:tabs>
          <w:tab w:val="left" w:pos="5954"/>
          <w:tab w:val="left" w:pos="6379"/>
          <w:tab w:val="left" w:pos="6521"/>
        </w:tabs>
        <w:jc w:val="both"/>
        <w:rPr>
          <w:rFonts w:ascii="SimSun" w:eastAsia="新細明體" w:hAnsi="SimSun"/>
          <w:lang w:eastAsia="zh-TW"/>
        </w:rPr>
      </w:pPr>
    </w:p>
    <w:p w:rsidR="00492C7A" w:rsidRPr="00492C7A" w:rsidRDefault="00492C7A" w:rsidP="00492C7A">
      <w:pPr>
        <w:pStyle w:val="a7"/>
        <w:tabs>
          <w:tab w:val="left" w:pos="5954"/>
          <w:tab w:val="left" w:pos="6379"/>
          <w:tab w:val="left" w:pos="6521"/>
        </w:tabs>
        <w:jc w:val="both"/>
        <w:rPr>
          <w:rFonts w:ascii="SimSun" w:eastAsia="新細明體" w:hAnsi="SimSun"/>
          <w:lang w:eastAsia="zh-TW"/>
        </w:rPr>
      </w:pPr>
    </w:p>
    <w:p w:rsidR="00492C7A" w:rsidRDefault="00492C7A">
      <w:pPr>
        <w:rPr>
          <w:rFonts w:ascii="SimSun" w:eastAsia="新細明體" w:hAnsi="SimSun"/>
          <w:sz w:val="20"/>
          <w:szCs w:val="20"/>
          <w:lang w:eastAsia="zh-TW"/>
        </w:rPr>
      </w:pPr>
      <w:r>
        <w:rPr>
          <w:rFonts w:ascii="SimSun" w:eastAsia="新細明體" w:hAnsi="SimSun"/>
          <w:lang w:eastAsia="zh-TW"/>
        </w:rPr>
        <w:br w:type="page"/>
      </w:r>
      <w:bookmarkStart w:id="0" w:name="_GoBack"/>
      <w:bookmarkEnd w:id="0"/>
    </w:p>
    <w:p w:rsidR="003F6B80" w:rsidRPr="00F50918" w:rsidRDefault="00F50918" w:rsidP="003F6B80">
      <w:pPr>
        <w:pStyle w:val="a7"/>
        <w:tabs>
          <w:tab w:val="left" w:pos="5954"/>
          <w:tab w:val="left" w:pos="6379"/>
          <w:tab w:val="left" w:pos="6521"/>
        </w:tabs>
        <w:spacing w:after="0"/>
        <w:rPr>
          <w:lang w:eastAsia="zh-HK"/>
        </w:rPr>
      </w:pPr>
      <w:r w:rsidRPr="00F50918">
        <w:rPr>
          <w:rFonts w:ascii="SimSun" w:eastAsia="新細明體" w:hAnsi="SimSun" w:hint="eastAsia"/>
          <w:lang w:eastAsia="zh-TW"/>
        </w:rPr>
        <w:t>企業、會計與財務理論活動式資源</w:t>
      </w:r>
      <w:r w:rsidRPr="00F50918">
        <w:rPr>
          <w:rFonts w:ascii="SimSun" w:eastAsia="新細明體" w:hAnsi="SimSun"/>
          <w:lang w:eastAsia="zh-TW"/>
        </w:rPr>
        <w:t xml:space="preserve">  </w:t>
      </w:r>
      <w:r w:rsidRPr="00F50918">
        <w:rPr>
          <w:lang w:eastAsia="zh-TW"/>
        </w:rPr>
        <w:t xml:space="preserve">                                                                                    </w:t>
      </w:r>
      <w:r w:rsidRPr="00F50918">
        <w:rPr>
          <w:rFonts w:hint="eastAsia"/>
          <w:lang w:eastAsia="zh-TW"/>
        </w:rPr>
        <w:t>主題五：設計推廣組合</w:t>
      </w:r>
    </w:p>
    <w:p w:rsidR="003F6B80" w:rsidRPr="00F50918" w:rsidRDefault="00F50918" w:rsidP="003F6B80">
      <w:pPr>
        <w:pStyle w:val="a7"/>
        <w:tabs>
          <w:tab w:val="left" w:pos="6663"/>
        </w:tabs>
        <w:spacing w:after="0"/>
        <w:ind w:right="-1"/>
        <w:rPr>
          <w:lang w:eastAsia="zh-HK"/>
        </w:rPr>
      </w:pPr>
      <w:r w:rsidRPr="00F50918">
        <w:rPr>
          <w:rFonts w:ascii="SimSun" w:eastAsia="新細明體" w:hAnsi="SimSun" w:hint="eastAsia"/>
          <w:lang w:eastAsia="zh-TW"/>
        </w:rPr>
        <w:t>商業管理單元</w:t>
      </w:r>
    </w:p>
    <w:p w:rsidR="003F6B80" w:rsidRPr="00F50918" w:rsidRDefault="00F50918" w:rsidP="003F6B80">
      <w:pPr>
        <w:pStyle w:val="a7"/>
        <w:tabs>
          <w:tab w:val="left" w:pos="6663"/>
        </w:tabs>
        <w:spacing w:after="0"/>
        <w:ind w:right="-1"/>
        <w:rPr>
          <w:lang w:eastAsia="zh-HK"/>
        </w:rPr>
      </w:pPr>
      <w:r w:rsidRPr="00F50918">
        <w:rPr>
          <w:rFonts w:ascii="SimSun" w:eastAsia="新細明體" w:hAnsi="SimSun" w:hint="eastAsia"/>
          <w:lang w:eastAsia="zh-TW"/>
        </w:rPr>
        <w:t>市場營銷</w:t>
      </w:r>
      <w:r w:rsidRPr="00F50918">
        <w:rPr>
          <w:rFonts w:hint="eastAsia"/>
          <w:lang w:eastAsia="zh-TW"/>
        </w:rPr>
        <w:t>管理</w:t>
      </w:r>
    </w:p>
    <w:p w:rsidR="003F6B80" w:rsidRPr="00F50918" w:rsidRDefault="00F50918" w:rsidP="003F6B80">
      <w:pPr>
        <w:spacing w:before="240" w:after="0"/>
        <w:jc w:val="center"/>
        <w:rPr>
          <w:rFonts w:ascii="SimSun" w:eastAsia="新細明體" w:hAnsi="SimSun" w:cs="Times New Roman"/>
          <w:b/>
          <w:sz w:val="28"/>
          <w:szCs w:val="28"/>
          <w:lang w:eastAsia="zh-TW"/>
        </w:rPr>
      </w:pPr>
      <w:r w:rsidRPr="00775CC4">
        <w:rPr>
          <w:rFonts w:ascii="Batang" w:eastAsia="新細明體" w:hAnsi="Batang" w:cs="Times New Roman" w:hint="eastAsia"/>
          <w:b/>
          <w:sz w:val="28"/>
          <w:szCs w:val="28"/>
          <w:lang w:eastAsia="zh-TW"/>
        </w:rPr>
        <w:t>「</w:t>
      </w:r>
      <w:r w:rsidRPr="00F50918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企業、會計與財務理論</w:t>
      </w:r>
      <w:r w:rsidRPr="00775CC4">
        <w:rPr>
          <w:rFonts w:ascii="Batang" w:eastAsia="新細明體" w:hAnsi="Batang" w:cs="Times New Roman" w:hint="eastAsia"/>
          <w:b/>
          <w:sz w:val="28"/>
          <w:szCs w:val="28"/>
          <w:lang w:eastAsia="zh-TW"/>
        </w:rPr>
        <w:t>」</w:t>
      </w:r>
      <w:r w:rsidRPr="00F50918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活動式資源</w:t>
      </w:r>
      <w:r w:rsidRPr="00F50918">
        <w:rPr>
          <w:rFonts w:ascii="Times New Roman" w:hAnsi="Times New Roman" w:cs="Times New Roman"/>
          <w:b/>
          <w:sz w:val="28"/>
          <w:szCs w:val="28"/>
          <w:lang w:eastAsia="zh-TW"/>
        </w:rPr>
        <w:t xml:space="preserve">  </w:t>
      </w:r>
    </w:p>
    <w:p w:rsidR="003F6B80" w:rsidRPr="00F50918" w:rsidRDefault="00F50918" w:rsidP="003F6B80">
      <w:pPr>
        <w:spacing w:after="0"/>
        <w:jc w:val="center"/>
        <w:rPr>
          <w:rFonts w:ascii="SimSun" w:eastAsia="新細明體" w:hAnsi="SimSun" w:cs="Times New Roman"/>
          <w:sz w:val="24"/>
          <w:szCs w:val="24"/>
          <w:lang w:eastAsia="zh-TW"/>
        </w:rPr>
      </w:pPr>
      <w:r w:rsidRPr="00F5091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商業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管理</w:t>
      </w:r>
      <w:r w:rsidRPr="00F50918">
        <w:rPr>
          <w:rFonts w:ascii="SimSun" w:eastAsia="新細明體" w:hAnsi="SimSun" w:cs="Times New Roman" w:hint="eastAsia"/>
          <w:sz w:val="24"/>
          <w:szCs w:val="24"/>
          <w:lang w:eastAsia="zh-TW"/>
        </w:rPr>
        <w:t>單元</w:t>
      </w:r>
      <w:r w:rsidRPr="00F50918">
        <w:rPr>
          <w:rFonts w:ascii="SimSun" w:eastAsia="新細明體" w:hAnsi="SimSun" w:cs="Times New Roman"/>
          <w:sz w:val="24"/>
          <w:szCs w:val="24"/>
          <w:lang w:eastAsia="zh-TW"/>
        </w:rPr>
        <w:t xml:space="preserve"> -- </w:t>
      </w:r>
      <w:r w:rsidRPr="00F50918">
        <w:rPr>
          <w:rFonts w:ascii="SimSun" w:eastAsia="新細明體" w:hAnsi="SimSun" w:cs="Times New Roman" w:hint="eastAsia"/>
          <w:sz w:val="24"/>
          <w:szCs w:val="24"/>
          <w:lang w:eastAsia="zh-TW"/>
        </w:rPr>
        <w:t>市場營銷管理</w:t>
      </w:r>
    </w:p>
    <w:p w:rsidR="003F6B80" w:rsidRPr="00F50918" w:rsidRDefault="00F50918" w:rsidP="003F6B80">
      <w:pPr>
        <w:jc w:val="center"/>
        <w:rPr>
          <w:rFonts w:ascii="SimSun" w:eastAsia="SimSun" w:hAnsi="SimSun" w:cs="Times New Roman"/>
          <w:b/>
          <w:i/>
          <w:sz w:val="24"/>
          <w:szCs w:val="24"/>
          <w:u w:val="single"/>
          <w:lang w:eastAsia="zh-TW"/>
        </w:rPr>
      </w:pPr>
      <w:r w:rsidRPr="00F50918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主題</w:t>
      </w:r>
      <w:r w:rsidRPr="00775CC4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五</w:t>
      </w:r>
      <w:r w:rsidRPr="00F50918"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  <w:t xml:space="preserve"> </w:t>
      </w:r>
      <w:r w:rsidRPr="00F50918"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 xml:space="preserve">: </w:t>
      </w:r>
      <w:r w:rsidRPr="00775CC4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設計推廣組合</w:t>
      </w:r>
    </w:p>
    <w:p w:rsidR="003F6B80" w:rsidRPr="00F50918" w:rsidRDefault="00F50918" w:rsidP="003F6B80">
      <w:pPr>
        <w:spacing w:after="0"/>
        <w:jc w:val="center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  <w:r w:rsidRPr="00F50918">
        <w:rPr>
          <w:rFonts w:ascii="新細明體" w:eastAsia="新細明體" w:hAnsi="新細明體" w:cs="Times New Roman" w:hint="eastAsia"/>
          <w:b/>
          <w:sz w:val="28"/>
          <w:szCs w:val="28"/>
          <w:lang w:eastAsia="zh-TW"/>
        </w:rPr>
        <w:t>教師指引</w:t>
      </w:r>
    </w:p>
    <w:p w:rsidR="003B1CAB" w:rsidRPr="00F50918" w:rsidRDefault="003B1CAB" w:rsidP="003B1CAB">
      <w:pPr>
        <w:jc w:val="center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:rsidR="001E5660" w:rsidRPr="00F50918" w:rsidRDefault="00F50918" w:rsidP="0047468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</w:pPr>
      <w:r w:rsidRPr="00F50918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1. </w:t>
      </w:r>
      <w:r w:rsidRPr="00F50918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ab/>
      </w:r>
      <w:r w:rsidRPr="00F50918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學習重點</w:t>
      </w:r>
    </w:p>
    <w:p w:rsidR="006267B2" w:rsidRPr="00F50918" w:rsidRDefault="00F50918" w:rsidP="006267B2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F50918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完成活動後，學生應能夠：</w:t>
      </w:r>
    </w:p>
    <w:p w:rsidR="002A77ED" w:rsidRPr="00F50918" w:rsidRDefault="00F50918" w:rsidP="00A80FCC">
      <w:pPr>
        <w:pStyle w:val="a4"/>
        <w:numPr>
          <w:ilvl w:val="0"/>
          <w:numId w:val="1"/>
        </w:numPr>
        <w:ind w:left="360" w:hanging="270"/>
        <w:rPr>
          <w:rFonts w:ascii="Times New Roman" w:hAnsi="Times New Roman" w:cs="Times New Roman"/>
          <w:sz w:val="24"/>
          <w:szCs w:val="24"/>
          <w:lang w:eastAsia="zh-TW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展示對市場營銷管理的基本理解</w:t>
      </w:r>
    </w:p>
    <w:p w:rsidR="00793F5F" w:rsidRPr="00F50918" w:rsidRDefault="00F50918" w:rsidP="006267B2">
      <w:pPr>
        <w:pStyle w:val="a4"/>
        <w:numPr>
          <w:ilvl w:val="0"/>
          <w:numId w:val="1"/>
        </w:numPr>
        <w:ind w:left="360" w:hanging="270"/>
        <w:rPr>
          <w:rFonts w:ascii="Times New Roman" w:hAnsi="Times New Roman" w:cs="Times New Roman"/>
          <w:sz w:val="24"/>
          <w:szCs w:val="24"/>
          <w:lang w:eastAsia="zh-TW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解釋市場營銷組合的概念及其組成部份</w:t>
      </w:r>
    </w:p>
    <w:p w:rsidR="002A77ED" w:rsidRPr="00F50918" w:rsidRDefault="00F50918" w:rsidP="00A80FCC">
      <w:pPr>
        <w:pStyle w:val="a4"/>
        <w:numPr>
          <w:ilvl w:val="0"/>
          <w:numId w:val="1"/>
        </w:numPr>
        <w:ind w:left="360" w:hanging="270"/>
        <w:rPr>
          <w:rFonts w:ascii="Times New Roman" w:hAnsi="Times New Roman" w:cs="Times New Roman"/>
          <w:sz w:val="24"/>
          <w:szCs w:val="24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識別推廣組合的元素</w:t>
      </w:r>
    </w:p>
    <w:p w:rsidR="002A77ED" w:rsidRPr="00F50918" w:rsidRDefault="00F50918" w:rsidP="00A80FCC">
      <w:pPr>
        <w:pStyle w:val="a4"/>
        <w:numPr>
          <w:ilvl w:val="0"/>
          <w:numId w:val="1"/>
        </w:numPr>
        <w:ind w:left="360" w:hanging="270"/>
        <w:rPr>
          <w:rFonts w:ascii="Times New Roman" w:hAnsi="Times New Roman" w:cs="Times New Roman"/>
          <w:sz w:val="24"/>
          <w:szCs w:val="24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闡述不同推廣策略</w:t>
      </w:r>
    </w:p>
    <w:p w:rsidR="00BD6686" w:rsidRPr="00F50918" w:rsidRDefault="00F50918" w:rsidP="00A80FCC">
      <w:pPr>
        <w:pStyle w:val="a4"/>
        <w:numPr>
          <w:ilvl w:val="0"/>
          <w:numId w:val="1"/>
        </w:numPr>
        <w:ind w:left="360" w:hanging="270"/>
        <w:rPr>
          <w:rFonts w:ascii="Times New Roman" w:hAnsi="Times New Roman" w:cs="Times New Roman"/>
          <w:sz w:val="24"/>
          <w:szCs w:val="24"/>
          <w:lang w:eastAsia="zh-TW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運用溝通技巧進行小組活動和匯報意見</w:t>
      </w:r>
    </w:p>
    <w:p w:rsidR="00684F6B" w:rsidRPr="00F50918" w:rsidRDefault="00684F6B" w:rsidP="00684F6B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eastAsia="zh-TW"/>
        </w:rPr>
      </w:pPr>
    </w:p>
    <w:p w:rsidR="00BD6686" w:rsidRPr="00F50918" w:rsidRDefault="00F50918" w:rsidP="00BD668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F50918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2. </w:t>
      </w:r>
      <w:r w:rsidRPr="00F50918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ab/>
      </w:r>
      <w:r w:rsidRPr="00F50918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學生的已有知識</w:t>
      </w:r>
    </w:p>
    <w:p w:rsidR="00BD6686" w:rsidRPr="00775CC4" w:rsidRDefault="00F50918" w:rsidP="00BD6686">
      <w:pPr>
        <w:spacing w:line="240" w:lineRule="auto"/>
        <w:rPr>
          <w:rFonts w:ascii="SimSun" w:eastAsia="SimSun" w:hAnsi="SimSun" w:cs="Times New Roman"/>
          <w:i/>
          <w:sz w:val="24"/>
          <w:szCs w:val="24"/>
          <w:u w:val="single"/>
          <w:lang w:eastAsia="zh-TW"/>
        </w:rPr>
      </w:pPr>
      <w:r w:rsidRPr="00F50918">
        <w:rPr>
          <w:rFonts w:ascii="Times New Roman" w:hAnsi="Times New Roman" w:cs="Times New Roman" w:hint="eastAsia"/>
          <w:i/>
          <w:sz w:val="24"/>
          <w:szCs w:val="24"/>
          <w:u w:val="single"/>
          <w:lang w:eastAsia="zh-TW"/>
        </w:rPr>
        <w:t>必修部</w:t>
      </w:r>
      <w:r w:rsidRPr="00F50918">
        <w:rPr>
          <w:rFonts w:ascii="SimSun" w:eastAsia="新細明體" w:hAnsi="SimSun" w:cs="Times New Roman" w:hint="eastAsia"/>
          <w:i/>
          <w:sz w:val="24"/>
          <w:szCs w:val="24"/>
          <w:u w:val="single"/>
          <w:lang w:eastAsia="zh-TW"/>
        </w:rPr>
        <w:t>分</w:t>
      </w:r>
      <w:r w:rsidRPr="00F50918">
        <w:rPr>
          <w:rFonts w:ascii="Times New Roman" w:hAnsi="Times New Roman" w:cs="Times New Roman" w:hint="eastAsia"/>
          <w:i/>
          <w:sz w:val="24"/>
          <w:szCs w:val="24"/>
          <w:u w:val="single"/>
          <w:lang w:eastAsia="zh-TW"/>
        </w:rPr>
        <w:t>：</w:t>
      </w:r>
    </w:p>
    <w:p w:rsidR="00824A57" w:rsidRPr="00F50918" w:rsidRDefault="00F50918" w:rsidP="00A80FCC">
      <w:pPr>
        <w:pStyle w:val="a4"/>
        <w:numPr>
          <w:ilvl w:val="0"/>
          <w:numId w:val="1"/>
        </w:numPr>
        <w:ind w:left="360" w:hanging="27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市場營銷管理作為其中一個主要商業功能的角色和重要性</w:t>
      </w:r>
    </w:p>
    <w:p w:rsidR="00BD6686" w:rsidRPr="00F50918" w:rsidRDefault="00BD6686" w:rsidP="00BD6686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eastAsia="zh-TW"/>
        </w:rPr>
      </w:pPr>
    </w:p>
    <w:p w:rsidR="00684F6B" w:rsidRPr="00F50918" w:rsidRDefault="00F50918" w:rsidP="00684F6B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0918">
        <w:rPr>
          <w:rFonts w:ascii="Times New Roman" w:hAnsi="Times New Roman" w:cs="Times New Roman" w:hint="eastAsia"/>
          <w:i/>
          <w:sz w:val="24"/>
          <w:szCs w:val="24"/>
          <w:u w:val="single"/>
          <w:lang w:eastAsia="zh-TW"/>
        </w:rPr>
        <w:t>選修部</w:t>
      </w:r>
      <w:r w:rsidRPr="00F50918">
        <w:rPr>
          <w:rFonts w:ascii="SimSun" w:eastAsia="新細明體" w:hAnsi="SimSun" w:cs="Times New Roman" w:hint="eastAsia"/>
          <w:i/>
          <w:sz w:val="24"/>
          <w:szCs w:val="24"/>
          <w:u w:val="single"/>
          <w:lang w:eastAsia="zh-TW"/>
        </w:rPr>
        <w:t>分</w:t>
      </w:r>
      <w:r w:rsidRPr="00F50918">
        <w:rPr>
          <w:rFonts w:ascii="Times New Roman" w:hAnsi="Times New Roman" w:cs="Times New Roman" w:hint="eastAsia"/>
          <w:i/>
          <w:sz w:val="24"/>
          <w:szCs w:val="24"/>
          <w:u w:val="single"/>
          <w:lang w:eastAsia="zh-TW"/>
        </w:rPr>
        <w:t>：</w:t>
      </w:r>
    </w:p>
    <w:p w:rsidR="00684F6B" w:rsidRPr="00F50918" w:rsidRDefault="00F50918" w:rsidP="00A80FCC">
      <w:pPr>
        <w:pStyle w:val="a4"/>
        <w:numPr>
          <w:ilvl w:val="0"/>
          <w:numId w:val="1"/>
        </w:numPr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市場營銷組合的元素</w:t>
      </w:r>
    </w:p>
    <w:p w:rsidR="00684F6B" w:rsidRPr="00F50918" w:rsidRDefault="00F50918" w:rsidP="00A80FCC">
      <w:pPr>
        <w:pStyle w:val="a4"/>
        <w:numPr>
          <w:ilvl w:val="0"/>
          <w:numId w:val="1"/>
        </w:numPr>
        <w:ind w:left="360" w:hanging="270"/>
        <w:rPr>
          <w:rFonts w:ascii="Times New Roman" w:hAnsi="Times New Roman" w:cs="Times New Roman"/>
          <w:sz w:val="24"/>
          <w:szCs w:val="24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推廣目的</w:t>
      </w:r>
      <w:r w:rsidR="00684F6B" w:rsidRPr="00F50918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684F6B" w:rsidRPr="00F50918" w:rsidRDefault="00F50918" w:rsidP="00A80FCC">
      <w:pPr>
        <w:pStyle w:val="a4"/>
        <w:numPr>
          <w:ilvl w:val="0"/>
          <w:numId w:val="1"/>
        </w:numPr>
        <w:ind w:left="360" w:hanging="270"/>
        <w:rPr>
          <w:rFonts w:ascii="Times New Roman" w:hAnsi="Times New Roman" w:cs="Times New Roman"/>
          <w:sz w:val="24"/>
          <w:szCs w:val="24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推廣組合的組成部份</w:t>
      </w:r>
      <w:r w:rsidR="00684F6B" w:rsidRPr="00F50918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684F6B" w:rsidRPr="00F50918" w:rsidRDefault="00F50918" w:rsidP="00A80FCC">
      <w:pPr>
        <w:pStyle w:val="a4"/>
        <w:numPr>
          <w:ilvl w:val="0"/>
          <w:numId w:val="1"/>
        </w:numPr>
        <w:ind w:left="360" w:hanging="270"/>
        <w:rPr>
          <w:rFonts w:ascii="Times New Roman" w:hAnsi="Times New Roman" w:cs="Times New Roman"/>
          <w:sz w:val="24"/>
          <w:szCs w:val="24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各種推廣策略</w:t>
      </w:r>
    </w:p>
    <w:p w:rsidR="00213BB5" w:rsidRPr="00F50918" w:rsidRDefault="00213BB5" w:rsidP="00F60D36">
      <w:pPr>
        <w:pStyle w:val="a4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:rsidR="00AD1C57" w:rsidRPr="00F50918" w:rsidRDefault="00AD1C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0918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B1CAB" w:rsidRPr="00F50918" w:rsidRDefault="00F50918" w:rsidP="003B1CAB">
      <w:pPr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</w:pPr>
      <w:r w:rsidRPr="00F50918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lastRenderedPageBreak/>
        <w:t xml:space="preserve">3.   </w:t>
      </w:r>
      <w:r w:rsidRPr="00F50918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ab/>
      </w:r>
      <w:r w:rsidRPr="00F50918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活動說明</w:t>
      </w:r>
    </w:p>
    <w:p w:rsidR="003B1CAB" w:rsidRPr="00F50918" w:rsidRDefault="00F50918" w:rsidP="00F60D3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 w:rsidRPr="00F50918"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 xml:space="preserve">3.1 </w:t>
      </w:r>
      <w:r w:rsidRPr="00F50918"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ab/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TW"/>
        </w:rPr>
        <w:t>推廣組合策略的個案研究</w:t>
      </w:r>
    </w:p>
    <w:p w:rsidR="00905367" w:rsidRPr="00F50918" w:rsidRDefault="00F50918" w:rsidP="00F60D36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活動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>1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（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>A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）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 xml:space="preserve">: 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選擇連鎖式超級市場</w:t>
      </w:r>
    </w:p>
    <w:p w:rsidR="00A16B99" w:rsidRPr="00F50918" w:rsidRDefault="00F50918" w:rsidP="0018638B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請學生組成</w:t>
      </w:r>
      <w:r w:rsidRPr="00F50918">
        <w:rPr>
          <w:rFonts w:ascii="新細明體" w:eastAsia="新細明體" w:hAnsi="新細明體" w:cs="Times New Roman"/>
          <w:sz w:val="24"/>
          <w:szCs w:val="24"/>
          <w:lang w:eastAsia="zh-TW"/>
        </w:rPr>
        <w:t>5</w:t>
      </w:r>
      <w:r w:rsidRPr="00F50918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至</w:t>
      </w:r>
      <w:r w:rsidRPr="00F50918">
        <w:rPr>
          <w:rFonts w:ascii="新細明體" w:eastAsia="新細明體" w:hAnsi="新細明體" w:cs="Times New Roman"/>
          <w:sz w:val="24"/>
          <w:szCs w:val="24"/>
          <w:lang w:eastAsia="zh-TW"/>
        </w:rPr>
        <w:t>6</w:t>
      </w:r>
      <w:r w:rsidRPr="00F50918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人的小組。每組須選擇一間連鎖式超級市場進行研究，並解釋為什麼他們有興趣研究該連鎖式超市。請他們把選擇填寫在學生工作紙</w:t>
      </w:r>
      <w:r w:rsidRPr="00F50918">
        <w:rPr>
          <w:rFonts w:ascii="新細明體" w:eastAsia="新細明體" w:hAnsi="新細明體" w:cs="Times New Roman"/>
          <w:sz w:val="24"/>
          <w:szCs w:val="24"/>
          <w:lang w:eastAsia="zh-TW"/>
        </w:rPr>
        <w:t>1</w:t>
      </w:r>
      <w:r w:rsidRPr="00F50918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，並提供選擇的理由。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學生可選擇惠康、百佳、華潤萬家、</w:t>
      </w:r>
      <w:r w:rsidRPr="00F50918">
        <w:rPr>
          <w:rFonts w:ascii="Times New Roman" w:hAnsi="Times New Roman" w:cs="Times New Roman"/>
          <w:sz w:val="24"/>
          <w:szCs w:val="24"/>
          <w:lang w:eastAsia="zh-TW"/>
        </w:rPr>
        <w:t xml:space="preserve">City’super 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等。參考連結如下：</w:t>
      </w:r>
    </w:p>
    <w:p w:rsidR="00437207" w:rsidRPr="00775CC4" w:rsidRDefault="00F50918" w:rsidP="00F60D36">
      <w:pPr>
        <w:jc w:val="both"/>
        <w:rPr>
          <w:rFonts w:ascii="Times New Roman" w:hAnsi="Times New Roman" w:cs="Times New Roman"/>
          <w:i/>
          <w:sz w:val="24"/>
          <w:szCs w:val="24"/>
          <w:lang w:eastAsia="zh-HK"/>
        </w:rPr>
      </w:pPr>
      <w:r w:rsidRPr="00775CC4">
        <w:rPr>
          <w:rFonts w:ascii="Times New Roman" w:hAnsi="Times New Roman" w:cs="Times New Roman" w:hint="eastAsia"/>
          <w:i/>
          <w:sz w:val="24"/>
          <w:szCs w:val="24"/>
          <w:lang w:eastAsia="zh-TW"/>
        </w:rPr>
        <w:t>惠康：</w:t>
      </w:r>
      <w:hyperlink r:id="rId8" w:history="1">
        <w:r w:rsidRPr="00775CC4">
          <w:rPr>
            <w:rStyle w:val="ad"/>
            <w:rFonts w:ascii="Times New Roman" w:hAnsi="Times New Roman" w:cs="Times New Roman"/>
            <w:i/>
            <w:sz w:val="24"/>
            <w:szCs w:val="24"/>
            <w:lang w:eastAsia="zh-TW"/>
          </w:rPr>
          <w:t>http://www.wellcome.com.hk/wd2shop/html/index.html</w:t>
        </w:r>
      </w:hyperlink>
      <w:r w:rsidR="00E61502" w:rsidRPr="00775CC4">
        <w:rPr>
          <w:rFonts w:ascii="Times New Roman" w:hAnsi="Times New Roman" w:cs="Times New Roman"/>
          <w:i/>
          <w:sz w:val="24"/>
          <w:szCs w:val="24"/>
          <w:lang w:eastAsia="zh-HK"/>
        </w:rPr>
        <w:t xml:space="preserve"> </w:t>
      </w:r>
    </w:p>
    <w:p w:rsidR="00437207" w:rsidRPr="00775CC4" w:rsidRDefault="00F50918" w:rsidP="00F60D36">
      <w:pPr>
        <w:jc w:val="both"/>
        <w:rPr>
          <w:rFonts w:ascii="Times New Roman" w:hAnsi="Times New Roman" w:cs="Times New Roman"/>
          <w:i/>
          <w:sz w:val="24"/>
          <w:szCs w:val="24"/>
          <w:lang w:eastAsia="zh-HK"/>
        </w:rPr>
      </w:pPr>
      <w:r w:rsidRPr="00775CC4">
        <w:rPr>
          <w:rFonts w:ascii="Times New Roman" w:hAnsi="Times New Roman" w:cs="Times New Roman" w:hint="eastAsia"/>
          <w:i/>
          <w:sz w:val="24"/>
          <w:szCs w:val="24"/>
          <w:lang w:eastAsia="zh-TW"/>
        </w:rPr>
        <w:t>百佳：</w:t>
      </w:r>
      <w:hyperlink r:id="rId9" w:history="1">
        <w:r w:rsidRPr="00775CC4">
          <w:rPr>
            <w:rStyle w:val="ad"/>
            <w:rFonts w:ascii="Times New Roman" w:hAnsi="Times New Roman" w:cs="Times New Roman"/>
            <w:i/>
            <w:sz w:val="24"/>
            <w:szCs w:val="24"/>
            <w:lang w:eastAsia="zh-TW"/>
          </w:rPr>
          <w:t>http://www.parknshop.com/newPromotion</w:t>
        </w:r>
      </w:hyperlink>
    </w:p>
    <w:p w:rsidR="00E61502" w:rsidRPr="00775CC4" w:rsidRDefault="00F50918" w:rsidP="00F60D36">
      <w:pPr>
        <w:jc w:val="both"/>
        <w:rPr>
          <w:rFonts w:ascii="Times New Roman" w:hAnsi="Times New Roman" w:cs="Times New Roman"/>
          <w:i/>
          <w:sz w:val="24"/>
          <w:szCs w:val="24"/>
          <w:lang w:eastAsia="zh-HK"/>
        </w:rPr>
      </w:pPr>
      <w:r w:rsidRPr="00775CC4">
        <w:rPr>
          <w:rFonts w:ascii="Times New Roman" w:hAnsi="Times New Roman" w:cs="Times New Roman" w:hint="eastAsia"/>
          <w:i/>
          <w:sz w:val="24"/>
          <w:szCs w:val="24"/>
          <w:lang w:eastAsia="zh-TW"/>
        </w:rPr>
        <w:t>華潤萬家：</w:t>
      </w:r>
      <w:hyperlink r:id="rId10" w:history="1">
        <w:r w:rsidRPr="00775CC4">
          <w:rPr>
            <w:rStyle w:val="ad"/>
            <w:rFonts w:ascii="Times New Roman" w:hAnsi="Times New Roman" w:cs="Times New Roman"/>
            <w:i/>
            <w:sz w:val="24"/>
            <w:szCs w:val="24"/>
            <w:lang w:eastAsia="zh-TW"/>
          </w:rPr>
          <w:t>http://www.crvanguard.com.cn/</w:t>
        </w:r>
      </w:hyperlink>
    </w:p>
    <w:p w:rsidR="00E61502" w:rsidRPr="00775CC4" w:rsidRDefault="00F50918" w:rsidP="00F60D36">
      <w:pPr>
        <w:jc w:val="both"/>
        <w:rPr>
          <w:rFonts w:ascii="Times New Roman" w:hAnsi="Times New Roman" w:cs="Times New Roman"/>
          <w:i/>
          <w:sz w:val="24"/>
          <w:szCs w:val="24"/>
          <w:lang w:eastAsia="zh-HK"/>
        </w:rPr>
      </w:pPr>
      <w:r w:rsidRPr="00775CC4">
        <w:rPr>
          <w:rFonts w:ascii="Times New Roman" w:hAnsi="Times New Roman" w:cs="Times New Roman"/>
          <w:i/>
          <w:sz w:val="24"/>
          <w:szCs w:val="24"/>
          <w:lang w:eastAsia="zh-TW"/>
        </w:rPr>
        <w:t>City’super</w:t>
      </w:r>
      <w:r w:rsidRPr="00775CC4">
        <w:rPr>
          <w:rFonts w:ascii="Times New Roman" w:hAnsi="Times New Roman" w:cs="Times New Roman" w:hint="eastAsia"/>
          <w:i/>
          <w:sz w:val="24"/>
          <w:szCs w:val="24"/>
          <w:lang w:eastAsia="zh-TW"/>
        </w:rPr>
        <w:t>：</w:t>
      </w:r>
      <w:hyperlink r:id="rId11" w:history="1">
        <w:r w:rsidRPr="00775CC4">
          <w:rPr>
            <w:rStyle w:val="ad"/>
            <w:rFonts w:ascii="Times New Roman" w:hAnsi="Times New Roman" w:cs="Times New Roman"/>
            <w:i/>
            <w:sz w:val="24"/>
            <w:szCs w:val="24"/>
            <w:lang w:eastAsia="zh-TW"/>
          </w:rPr>
          <w:t>https://www.citysuper.com.hk/en/happenings/all-events-and-promotions</w:t>
        </w:r>
      </w:hyperlink>
    </w:p>
    <w:p w:rsidR="00437207" w:rsidRPr="00F50918" w:rsidRDefault="00437207" w:rsidP="00F60D36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49031E" w:rsidRPr="00F50918" w:rsidRDefault="00F50918" w:rsidP="00F60D36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活動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>1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（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>B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）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 xml:space="preserve">: </w:t>
      </w:r>
      <w:r w:rsidRPr="00F50918">
        <w:rPr>
          <w:rFonts w:ascii="新細明體" w:eastAsia="新細明體" w:hAnsi="新細明體" w:cs="Times New Roman" w:hint="eastAsia"/>
          <w:b/>
          <w:i/>
          <w:sz w:val="24"/>
          <w:szCs w:val="24"/>
          <w:lang w:eastAsia="zh-TW"/>
        </w:rPr>
        <w:t>收集數據及分析推廣活動</w:t>
      </w:r>
      <w:r w:rsidRPr="00F50918">
        <w:rPr>
          <w:rFonts w:ascii="SimSun" w:eastAsia="新細明體" w:hAnsi="SimSun" w:cs="Times New Roman" w:hint="eastAsia"/>
          <w:i/>
          <w:sz w:val="24"/>
          <w:szCs w:val="24"/>
          <w:lang w:eastAsia="zh-TW"/>
        </w:rPr>
        <w:t>和</w:t>
      </w:r>
      <w:r w:rsidRPr="00F50918">
        <w:rPr>
          <w:rFonts w:ascii="新細明體" w:eastAsia="新細明體" w:hAnsi="新細明體" w:cs="Times New Roman" w:hint="eastAsia"/>
          <w:b/>
          <w:i/>
          <w:sz w:val="24"/>
          <w:szCs w:val="24"/>
          <w:lang w:eastAsia="zh-TW"/>
        </w:rPr>
        <w:t>策略</w:t>
      </w:r>
      <w:r w:rsidR="00B442E3" w:rsidRPr="00F50918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</w:t>
      </w:r>
    </w:p>
    <w:p w:rsidR="00B442E3" w:rsidRPr="00F50918" w:rsidRDefault="00F50918" w:rsidP="007A5962">
      <w:pPr>
        <w:pStyle w:val="a4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每組須瀏覽和研究所選超市的網頁，在工作紙</w:t>
      </w:r>
      <w:r w:rsidRPr="00F50918">
        <w:rPr>
          <w:rFonts w:ascii="Times New Roman" w:hAnsi="Times New Roman" w:cs="Times New Roman"/>
          <w:sz w:val="24"/>
          <w:szCs w:val="24"/>
          <w:lang w:eastAsia="zh-TW"/>
        </w:rPr>
        <w:t>1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列出推廣的一般目的並找出推廣組合策略（即廣告、銷售推廣、面對面銷售和公關）。</w:t>
      </w:r>
    </w:p>
    <w:p w:rsidR="00B442E3" w:rsidRPr="00F50918" w:rsidRDefault="00F50918" w:rsidP="00A80FCC">
      <w:pPr>
        <w:ind w:firstLine="45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可從一手及／或二手數據來源取得數據／資料。</w:t>
      </w:r>
      <w:r w:rsidR="00B442E3" w:rsidRPr="00F50918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B442E3" w:rsidRPr="00F50918" w:rsidRDefault="00F50918" w:rsidP="00A80FCC">
      <w:pPr>
        <w:ind w:left="450"/>
        <w:jc w:val="both"/>
        <w:rPr>
          <w:rFonts w:ascii="Times New Roman" w:hAnsi="Times New Roman" w:cs="Times New Roman"/>
          <w:i/>
          <w:sz w:val="24"/>
          <w:szCs w:val="24"/>
          <w:lang w:eastAsia="zh-HK"/>
        </w:rPr>
      </w:pPr>
      <w:r w:rsidRPr="00F50918">
        <w:rPr>
          <w:rFonts w:ascii="新細明體" w:eastAsia="新細明體" w:hAnsi="新細明體" w:cs="Times New Roman" w:hint="eastAsia"/>
          <w:b/>
          <w:i/>
          <w:sz w:val="24"/>
          <w:szCs w:val="24"/>
          <w:lang w:eastAsia="zh-TW"/>
        </w:rPr>
        <w:t>一手數據</w:t>
      </w:r>
      <w:r w:rsidRPr="00F50918">
        <w:rPr>
          <w:rFonts w:ascii="新細明體" w:eastAsia="新細明體" w:hAnsi="新細明體" w:cs="Times New Roman" w:hint="eastAsia"/>
          <w:i/>
          <w:sz w:val="24"/>
          <w:szCs w:val="24"/>
          <w:lang w:eastAsia="zh-TW"/>
        </w:rPr>
        <w:t>：</w:t>
      </w:r>
      <w:r w:rsidRPr="00F50918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向所選連鎖式超市的市場營銷人員或顧客進行簡單的問卷調查，或簡短訪問。</w:t>
      </w:r>
    </w:p>
    <w:p w:rsidR="00B442E3" w:rsidRPr="00F50918" w:rsidRDefault="00F50918" w:rsidP="00A80FCC">
      <w:pPr>
        <w:ind w:left="450"/>
        <w:jc w:val="both"/>
        <w:rPr>
          <w:rFonts w:ascii="Times New Roman" w:hAnsi="Times New Roman" w:cs="Times New Roman"/>
          <w:i/>
          <w:sz w:val="24"/>
          <w:szCs w:val="24"/>
          <w:lang w:eastAsia="zh-HK"/>
        </w:rPr>
      </w:pPr>
      <w:r w:rsidRPr="00F50918">
        <w:rPr>
          <w:rFonts w:ascii="新細明體" w:eastAsia="新細明體" w:hAnsi="新細明體" w:cs="Times New Roman" w:hint="eastAsia"/>
          <w:b/>
          <w:i/>
          <w:sz w:val="24"/>
          <w:szCs w:val="24"/>
          <w:lang w:eastAsia="zh-TW"/>
        </w:rPr>
        <w:t>二手數據</w:t>
      </w:r>
      <w:r w:rsidRPr="00F50918">
        <w:rPr>
          <w:rFonts w:ascii="新細明體" w:eastAsia="新細明體" w:hAnsi="新細明體" w:cs="Times New Roman" w:hint="eastAsia"/>
          <w:i/>
          <w:sz w:val="24"/>
          <w:szCs w:val="24"/>
          <w:lang w:eastAsia="zh-TW"/>
        </w:rPr>
        <w:t>：</w:t>
      </w:r>
      <w:r w:rsidRPr="00F50918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瀏覽和研究所選連鎖式超市的網頁，並閱讀與該超市有關的新聞，以收集推廣活動方面的資料。</w:t>
      </w:r>
    </w:p>
    <w:p w:rsidR="003B1CAB" w:rsidRPr="00F50918" w:rsidRDefault="00F50918" w:rsidP="00A80FCC">
      <w:pPr>
        <w:ind w:left="45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收集的數據／資料可包含大量購買的電視廣告、會員卡計劃、優惠券和其他抽獎活動、為長者而設的特別推廣優惠、配合超市定位、顧客服務管理計劃等。</w:t>
      </w:r>
      <w:r w:rsidR="00D74640" w:rsidRPr="00F50918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B442E3" w:rsidRPr="00F50918" w:rsidRDefault="00F50918" w:rsidP="00F50918">
      <w:pPr>
        <w:pStyle w:val="a4"/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透過將數據／資料按照各自在推廣組合裡所屬的元素分類，分析推廣組合策略。</w:t>
      </w:r>
      <w:r w:rsidRPr="00F50918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每組需要討論調查結果</w:t>
      </w:r>
      <w:r w:rsidRPr="00775CC4">
        <w:rPr>
          <w:rFonts w:ascii="SimSun" w:eastAsia="新細明體" w:hAnsi="SimSun" w:cs="Times New Roman" w:hint="eastAsia"/>
          <w:sz w:val="24"/>
          <w:szCs w:val="24"/>
          <w:lang w:eastAsia="zh-TW"/>
        </w:rPr>
        <w:t>所得</w:t>
      </w:r>
      <w:r w:rsidRPr="00F50918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，並將概要記錄在工作紙</w:t>
      </w:r>
      <w:r w:rsidRPr="00F50918">
        <w:rPr>
          <w:rFonts w:ascii="新細明體" w:eastAsia="新細明體" w:hAnsi="新細明體" w:cs="Times New Roman"/>
          <w:sz w:val="24"/>
          <w:szCs w:val="24"/>
          <w:lang w:eastAsia="zh-TW"/>
        </w:rPr>
        <w:t>1</w:t>
      </w:r>
      <w:r w:rsidRPr="00F50918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。</w:t>
      </w:r>
    </w:p>
    <w:p w:rsidR="00850BBA" w:rsidRPr="00F50918" w:rsidRDefault="00850BBA" w:rsidP="00F60D36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</w:p>
    <w:p w:rsidR="00AD1C57" w:rsidRPr="00775CC4" w:rsidRDefault="00AD1C57">
      <w:pPr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775CC4">
        <w:rPr>
          <w:rFonts w:ascii="Times New Roman" w:hAnsi="Times New Roman" w:cs="Times New Roman"/>
          <w:b/>
          <w:i/>
          <w:sz w:val="24"/>
          <w:szCs w:val="24"/>
          <w:lang w:eastAsia="zh-HK"/>
        </w:rPr>
        <w:br w:type="page"/>
      </w:r>
    </w:p>
    <w:p w:rsidR="003B1CAB" w:rsidRPr="00F50918" w:rsidRDefault="00F50918" w:rsidP="00F60D36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活動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>2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（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>A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）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 xml:space="preserve">: 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設計推廣組合</w:t>
      </w:r>
      <w:r w:rsidR="00B442E3" w:rsidRPr="00F50918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</w:t>
      </w:r>
    </w:p>
    <w:p w:rsidR="00644337" w:rsidRPr="00F50918" w:rsidRDefault="00F50918" w:rsidP="00644337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收集和分析在</w:t>
      </w:r>
      <w:r w:rsidRPr="00775CC4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工作紙</w:t>
      </w:r>
      <w:r w:rsidRPr="00775CC4">
        <w:rPr>
          <w:rFonts w:ascii="Times New Roman" w:hAnsi="Times New Roman" w:cs="Times New Roman"/>
          <w:b/>
          <w:sz w:val="24"/>
          <w:szCs w:val="24"/>
          <w:lang w:eastAsia="zh-TW"/>
        </w:rPr>
        <w:t>1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內所列出的推廣活動資料後，每組須為一款產品如新型智慧手機</w:t>
      </w:r>
      <w:r w:rsidRPr="00F50918">
        <w:rPr>
          <w:rFonts w:asciiTheme="minorEastAsia" w:hAnsiTheme="minorEastAsia" w:cs="Times New Roman" w:hint="eastAsia"/>
          <w:sz w:val="24"/>
          <w:szCs w:val="24"/>
          <w:lang w:eastAsia="zh-TW"/>
        </w:rPr>
        <w:t>、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運動鞋或背囊</w:t>
      </w:r>
      <w:r w:rsidRPr="00F50918">
        <w:rPr>
          <w:rFonts w:ascii="SimSun" w:eastAsia="新細明體" w:hAnsi="SimSun" w:cs="Times New Roman" w:hint="eastAsia"/>
          <w:sz w:val="24"/>
          <w:szCs w:val="24"/>
          <w:lang w:eastAsia="zh-TW"/>
        </w:rPr>
        <w:t>等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設計一個推廣計劃。參考推廣組合的概</w:t>
      </w:r>
      <w:r w:rsidRPr="00F50918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念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，每組須討論如何推廣新型智慧手機或所選產品，並將意見</w:t>
      </w:r>
      <w:r w:rsidRPr="00775CC4">
        <w:rPr>
          <w:rFonts w:ascii="SimSun" w:eastAsia="新細明體" w:hAnsi="SimSun" w:cs="Times New Roman" w:hint="eastAsia"/>
          <w:sz w:val="24"/>
          <w:szCs w:val="24"/>
          <w:lang w:eastAsia="zh-TW"/>
        </w:rPr>
        <w:t>填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在</w:t>
      </w:r>
      <w:r w:rsidRPr="00775CC4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工作紙</w:t>
      </w:r>
      <w:r w:rsidRPr="00775CC4">
        <w:rPr>
          <w:rFonts w:ascii="Times New Roman" w:hAnsi="Times New Roman" w:cs="Times New Roman"/>
          <w:b/>
          <w:sz w:val="24"/>
          <w:szCs w:val="24"/>
          <w:lang w:eastAsia="zh-TW"/>
        </w:rPr>
        <w:t>2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644337" w:rsidRPr="00F50918" w:rsidRDefault="00644337" w:rsidP="00BD6686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</w:p>
    <w:p w:rsidR="007C32A0" w:rsidRPr="00F50918" w:rsidRDefault="00F50918" w:rsidP="00BD6686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活動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>2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（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>B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）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 xml:space="preserve">: 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口頭匯報</w:t>
      </w:r>
    </w:p>
    <w:p w:rsidR="006423DB" w:rsidRPr="00F50918" w:rsidRDefault="00F50918" w:rsidP="00A80FCC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775CC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學生分成小組，討論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口頭匯報的流程大綱，</w:t>
      </w:r>
      <w:r w:rsidRPr="00775CC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並把彙報的重點內容記錄在</w:t>
      </w:r>
      <w:r w:rsidRPr="00775CC4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工作紙</w:t>
      </w:r>
      <w:r w:rsidRPr="00775CC4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 xml:space="preserve">3 </w:t>
      </w:r>
      <w:r w:rsidRPr="00775CC4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(1) </w:t>
      </w:r>
      <w:r w:rsidRPr="00F50918">
        <w:rPr>
          <w:rFonts w:ascii="Times New Roman" w:hAnsi="Times New Roman" w:cs="Times New Roman"/>
          <w:sz w:val="24"/>
          <w:szCs w:val="24"/>
          <w:lang w:eastAsia="zh-TW"/>
        </w:rPr>
        <w:t xml:space="preserve">, </w:t>
      </w:r>
      <w:r w:rsidRPr="00775CC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然後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按</w:t>
      </w:r>
      <w:r w:rsidRPr="00775CC4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工作紙</w:t>
      </w:r>
      <w:r w:rsidRPr="00775CC4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3 (2) 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建議</w:t>
      </w:r>
      <w:r w:rsidRPr="00F50918">
        <w:rPr>
          <w:rFonts w:ascii="SimSun" w:eastAsia="新細明體" w:hAnsi="SimSun" w:cs="Times New Roman" w:hint="eastAsia"/>
          <w:sz w:val="24"/>
          <w:szCs w:val="24"/>
          <w:lang w:eastAsia="zh-TW"/>
        </w:rPr>
        <w:t>的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格式</w:t>
      </w:r>
      <w:r w:rsidRPr="00775CC4">
        <w:rPr>
          <w:rFonts w:ascii="SimSun" w:eastAsia="新細明體" w:hAnsi="SimSun" w:cs="Times New Roman" w:hint="eastAsia"/>
          <w:sz w:val="24"/>
          <w:szCs w:val="24"/>
          <w:lang w:eastAsia="zh-TW"/>
        </w:rPr>
        <w:t>，</w:t>
      </w:r>
      <w:r w:rsidRPr="00775CC4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準備</w:t>
      </w:r>
      <w:r w:rsidRPr="00F50918">
        <w:rPr>
          <w:rFonts w:ascii="Times New Roman" w:hAnsi="Times New Roman" w:cs="Times New Roman"/>
          <w:sz w:val="24"/>
          <w:szCs w:val="24"/>
          <w:lang w:eastAsia="zh-TW"/>
        </w:rPr>
        <w:t>10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分鐘的口頭匯報。</w:t>
      </w:r>
    </w:p>
    <w:p w:rsidR="0029474B" w:rsidRPr="00775CC4" w:rsidRDefault="00F50918" w:rsidP="00A80FCC">
      <w:pPr>
        <w:jc w:val="both"/>
        <w:rPr>
          <w:rFonts w:ascii="Times New Roman" w:eastAsia="SimSun" w:hAnsi="Times New Roman" w:cs="Times New Roman"/>
          <w:sz w:val="24"/>
          <w:szCs w:val="24"/>
          <w:lang w:eastAsia="zh-TW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匯報的內容應包括但不限於所選產品</w:t>
      </w:r>
      <w:r w:rsidRPr="00775CC4">
        <w:rPr>
          <w:rFonts w:ascii="SimSun" w:eastAsia="新細明體" w:hAnsi="SimSun" w:cs="Times New Roman" w:hint="eastAsia"/>
          <w:sz w:val="24"/>
          <w:szCs w:val="24"/>
          <w:lang w:eastAsia="zh-TW"/>
        </w:rPr>
        <w:t>如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智慧手機的簡介，以及就各種推廣組合元素而設計的行動／活動／策略。鼓勵學生適切地使用多媒體資源如簡報、影片、圖像或其他形式來進行匯報。完成匯報後，應向學生提供回饋。</w:t>
      </w:r>
      <w:r w:rsidR="001938C3" w:rsidRPr="00F50918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724C8C" w:rsidRPr="00F50918" w:rsidRDefault="00724C8C" w:rsidP="0029474B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29474B" w:rsidRPr="00F50918" w:rsidRDefault="00F50918" w:rsidP="0029474B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活動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 xml:space="preserve">3: 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延伸活動</w:t>
      </w:r>
    </w:p>
    <w:p w:rsidR="0029474B" w:rsidRPr="00F50918" w:rsidRDefault="00F50918" w:rsidP="0029474B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教師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可要求學生進一步研究所選連鎖式超市的競爭對手，對比兩間連鎖式超市的推廣活動和策略，找出兩者</w:t>
      </w:r>
      <w:r w:rsidRPr="00F50918">
        <w:rPr>
          <w:rFonts w:ascii="SimSun" w:eastAsia="新細明體" w:hAnsi="SimSun" w:cs="Times New Roman" w:hint="eastAsia"/>
          <w:sz w:val="24"/>
          <w:szCs w:val="24"/>
          <w:lang w:eastAsia="zh-TW"/>
        </w:rPr>
        <w:t>在推廣組合方面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相同和相異之處</w:t>
      </w:r>
      <w:r w:rsidRPr="00F50918">
        <w:rPr>
          <w:rFonts w:ascii="SimSun" w:eastAsia="新細明體" w:hAnsi="SimSun" w:cs="Times New Roman" w:hint="eastAsia"/>
          <w:sz w:val="24"/>
          <w:szCs w:val="24"/>
          <w:lang w:eastAsia="zh-TW"/>
        </w:rPr>
        <w:t>，並找出它們當中的有效推廣策略或事例。</w:t>
      </w:r>
      <w:r w:rsidRPr="00F50918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</w:t>
      </w:r>
      <w:r w:rsidRPr="00F50918">
        <w:rPr>
          <w:rFonts w:ascii="SimSun" w:eastAsia="新細明體" w:hAnsi="SimSun" w:cs="Times New Roman" w:hint="eastAsia"/>
          <w:sz w:val="24"/>
          <w:szCs w:val="24"/>
          <w:lang w:eastAsia="zh-TW"/>
        </w:rPr>
        <w:t>把結果填寫在</w:t>
      </w:r>
      <w:r w:rsidRPr="00775CC4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工作紙</w:t>
      </w:r>
      <w:r w:rsidRPr="00775CC4">
        <w:rPr>
          <w:rFonts w:ascii="Times New Roman" w:hAnsi="Times New Roman" w:cs="Times New Roman"/>
          <w:b/>
          <w:sz w:val="24"/>
          <w:szCs w:val="24"/>
          <w:lang w:eastAsia="zh-TW"/>
        </w:rPr>
        <w:t>4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6A7CD4" w:rsidRPr="00F50918" w:rsidRDefault="006A7CD4" w:rsidP="00BD6686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AD1C57" w:rsidRPr="00F50918" w:rsidRDefault="00AD1C57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 w:rsidRPr="00F50918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br w:type="page"/>
      </w:r>
    </w:p>
    <w:p w:rsidR="001F3688" w:rsidRPr="00F50918" w:rsidRDefault="00F50918" w:rsidP="001F3688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 w:rsidRPr="00F50918"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 xml:space="preserve">3.2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ab/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TW"/>
        </w:rPr>
        <w:t>學生工作紙</w:t>
      </w:r>
    </w:p>
    <w:p w:rsidR="008E40C5" w:rsidRPr="00F50918" w:rsidRDefault="00F50918" w:rsidP="008E40C5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學生在進行本課題的各種活動期間，會獲分發</w:t>
      </w:r>
      <w:r w:rsidRPr="00F50918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四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張工作紙，以促進學習。工作紙的目的是引導學生有系統地完成各項活動，就學習進行反思，並幫助他們組織及鞏固觀點／概念。教師可以為課堂上的討論提供協助並在需要時提供指導。建議教師收回學生的工作紙，檢查他們的理解程度和進度，並給予回饋，以提升他們的學習能力。</w:t>
      </w:r>
    </w:p>
    <w:p w:rsidR="008C326D" w:rsidRPr="00F50918" w:rsidRDefault="008C326D" w:rsidP="00502E71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DC3569" w:rsidRPr="00F50918" w:rsidRDefault="00F50918" w:rsidP="00BD6686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工作紙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 xml:space="preserve"> 1 --------------------------</w:t>
      </w:r>
    </w:p>
    <w:p w:rsidR="0089789C" w:rsidRPr="00F50918" w:rsidRDefault="00F50918" w:rsidP="00B442E3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活動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>1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（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>A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）</w:t>
      </w:r>
    </w:p>
    <w:p w:rsidR="00967383" w:rsidRPr="00F50918" w:rsidRDefault="00F50918" w:rsidP="00DC3569">
      <w:pPr>
        <w:widowControl w:val="0"/>
        <w:numPr>
          <w:ilvl w:val="0"/>
          <w:numId w:val="2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進行小組討論並選出一間連鎖式超市作</w:t>
      </w:r>
      <w:r w:rsidRPr="00F50918">
        <w:rPr>
          <w:rFonts w:ascii="SimSun" w:eastAsia="新細明體" w:hAnsi="SimSun" w:cs="Times New Roman"/>
          <w:sz w:val="24"/>
          <w:szCs w:val="24"/>
          <w:lang w:eastAsia="zh-TW"/>
        </w:rPr>
        <w:t>爲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研習對象</w:t>
      </w:r>
    </w:p>
    <w:p w:rsidR="00967383" w:rsidRPr="00F50918" w:rsidRDefault="00F50918" w:rsidP="00967383">
      <w:pPr>
        <w:widowControl w:val="0"/>
        <w:numPr>
          <w:ilvl w:val="0"/>
          <w:numId w:val="2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提供選擇的理由，如經常惠顧</w:t>
      </w:r>
      <w:r w:rsidR="00967383" w:rsidRPr="00F50918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</w:p>
    <w:p w:rsidR="00707E8E" w:rsidRPr="00F50918" w:rsidRDefault="00F50918" w:rsidP="00DC3569">
      <w:pPr>
        <w:pStyle w:val="4"/>
        <w:numPr>
          <w:ilvl w:val="0"/>
          <w:numId w:val="2"/>
        </w:numPr>
        <w:spacing w:line="276" w:lineRule="auto"/>
        <w:ind w:left="360"/>
        <w:rPr>
          <w:b w:val="0"/>
          <w:i w:val="0"/>
        </w:rPr>
      </w:pPr>
      <w:r w:rsidRPr="00F50918">
        <w:rPr>
          <w:rFonts w:hint="eastAsia"/>
          <w:b w:val="0"/>
          <w:i w:val="0"/>
        </w:rPr>
        <w:t>搜尋連鎖式超市的網頁或報章，找出其推廣策略的一般目</w:t>
      </w:r>
      <w:r w:rsidRPr="00F50918">
        <w:rPr>
          <w:rFonts w:ascii="SimSun" w:hAnsi="SimSun" w:hint="eastAsia"/>
          <w:b w:val="0"/>
          <w:i w:val="0"/>
        </w:rPr>
        <w:t>的</w:t>
      </w:r>
    </w:p>
    <w:p w:rsidR="00707E8E" w:rsidRPr="00F50918" w:rsidRDefault="00F50918" w:rsidP="00707E8E">
      <w:pPr>
        <w:pStyle w:val="4"/>
        <w:numPr>
          <w:ilvl w:val="0"/>
          <w:numId w:val="2"/>
        </w:numPr>
        <w:spacing w:line="276" w:lineRule="auto"/>
        <w:ind w:left="360"/>
        <w:rPr>
          <w:b w:val="0"/>
          <w:i w:val="0"/>
        </w:rPr>
      </w:pPr>
      <w:r w:rsidRPr="00F50918">
        <w:rPr>
          <w:rFonts w:hint="eastAsia"/>
          <w:b w:val="0"/>
          <w:i w:val="0"/>
        </w:rPr>
        <w:t>識別連鎖式超市推廣組合的元素</w:t>
      </w:r>
    </w:p>
    <w:p w:rsidR="00707E8E" w:rsidRPr="00F50918" w:rsidRDefault="00707E8E" w:rsidP="00B442E3">
      <w:pPr>
        <w:rPr>
          <w:lang w:eastAsia="zh-HK"/>
        </w:rPr>
      </w:pPr>
    </w:p>
    <w:p w:rsidR="00686837" w:rsidRPr="00F50918" w:rsidRDefault="00F50918" w:rsidP="00686837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活動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>1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（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>B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）</w:t>
      </w:r>
    </w:p>
    <w:p w:rsidR="00DC3569" w:rsidRPr="00F50918" w:rsidRDefault="00F50918" w:rsidP="00DC3569">
      <w:pPr>
        <w:pStyle w:val="4"/>
        <w:numPr>
          <w:ilvl w:val="0"/>
          <w:numId w:val="2"/>
        </w:numPr>
        <w:spacing w:line="276" w:lineRule="auto"/>
        <w:ind w:left="360"/>
        <w:rPr>
          <w:b w:val="0"/>
          <w:i w:val="0"/>
          <w:lang w:eastAsia="zh-HK"/>
        </w:rPr>
      </w:pPr>
      <w:r w:rsidRPr="00F50918">
        <w:rPr>
          <w:rFonts w:hint="eastAsia"/>
          <w:b w:val="0"/>
          <w:i w:val="0"/>
        </w:rPr>
        <w:t>將連鎖式超市的推廣活動／策略按其所屬的推廣組合元素分類，然後進行分析</w:t>
      </w:r>
    </w:p>
    <w:p w:rsidR="00CF63A9" w:rsidRPr="00F50918" w:rsidRDefault="00CF63A9" w:rsidP="0068683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B5467B" w:rsidRPr="00F50918" w:rsidRDefault="00F50918" w:rsidP="00B5467B">
      <w:pPr>
        <w:pStyle w:val="4"/>
      </w:pPr>
      <w:r w:rsidRPr="00F50918">
        <w:rPr>
          <w:rFonts w:hint="eastAsia"/>
          <w:bCs w:val="0"/>
        </w:rPr>
        <w:t>工作紙</w:t>
      </w:r>
      <w:r w:rsidRPr="00F50918">
        <w:rPr>
          <w:bCs w:val="0"/>
        </w:rPr>
        <w:t xml:space="preserve">2 </w:t>
      </w:r>
      <w:r w:rsidRPr="00F50918">
        <w:t>--------------------------</w:t>
      </w:r>
    </w:p>
    <w:p w:rsidR="00CF63A9" w:rsidRPr="00F50918" w:rsidRDefault="00CF63A9" w:rsidP="00CF63A9">
      <w:pPr>
        <w:pStyle w:val="4"/>
        <w:rPr>
          <w:b w:val="0"/>
          <w:bCs w:val="0"/>
          <w:i w:val="0"/>
          <w:u w:val="single"/>
          <w:lang w:eastAsia="zh-HK"/>
        </w:rPr>
      </w:pPr>
    </w:p>
    <w:p w:rsidR="00686837" w:rsidRPr="00F50918" w:rsidRDefault="00F50918" w:rsidP="00686837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活動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>2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（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>A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）</w:t>
      </w:r>
    </w:p>
    <w:p w:rsidR="006570FC" w:rsidRPr="00F50918" w:rsidRDefault="00F50918" w:rsidP="00377DD3">
      <w:pPr>
        <w:pStyle w:val="4"/>
        <w:numPr>
          <w:ilvl w:val="0"/>
          <w:numId w:val="2"/>
        </w:numPr>
        <w:spacing w:line="276" w:lineRule="auto"/>
        <w:ind w:left="360"/>
        <w:rPr>
          <w:b w:val="0"/>
          <w:i w:val="0"/>
          <w:lang w:eastAsia="zh-HK"/>
        </w:rPr>
      </w:pPr>
      <w:r w:rsidRPr="00775CC4">
        <w:rPr>
          <w:rFonts w:ascii="SimSun" w:hAnsi="SimSun" w:hint="eastAsia"/>
          <w:b w:val="0"/>
          <w:i w:val="0"/>
        </w:rPr>
        <w:t>各組需選擇一產品如新型號智慧電話，</w:t>
      </w:r>
      <w:r w:rsidRPr="00F50918">
        <w:rPr>
          <w:rFonts w:ascii="SimSun" w:hAnsi="SimSun" w:hint="eastAsia"/>
          <w:b w:val="0"/>
          <w:i w:val="0"/>
        </w:rPr>
        <w:t>並</w:t>
      </w:r>
      <w:r w:rsidRPr="00F50918">
        <w:rPr>
          <w:rFonts w:hint="eastAsia"/>
          <w:b w:val="0"/>
          <w:i w:val="0"/>
        </w:rPr>
        <w:t>討論如何推廣新型智慧手機或所選</w:t>
      </w:r>
      <w:r w:rsidRPr="00F50918">
        <w:rPr>
          <w:rFonts w:ascii="SimSun" w:hAnsi="SimSun" w:hint="eastAsia"/>
          <w:b w:val="0"/>
          <w:i w:val="0"/>
        </w:rPr>
        <w:t>的</w:t>
      </w:r>
      <w:r w:rsidRPr="00F50918">
        <w:rPr>
          <w:rFonts w:hint="eastAsia"/>
          <w:b w:val="0"/>
          <w:i w:val="0"/>
        </w:rPr>
        <w:t>產品</w:t>
      </w:r>
    </w:p>
    <w:p w:rsidR="00BA0BC8" w:rsidRPr="00F50918" w:rsidRDefault="00F50918" w:rsidP="00377DD3">
      <w:pPr>
        <w:pStyle w:val="4"/>
        <w:numPr>
          <w:ilvl w:val="0"/>
          <w:numId w:val="2"/>
        </w:numPr>
        <w:spacing w:line="276" w:lineRule="auto"/>
        <w:ind w:left="360"/>
        <w:rPr>
          <w:b w:val="0"/>
          <w:i w:val="0"/>
          <w:lang w:eastAsia="zh-HK"/>
        </w:rPr>
      </w:pPr>
      <w:r w:rsidRPr="00F50918">
        <w:rPr>
          <w:rFonts w:hint="eastAsia"/>
          <w:b w:val="0"/>
          <w:i w:val="0"/>
        </w:rPr>
        <w:t>運用推廣組合的框架解釋構思的理念</w:t>
      </w:r>
    </w:p>
    <w:p w:rsidR="006570FC" w:rsidRPr="00F50918" w:rsidRDefault="006570FC" w:rsidP="006570FC">
      <w:pPr>
        <w:rPr>
          <w:lang w:eastAsia="zh-HK"/>
        </w:rPr>
      </w:pPr>
    </w:p>
    <w:p w:rsidR="00686837" w:rsidRPr="00F50918" w:rsidRDefault="00F50918" w:rsidP="00B5467B">
      <w:pPr>
        <w:pStyle w:val="4"/>
        <w:rPr>
          <w:lang w:eastAsia="zh-HK"/>
        </w:rPr>
      </w:pPr>
      <w:r w:rsidRPr="00F50918">
        <w:rPr>
          <w:rFonts w:hint="eastAsia"/>
        </w:rPr>
        <w:t>工作紙</w:t>
      </w:r>
      <w:r w:rsidRPr="00F50918">
        <w:t>3 --------------------------</w:t>
      </w:r>
    </w:p>
    <w:p w:rsidR="006570FC" w:rsidRPr="00F50918" w:rsidRDefault="006570FC" w:rsidP="00686837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</w:p>
    <w:p w:rsidR="00686837" w:rsidRPr="00F50918" w:rsidRDefault="00F50918" w:rsidP="00686837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活動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>2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（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>B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）</w:t>
      </w:r>
    </w:p>
    <w:p w:rsidR="00F11560" w:rsidRPr="00F50918" w:rsidRDefault="00F50918" w:rsidP="00F11560">
      <w:pPr>
        <w:pStyle w:val="4"/>
        <w:numPr>
          <w:ilvl w:val="0"/>
          <w:numId w:val="2"/>
        </w:numPr>
        <w:spacing w:line="276" w:lineRule="auto"/>
        <w:ind w:left="360"/>
        <w:rPr>
          <w:b w:val="0"/>
          <w:i w:val="0"/>
          <w:lang w:eastAsia="zh-HK"/>
        </w:rPr>
      </w:pPr>
      <w:r w:rsidRPr="00F50918">
        <w:rPr>
          <w:rFonts w:hint="eastAsia"/>
          <w:b w:val="0"/>
          <w:i w:val="0"/>
        </w:rPr>
        <w:t>為推廣計劃的口頭匯報撰寫流程大綱</w:t>
      </w:r>
    </w:p>
    <w:p w:rsidR="00F11560" w:rsidRPr="00F50918" w:rsidRDefault="00F50918" w:rsidP="006570FC">
      <w:pPr>
        <w:pStyle w:val="4"/>
        <w:numPr>
          <w:ilvl w:val="0"/>
          <w:numId w:val="2"/>
        </w:numPr>
        <w:spacing w:line="276" w:lineRule="auto"/>
        <w:ind w:left="360"/>
        <w:rPr>
          <w:b w:val="0"/>
          <w:i w:val="0"/>
          <w:lang w:eastAsia="zh-HK"/>
        </w:rPr>
      </w:pPr>
      <w:r w:rsidRPr="00F50918">
        <w:rPr>
          <w:rFonts w:hint="eastAsia"/>
          <w:b w:val="0"/>
          <w:i w:val="0"/>
        </w:rPr>
        <w:t>使用建議的格式準備報告</w:t>
      </w:r>
      <w:r w:rsidR="00F11560" w:rsidRPr="00F50918">
        <w:rPr>
          <w:b w:val="0"/>
          <w:i w:val="0"/>
          <w:lang w:eastAsia="zh-HK"/>
        </w:rPr>
        <w:t xml:space="preserve"> </w:t>
      </w:r>
    </w:p>
    <w:p w:rsidR="00F11560" w:rsidRPr="00F50918" w:rsidRDefault="00F50918" w:rsidP="006570FC">
      <w:pPr>
        <w:pStyle w:val="4"/>
        <w:numPr>
          <w:ilvl w:val="0"/>
          <w:numId w:val="2"/>
        </w:numPr>
        <w:spacing w:line="276" w:lineRule="auto"/>
        <w:ind w:left="360"/>
        <w:rPr>
          <w:b w:val="0"/>
          <w:i w:val="0"/>
          <w:lang w:eastAsia="zh-HK"/>
        </w:rPr>
      </w:pPr>
      <w:r w:rsidRPr="00F50918">
        <w:rPr>
          <w:rFonts w:hint="eastAsia"/>
          <w:b w:val="0"/>
          <w:i w:val="0"/>
        </w:rPr>
        <w:t>口頭匯報</w:t>
      </w:r>
    </w:p>
    <w:p w:rsidR="006570FC" w:rsidRPr="00F50918" w:rsidRDefault="00F50918" w:rsidP="006570FC">
      <w:pPr>
        <w:pStyle w:val="4"/>
        <w:numPr>
          <w:ilvl w:val="0"/>
          <w:numId w:val="2"/>
        </w:numPr>
        <w:spacing w:line="276" w:lineRule="auto"/>
        <w:ind w:left="360"/>
        <w:rPr>
          <w:b w:val="0"/>
          <w:i w:val="0"/>
          <w:lang w:eastAsia="zh-HK"/>
        </w:rPr>
      </w:pPr>
      <w:r>
        <w:rPr>
          <w:rFonts w:hint="eastAsia"/>
          <w:b w:val="0"/>
          <w:i w:val="0"/>
        </w:rPr>
        <w:t>教師</w:t>
      </w:r>
      <w:r w:rsidRPr="00F50918">
        <w:rPr>
          <w:rFonts w:hint="eastAsia"/>
          <w:b w:val="0"/>
          <w:i w:val="0"/>
        </w:rPr>
        <w:t>和同學給予回饋</w:t>
      </w:r>
    </w:p>
    <w:p w:rsidR="00686837" w:rsidRPr="00F50918" w:rsidRDefault="00686837" w:rsidP="00377DD3">
      <w:pPr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</w:p>
    <w:p w:rsidR="0051543B" w:rsidRPr="00F50918" w:rsidRDefault="00F50918" w:rsidP="00377DD3">
      <w:pPr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工作紙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>4 --------------------------</w:t>
      </w:r>
    </w:p>
    <w:p w:rsidR="00377DD3" w:rsidRPr="00F50918" w:rsidRDefault="00F50918" w:rsidP="0051543B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活動</w:t>
      </w: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>3</w:t>
      </w:r>
      <w:r w:rsidR="00724C8C" w:rsidRPr="00F50918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</w:t>
      </w:r>
    </w:p>
    <w:p w:rsidR="00377DD3" w:rsidRPr="00F50918" w:rsidRDefault="00F50918" w:rsidP="00377DD3">
      <w:pPr>
        <w:widowControl w:val="0"/>
        <w:numPr>
          <w:ilvl w:val="0"/>
          <w:numId w:val="2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進行小組討論並選出另一間連鎖式超市作研究對象</w:t>
      </w:r>
    </w:p>
    <w:p w:rsidR="00377DD3" w:rsidRPr="00F50918" w:rsidRDefault="00F50918" w:rsidP="00497AAA">
      <w:pPr>
        <w:widowControl w:val="0"/>
        <w:numPr>
          <w:ilvl w:val="0"/>
          <w:numId w:val="2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使用工作紙</w:t>
      </w:r>
      <w:r w:rsidRPr="00F50918">
        <w:rPr>
          <w:rFonts w:ascii="Times New Roman" w:hAnsi="Times New Roman" w:cs="Times New Roman"/>
          <w:sz w:val="24"/>
          <w:szCs w:val="24"/>
          <w:lang w:eastAsia="zh-TW"/>
        </w:rPr>
        <w:t>1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（</w:t>
      </w:r>
      <w:r w:rsidRPr="00F50918">
        <w:rPr>
          <w:rFonts w:ascii="Times New Roman" w:hAnsi="Times New Roman" w:cs="Times New Roman"/>
          <w:sz w:val="24"/>
          <w:szCs w:val="24"/>
          <w:lang w:eastAsia="zh-TW"/>
        </w:rPr>
        <w:t>A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）所採用的數據收集方法，為本延伸活動收集相關數據／資料。</w:t>
      </w:r>
      <w:r w:rsidR="005C3043" w:rsidRPr="00F50918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377DD3" w:rsidRPr="00F50918" w:rsidRDefault="00F50918" w:rsidP="00377DD3">
      <w:pPr>
        <w:widowControl w:val="0"/>
        <w:numPr>
          <w:ilvl w:val="0"/>
          <w:numId w:val="2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比較活動</w:t>
      </w:r>
      <w:r w:rsidRPr="00F50918">
        <w:rPr>
          <w:rFonts w:ascii="Times New Roman" w:hAnsi="Times New Roman" w:cs="Times New Roman"/>
          <w:sz w:val="24"/>
          <w:szCs w:val="24"/>
          <w:lang w:eastAsia="zh-TW"/>
        </w:rPr>
        <w:t>1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和活動</w:t>
      </w:r>
      <w:r w:rsidRPr="00F50918">
        <w:rPr>
          <w:rFonts w:ascii="Times New Roman" w:hAnsi="Times New Roman" w:cs="Times New Roman"/>
          <w:sz w:val="24"/>
          <w:szCs w:val="24"/>
          <w:lang w:eastAsia="zh-TW"/>
        </w:rPr>
        <w:t>3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的結果，識別有效的推廣策略或良好經驗事例</w:t>
      </w:r>
    </w:p>
    <w:p w:rsidR="001F1721" w:rsidRPr="00F50918" w:rsidRDefault="001F1721" w:rsidP="00BD6686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zh-HK"/>
        </w:rPr>
      </w:pPr>
    </w:p>
    <w:p w:rsidR="004F0A87" w:rsidRPr="00F50918" w:rsidRDefault="004F0A87" w:rsidP="00BD668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</w:p>
    <w:p w:rsidR="00B22951" w:rsidRPr="00F50918" w:rsidRDefault="00F50918" w:rsidP="00BD668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 w:rsidRPr="00F50918"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 xml:space="preserve">3.3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ab/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TW"/>
        </w:rPr>
        <w:t>推廣計劃和口頭匯報</w:t>
      </w:r>
    </w:p>
    <w:p w:rsidR="00EA3A59" w:rsidRPr="00F50918" w:rsidRDefault="00F50918" w:rsidP="00950E9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收集和分析資料後，每組須撰寫一頁推廣計劃，並進行</w:t>
      </w:r>
      <w:r w:rsidRPr="00F50918">
        <w:rPr>
          <w:rFonts w:ascii="Times New Roman" w:hAnsi="Times New Roman" w:cs="Times New Roman"/>
          <w:sz w:val="24"/>
          <w:szCs w:val="24"/>
          <w:lang w:eastAsia="zh-TW"/>
        </w:rPr>
        <w:t>10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分鐘的口頭匯報及</w:t>
      </w:r>
      <w:r w:rsidRPr="00F50918">
        <w:rPr>
          <w:rFonts w:ascii="Times New Roman" w:hAnsi="Times New Roman" w:cs="Times New Roman"/>
          <w:sz w:val="24"/>
          <w:szCs w:val="24"/>
          <w:lang w:eastAsia="zh-TW"/>
        </w:rPr>
        <w:t>5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分鐘的問答環節。鼓勵學生適切地使用多媒體資源如簡報、影片、圖像或其他形式來進行匯報。學生亦需留意其他組別的匯報，向他們提問或提供回饋。</w:t>
      </w:r>
      <w:r w:rsidR="00EA3A59" w:rsidRPr="00F50918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EA3A59" w:rsidRPr="00F50918" w:rsidRDefault="00EA3A59" w:rsidP="00BD6686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EA3A59" w:rsidRPr="00F50918" w:rsidRDefault="00F50918" w:rsidP="00BD668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 w:rsidRPr="00F50918"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 xml:space="preserve">3.4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ab/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TW"/>
        </w:rPr>
        <w:t>評價準則</w:t>
      </w:r>
    </w:p>
    <w:p w:rsidR="00406A47" w:rsidRPr="00F50918" w:rsidRDefault="00F50918" w:rsidP="00BD6686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教師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可根據下列的主要準則評估學生表現，並給予整體的回饋：</w:t>
      </w:r>
    </w:p>
    <w:p w:rsidR="00EA3A59" w:rsidRPr="00F50918" w:rsidRDefault="00F50918" w:rsidP="00ED7B8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口頭匯報（流程、視聽效果、時間管理、合作）</w:t>
      </w:r>
    </w:p>
    <w:p w:rsidR="00EA3A59" w:rsidRPr="00F50918" w:rsidRDefault="00F50918" w:rsidP="00ED7B8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工作紙質素</w:t>
      </w:r>
    </w:p>
    <w:p w:rsidR="00EA3A59" w:rsidRPr="00F50918" w:rsidRDefault="00F50918" w:rsidP="00ED7B8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對商業知識的理解和應用</w:t>
      </w:r>
    </w:p>
    <w:p w:rsidR="00EA3A59" w:rsidRPr="00F50918" w:rsidRDefault="00F50918" w:rsidP="00C9485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分析技巧</w:t>
      </w:r>
      <w:r w:rsidR="00EA3A59" w:rsidRPr="00F50918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89789C" w:rsidRPr="00F50918" w:rsidRDefault="00F50918" w:rsidP="00C9485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問答環節的表現</w:t>
      </w:r>
    </w:p>
    <w:p w:rsidR="00612B83" w:rsidRPr="00F50918" w:rsidRDefault="00612B83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F50918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br w:type="page"/>
      </w:r>
    </w:p>
    <w:p w:rsidR="00212F4B" w:rsidRPr="00F50918" w:rsidRDefault="00F50918" w:rsidP="00212F4B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F50918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4.  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ab/>
      </w:r>
      <w:r w:rsidRPr="00F50918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工作計劃表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1530"/>
        <w:gridCol w:w="1418"/>
        <w:gridCol w:w="1446"/>
      </w:tblGrid>
      <w:tr w:rsidR="008A15EC" w:rsidRPr="00F50918" w:rsidTr="00775CC4">
        <w:trPr>
          <w:trHeight w:val="134"/>
        </w:trPr>
        <w:tc>
          <w:tcPr>
            <w:tcW w:w="4849" w:type="dxa"/>
            <w:tcBorders>
              <w:top w:val="single" w:sz="4" w:space="0" w:color="auto"/>
            </w:tcBorders>
            <w:vAlign w:val="center"/>
          </w:tcPr>
          <w:p w:rsidR="008A15EC" w:rsidRPr="00F50918" w:rsidRDefault="00F50918" w:rsidP="008A15EC">
            <w:pPr>
              <w:jc w:val="center"/>
              <w:rPr>
                <w:rFonts w:ascii="新細明體" w:eastAsia="新細明體" w:hAnsi="新細明體" w:cs="Times New Roman"/>
                <w:b/>
                <w:sz w:val="24"/>
                <w:szCs w:val="24"/>
              </w:rPr>
            </w:pPr>
            <w:r w:rsidRPr="00F50918">
              <w:rPr>
                <w:rFonts w:ascii="新細明體" w:eastAsia="新細明體" w:hAnsi="新細明體" w:cs="Times New Roman" w:hint="eastAsia"/>
                <w:b/>
                <w:sz w:val="24"/>
                <w:szCs w:val="24"/>
                <w:lang w:eastAsia="zh-TW"/>
              </w:rPr>
              <w:t>活動程式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8A15EC" w:rsidRPr="00F50918" w:rsidRDefault="00F50918" w:rsidP="008A15EC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新細明體" w:eastAsia="新細明體" w:hAnsi="新細明體" w:cs="Times New Roman"/>
                <w:b/>
                <w:sz w:val="24"/>
                <w:szCs w:val="24"/>
                <w:lang w:eastAsia="zh-HK"/>
              </w:rPr>
            </w:pPr>
            <w:r w:rsidRPr="00F50918">
              <w:rPr>
                <w:rFonts w:ascii="新細明體" w:eastAsia="新細明體" w:hAnsi="新細明體" w:cs="Times New Roman" w:hint="eastAsia"/>
                <w:b/>
                <w:sz w:val="24"/>
                <w:szCs w:val="24"/>
                <w:lang w:eastAsia="zh-TW"/>
              </w:rPr>
              <w:t>學生工作紙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A15EC" w:rsidRPr="00F50918" w:rsidRDefault="00F50918" w:rsidP="008A15EC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F50918">
              <w:rPr>
                <w:rFonts w:ascii="新細明體" w:eastAsia="新細明體" w:hAnsi="新細明體" w:cs="Times New Roman" w:hint="eastAsia"/>
                <w:b/>
                <w:sz w:val="24"/>
                <w:szCs w:val="24"/>
                <w:lang w:eastAsia="zh-TW"/>
              </w:rPr>
              <w:t>課堂內／外</w:t>
            </w:r>
          </w:p>
        </w:tc>
        <w:tc>
          <w:tcPr>
            <w:tcW w:w="1446" w:type="dxa"/>
            <w:vAlign w:val="center"/>
          </w:tcPr>
          <w:p w:rsidR="008A15EC" w:rsidRPr="00F50918" w:rsidRDefault="00F50918" w:rsidP="008A15EC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F50918">
              <w:rPr>
                <w:rFonts w:ascii="新細明體" w:eastAsia="新細明體" w:hAnsi="新細明體" w:cs="Times New Roman" w:hint="eastAsia"/>
                <w:b/>
                <w:sz w:val="24"/>
                <w:szCs w:val="24"/>
                <w:lang w:eastAsia="zh-TW"/>
              </w:rPr>
              <w:t>所需時間</w:t>
            </w:r>
          </w:p>
        </w:tc>
      </w:tr>
      <w:tr w:rsidR="00212F4B" w:rsidRPr="00F50918" w:rsidTr="00775CC4">
        <w:trPr>
          <w:trHeight w:val="141"/>
        </w:trPr>
        <w:tc>
          <w:tcPr>
            <w:tcW w:w="4849" w:type="dxa"/>
            <w:tcBorders>
              <w:top w:val="single" w:sz="4" w:space="0" w:color="auto"/>
            </w:tcBorders>
            <w:vAlign w:val="center"/>
          </w:tcPr>
          <w:p w:rsidR="00212F4B" w:rsidRPr="00F50918" w:rsidRDefault="00F50918" w:rsidP="00F5091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活動介紹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212F4B" w:rsidRPr="00F50918" w:rsidRDefault="00F50918" w:rsidP="00F50918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12F4B" w:rsidRPr="00F50918" w:rsidRDefault="00F50918" w:rsidP="00F50918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課堂內</w:t>
            </w:r>
          </w:p>
        </w:tc>
        <w:tc>
          <w:tcPr>
            <w:tcW w:w="1446" w:type="dxa"/>
            <w:vAlign w:val="center"/>
          </w:tcPr>
          <w:p w:rsidR="00212F4B" w:rsidRPr="00F50918" w:rsidRDefault="00F50918" w:rsidP="00F50918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5</w:t>
            </w: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分鐘</w:t>
            </w:r>
          </w:p>
        </w:tc>
      </w:tr>
      <w:tr w:rsidR="00212F4B" w:rsidRPr="00F50918" w:rsidTr="00775CC4">
        <w:trPr>
          <w:trHeight w:val="880"/>
        </w:trPr>
        <w:tc>
          <w:tcPr>
            <w:tcW w:w="4849" w:type="dxa"/>
          </w:tcPr>
          <w:p w:rsidR="00212F4B" w:rsidRPr="00F50918" w:rsidRDefault="00F50918" w:rsidP="00F50918">
            <w:pPr>
              <w:spacing w:beforeLines="50"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活動</w:t>
            </w:r>
            <w:r w:rsidRPr="00F509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TW"/>
              </w:rPr>
              <w:t>1</w:t>
            </w:r>
            <w:r w:rsidRPr="00F50918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（</w:t>
            </w:r>
            <w:r w:rsidRPr="00F509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TW"/>
              </w:rPr>
              <w:t>A</w:t>
            </w:r>
            <w:r w:rsidRPr="00F50918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）</w:t>
            </w:r>
            <w:r w:rsidR="00212F4B" w:rsidRPr="00F509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 xml:space="preserve"> </w:t>
            </w:r>
          </w:p>
          <w:p w:rsidR="00212F4B" w:rsidRPr="00F50918" w:rsidRDefault="00F50918" w:rsidP="00A777DB">
            <w:pPr>
              <w:pStyle w:val="a4"/>
              <w:numPr>
                <w:ilvl w:val="0"/>
                <w:numId w:val="27"/>
              </w:numPr>
              <w:spacing w:after="0"/>
              <w:ind w:left="238" w:hanging="238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學生分成小組，選擇一連鎖式超市進行研究，並提供理據</w:t>
            </w:r>
            <w:r w:rsidRPr="00F509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212F4B" w:rsidRPr="00F50918" w:rsidRDefault="00F50918" w:rsidP="00F50918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918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工作紙</w:t>
            </w:r>
            <w:r w:rsidRPr="00F50918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  <w:vAlign w:val="center"/>
          </w:tcPr>
          <w:p w:rsidR="00212F4B" w:rsidRPr="00F50918" w:rsidRDefault="00F50918" w:rsidP="00F50918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課堂內</w:t>
            </w:r>
          </w:p>
        </w:tc>
        <w:tc>
          <w:tcPr>
            <w:tcW w:w="1446" w:type="dxa"/>
            <w:vAlign w:val="center"/>
          </w:tcPr>
          <w:p w:rsidR="00212F4B" w:rsidRPr="00F50918" w:rsidRDefault="00F50918" w:rsidP="00091492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</w:t>
            </w: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分鐘</w:t>
            </w:r>
          </w:p>
        </w:tc>
      </w:tr>
      <w:tr w:rsidR="00212F4B" w:rsidRPr="00F50918" w:rsidTr="00775CC4">
        <w:trPr>
          <w:trHeight w:val="411"/>
        </w:trPr>
        <w:tc>
          <w:tcPr>
            <w:tcW w:w="4849" w:type="dxa"/>
          </w:tcPr>
          <w:p w:rsidR="00212F4B" w:rsidRPr="00F50918" w:rsidRDefault="00F50918" w:rsidP="00F50918">
            <w:pPr>
              <w:spacing w:beforeLines="50"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活動</w:t>
            </w:r>
            <w:r w:rsidRPr="00F509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TW"/>
              </w:rPr>
              <w:t>1</w:t>
            </w:r>
            <w:r w:rsidRPr="00F50918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（</w:t>
            </w:r>
            <w:r w:rsidRPr="00F509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TW"/>
              </w:rPr>
              <w:t>B</w:t>
            </w:r>
            <w:r w:rsidRPr="00F50918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）</w:t>
            </w:r>
            <w:r w:rsidRPr="00F509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TW"/>
              </w:rPr>
              <w:t xml:space="preserve"> – </w:t>
            </w:r>
            <w:r w:rsidRPr="00F50918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收集數據／資料</w:t>
            </w:r>
          </w:p>
          <w:p w:rsidR="00401BE7" w:rsidRPr="00F50918" w:rsidRDefault="00F50918" w:rsidP="00C94855">
            <w:pPr>
              <w:pStyle w:val="a4"/>
              <w:numPr>
                <w:ilvl w:val="0"/>
                <w:numId w:val="29"/>
              </w:numPr>
              <w:spacing w:after="0"/>
              <w:ind w:left="304" w:hanging="30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教師</w:t>
            </w: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指導學生在互聯網和其他媒體上搜尋推廣資料</w:t>
            </w:r>
          </w:p>
          <w:p w:rsidR="004B4EAD" w:rsidRPr="00F50918" w:rsidRDefault="00F50918" w:rsidP="004B4EAD">
            <w:pPr>
              <w:pStyle w:val="a4"/>
              <w:numPr>
                <w:ilvl w:val="0"/>
                <w:numId w:val="29"/>
              </w:numPr>
              <w:spacing w:after="0"/>
              <w:ind w:left="304" w:hanging="30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列明推廣的一般目的和識別推廣組合的元素</w:t>
            </w:r>
          </w:p>
          <w:p w:rsidR="00E712FC" w:rsidRPr="00F50918" w:rsidRDefault="00F50918" w:rsidP="00C94855">
            <w:pPr>
              <w:pStyle w:val="4"/>
              <w:numPr>
                <w:ilvl w:val="0"/>
                <w:numId w:val="2"/>
              </w:numPr>
              <w:spacing w:line="276" w:lineRule="auto"/>
              <w:ind w:left="318" w:hanging="318"/>
              <w:jc w:val="left"/>
              <w:rPr>
                <w:b w:val="0"/>
                <w:i w:val="0"/>
                <w:lang w:eastAsia="zh-HK"/>
              </w:rPr>
            </w:pPr>
            <w:r w:rsidRPr="00F50918">
              <w:rPr>
                <w:rFonts w:hint="eastAsia"/>
                <w:b w:val="0"/>
                <w:i w:val="0"/>
              </w:rPr>
              <w:t>分析推廣活動和策略</w:t>
            </w:r>
            <w:r w:rsidRPr="00F50918">
              <w:rPr>
                <w:b w:val="0"/>
                <w:i w:val="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212F4B" w:rsidRPr="00F50918" w:rsidRDefault="00F50918" w:rsidP="00F50918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工作紙</w:t>
            </w:r>
            <w:r w:rsidRPr="00F50918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  <w:vAlign w:val="center"/>
          </w:tcPr>
          <w:p w:rsidR="008A15EC" w:rsidRPr="00F50918" w:rsidRDefault="00F50918" w:rsidP="008A15EC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課堂內／外</w:t>
            </w:r>
          </w:p>
        </w:tc>
        <w:tc>
          <w:tcPr>
            <w:tcW w:w="1446" w:type="dxa"/>
            <w:vAlign w:val="center"/>
          </w:tcPr>
          <w:p w:rsidR="00212F4B" w:rsidRPr="00F50918" w:rsidRDefault="00F50918" w:rsidP="00F50918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25</w:t>
            </w: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分鐘</w:t>
            </w:r>
            <w:r w:rsidRPr="00F509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212F4B" w:rsidRPr="00F50918" w:rsidTr="00775CC4">
        <w:trPr>
          <w:trHeight w:val="434"/>
        </w:trPr>
        <w:tc>
          <w:tcPr>
            <w:tcW w:w="4849" w:type="dxa"/>
          </w:tcPr>
          <w:p w:rsidR="00212F4B" w:rsidRPr="00F50918" w:rsidRDefault="00F50918" w:rsidP="00F50918">
            <w:pPr>
              <w:spacing w:beforeLines="50"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活動</w:t>
            </w:r>
            <w:r w:rsidRPr="00F509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TW"/>
              </w:rPr>
              <w:t>2</w:t>
            </w:r>
            <w:r w:rsidRPr="00F50918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（</w:t>
            </w:r>
            <w:r w:rsidRPr="00F509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TW"/>
              </w:rPr>
              <w:t>A</w:t>
            </w:r>
            <w:r w:rsidRPr="00F50918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）</w:t>
            </w:r>
            <w:r w:rsidRPr="00F509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F509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TW"/>
              </w:rPr>
              <w:t xml:space="preserve">– </w:t>
            </w:r>
            <w:r w:rsidRPr="00F50918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設計推廣組合</w:t>
            </w:r>
          </w:p>
          <w:p w:rsidR="004B4EAD" w:rsidRPr="00F50918" w:rsidRDefault="00F50918" w:rsidP="004B4EAD">
            <w:pPr>
              <w:pStyle w:val="a4"/>
              <w:numPr>
                <w:ilvl w:val="0"/>
                <w:numId w:val="27"/>
              </w:numPr>
              <w:spacing w:after="0"/>
              <w:ind w:left="328" w:hanging="32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各組須討論如何推廣組別所選的產品</w:t>
            </w:r>
            <w:r w:rsidRPr="00F50918">
              <w:rPr>
                <w:rFonts w:ascii="SimSun" w:eastAsia="新細明體" w:hAnsi="SimSun" w:cs="Times New Roman" w:hint="eastAsia"/>
                <w:sz w:val="24"/>
                <w:szCs w:val="24"/>
                <w:lang w:eastAsia="zh-TW"/>
              </w:rPr>
              <w:t>如</w:t>
            </w: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新型智慧手機</w:t>
            </w:r>
          </w:p>
          <w:p w:rsidR="00E712FC" w:rsidRPr="00F50918" w:rsidRDefault="00F50918" w:rsidP="00714C35">
            <w:pPr>
              <w:pStyle w:val="a4"/>
              <w:numPr>
                <w:ilvl w:val="0"/>
                <w:numId w:val="27"/>
              </w:numPr>
              <w:spacing w:after="0"/>
              <w:ind w:left="328" w:hanging="32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利用推廣組合的框架解釋小組的理念</w:t>
            </w:r>
          </w:p>
        </w:tc>
        <w:tc>
          <w:tcPr>
            <w:tcW w:w="1530" w:type="dxa"/>
            <w:vAlign w:val="center"/>
          </w:tcPr>
          <w:p w:rsidR="00212F4B" w:rsidRPr="00F50918" w:rsidRDefault="00212F4B" w:rsidP="00F50918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</w:p>
          <w:p w:rsidR="00212F4B" w:rsidRPr="00F50918" w:rsidRDefault="00F50918" w:rsidP="00F50918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918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工作紙</w:t>
            </w:r>
            <w:r w:rsidRPr="00F50918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2</w:t>
            </w:r>
          </w:p>
          <w:p w:rsidR="00212F4B" w:rsidRPr="00F50918" w:rsidRDefault="00212F4B" w:rsidP="00F50918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12F4B" w:rsidRPr="00F50918" w:rsidRDefault="00F50918" w:rsidP="00F50918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課堂內／外</w:t>
            </w:r>
          </w:p>
        </w:tc>
        <w:tc>
          <w:tcPr>
            <w:tcW w:w="1446" w:type="dxa"/>
            <w:vAlign w:val="center"/>
          </w:tcPr>
          <w:p w:rsidR="00212F4B" w:rsidRPr="00F50918" w:rsidRDefault="00F50918" w:rsidP="00F50918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20</w:t>
            </w: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分鐘</w:t>
            </w:r>
          </w:p>
        </w:tc>
      </w:tr>
      <w:tr w:rsidR="008A15EC" w:rsidRPr="00F50918" w:rsidTr="00775CC4">
        <w:trPr>
          <w:trHeight w:val="1127"/>
        </w:trPr>
        <w:tc>
          <w:tcPr>
            <w:tcW w:w="4849" w:type="dxa"/>
          </w:tcPr>
          <w:p w:rsidR="008A15EC" w:rsidRPr="00F50918" w:rsidRDefault="00F50918" w:rsidP="008A15EC">
            <w:pPr>
              <w:spacing w:beforeLines="50"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活動</w:t>
            </w:r>
            <w:r w:rsidRPr="00F509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TW"/>
              </w:rPr>
              <w:t>2</w:t>
            </w:r>
            <w:r w:rsidRPr="00F50918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（</w:t>
            </w:r>
            <w:r w:rsidRPr="00F509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TW"/>
              </w:rPr>
              <w:t>B</w:t>
            </w:r>
            <w:r w:rsidRPr="00F50918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）</w:t>
            </w:r>
            <w:r w:rsidRPr="00F509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TW"/>
              </w:rPr>
              <w:t xml:space="preserve"> – </w:t>
            </w:r>
            <w:r w:rsidRPr="00F50918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小組討論</w:t>
            </w:r>
            <w:r w:rsidR="008A15EC" w:rsidRPr="00F509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 xml:space="preserve"> </w:t>
            </w:r>
          </w:p>
          <w:p w:rsidR="008A15EC" w:rsidRPr="00F50918" w:rsidRDefault="00F50918" w:rsidP="008A15EC">
            <w:pPr>
              <w:pStyle w:val="a4"/>
              <w:numPr>
                <w:ilvl w:val="0"/>
                <w:numId w:val="27"/>
              </w:numPr>
              <w:spacing w:after="0"/>
              <w:ind w:left="328" w:hanging="32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撰寫口頭匯報的流程大鋼</w:t>
            </w:r>
          </w:p>
          <w:p w:rsidR="008A15EC" w:rsidRPr="00F50918" w:rsidRDefault="00F50918" w:rsidP="00FF34AA">
            <w:pPr>
              <w:pStyle w:val="a4"/>
              <w:numPr>
                <w:ilvl w:val="0"/>
                <w:numId w:val="27"/>
              </w:numPr>
              <w:spacing w:after="0"/>
              <w:ind w:left="328" w:hanging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準備報告</w:t>
            </w:r>
          </w:p>
        </w:tc>
        <w:tc>
          <w:tcPr>
            <w:tcW w:w="1530" w:type="dxa"/>
            <w:vAlign w:val="center"/>
          </w:tcPr>
          <w:p w:rsidR="008A15EC" w:rsidRPr="00F50918" w:rsidRDefault="00F50918" w:rsidP="008A15EC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工作紙</w:t>
            </w:r>
            <w:r w:rsidRPr="00F50918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418" w:type="dxa"/>
            <w:vAlign w:val="center"/>
          </w:tcPr>
          <w:p w:rsidR="008A15EC" w:rsidRPr="00F50918" w:rsidRDefault="00F50918" w:rsidP="008A15EC">
            <w:pPr>
              <w:jc w:val="center"/>
            </w:pP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課堂內／外</w:t>
            </w:r>
          </w:p>
        </w:tc>
        <w:tc>
          <w:tcPr>
            <w:tcW w:w="1446" w:type="dxa"/>
            <w:vAlign w:val="center"/>
          </w:tcPr>
          <w:p w:rsidR="008A15EC" w:rsidRPr="00F50918" w:rsidRDefault="00F50918" w:rsidP="008A15EC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20</w:t>
            </w: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分鐘</w:t>
            </w:r>
          </w:p>
        </w:tc>
      </w:tr>
      <w:tr w:rsidR="008A15EC" w:rsidRPr="00F50918" w:rsidTr="00775CC4">
        <w:trPr>
          <w:trHeight w:val="1265"/>
        </w:trPr>
        <w:tc>
          <w:tcPr>
            <w:tcW w:w="4849" w:type="dxa"/>
          </w:tcPr>
          <w:p w:rsidR="008A15EC" w:rsidRPr="00F50918" w:rsidRDefault="00F50918" w:rsidP="008A15EC">
            <w:pPr>
              <w:spacing w:beforeLines="50"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活動</w:t>
            </w:r>
            <w:r w:rsidRPr="00F509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TW"/>
              </w:rPr>
              <w:t>2</w:t>
            </w:r>
            <w:r w:rsidRPr="00F50918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（</w:t>
            </w:r>
            <w:r w:rsidRPr="00F509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TW"/>
              </w:rPr>
              <w:t>B</w:t>
            </w:r>
            <w:r w:rsidRPr="00F50918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）</w:t>
            </w:r>
            <w:r w:rsidRPr="00F509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TW"/>
              </w:rPr>
              <w:t xml:space="preserve"> – </w:t>
            </w:r>
            <w:r w:rsidRPr="00F50918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小組匯報</w:t>
            </w:r>
          </w:p>
          <w:p w:rsidR="008A15EC" w:rsidRPr="00F50918" w:rsidRDefault="00F50918" w:rsidP="00FF34AA">
            <w:pPr>
              <w:pStyle w:val="a4"/>
              <w:numPr>
                <w:ilvl w:val="0"/>
                <w:numId w:val="27"/>
              </w:numPr>
              <w:spacing w:after="0"/>
              <w:ind w:left="328" w:hanging="32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每組進行</w:t>
            </w:r>
            <w:r w:rsidRPr="00F509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</w:t>
            </w: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分鐘的口頭匯報</w:t>
            </w:r>
            <w:r w:rsidRPr="00F509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教師</w:t>
            </w: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和同給予回饋</w:t>
            </w:r>
          </w:p>
        </w:tc>
        <w:tc>
          <w:tcPr>
            <w:tcW w:w="1530" w:type="dxa"/>
            <w:vAlign w:val="center"/>
          </w:tcPr>
          <w:p w:rsidR="008A15EC" w:rsidRPr="00F50918" w:rsidRDefault="00F50918" w:rsidP="008A15EC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工作紙</w:t>
            </w:r>
            <w:r w:rsidRPr="00F50918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418" w:type="dxa"/>
            <w:vAlign w:val="center"/>
          </w:tcPr>
          <w:p w:rsidR="008A15EC" w:rsidRPr="00F50918" w:rsidRDefault="00F50918" w:rsidP="008A15EC">
            <w:pPr>
              <w:jc w:val="center"/>
            </w:pP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課堂內／外</w:t>
            </w:r>
          </w:p>
        </w:tc>
        <w:tc>
          <w:tcPr>
            <w:tcW w:w="1446" w:type="dxa"/>
            <w:vAlign w:val="center"/>
          </w:tcPr>
          <w:p w:rsidR="008A15EC" w:rsidRPr="00F50918" w:rsidRDefault="00F50918" w:rsidP="008A15EC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60</w:t>
            </w: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分鐘</w:t>
            </w:r>
          </w:p>
        </w:tc>
      </w:tr>
      <w:tr w:rsidR="008A15EC" w:rsidRPr="00F50918" w:rsidTr="00775CC4">
        <w:trPr>
          <w:trHeight w:val="1750"/>
        </w:trPr>
        <w:tc>
          <w:tcPr>
            <w:tcW w:w="4849" w:type="dxa"/>
            <w:vAlign w:val="center"/>
          </w:tcPr>
          <w:p w:rsidR="008A15EC" w:rsidRPr="00F50918" w:rsidRDefault="00F50918" w:rsidP="008A15EC">
            <w:pPr>
              <w:spacing w:beforeLines="50"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活動</w:t>
            </w:r>
            <w:r w:rsidRPr="00F509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TW"/>
              </w:rPr>
              <w:t>3</w:t>
            </w:r>
          </w:p>
          <w:p w:rsidR="008A15EC" w:rsidRPr="00F50918" w:rsidRDefault="00F50918" w:rsidP="00FF34AA">
            <w:pPr>
              <w:pStyle w:val="a4"/>
              <w:numPr>
                <w:ilvl w:val="0"/>
                <w:numId w:val="27"/>
              </w:numPr>
              <w:spacing w:after="0"/>
              <w:ind w:left="328" w:hanging="32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作為活動</w:t>
            </w:r>
            <w:r w:rsidRPr="00F509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(1)</w:t>
            </w: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的延伸學習，各組需收集所選連</w:t>
            </w:r>
            <w:r w:rsidRPr="00F50918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鎖</w:t>
            </w: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式超市的競爭對手的數據／資料，作進一步研究</w:t>
            </w:r>
          </w:p>
          <w:p w:rsidR="008A15EC" w:rsidRPr="00F50918" w:rsidRDefault="00F50918" w:rsidP="006E2C22">
            <w:pPr>
              <w:pStyle w:val="a4"/>
              <w:numPr>
                <w:ilvl w:val="0"/>
                <w:numId w:val="27"/>
              </w:numPr>
              <w:spacing w:after="0"/>
              <w:ind w:left="328" w:hanging="32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比較活動（</w:t>
            </w:r>
            <w:r w:rsidRPr="00F509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）和活動（</w:t>
            </w:r>
            <w:r w:rsidRPr="00F509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）的結果，識別有效推廣策略的特點</w:t>
            </w:r>
            <w:r w:rsidRPr="00F50918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及良好事例</w:t>
            </w:r>
          </w:p>
        </w:tc>
        <w:tc>
          <w:tcPr>
            <w:tcW w:w="1530" w:type="dxa"/>
            <w:vAlign w:val="center"/>
          </w:tcPr>
          <w:p w:rsidR="008A15EC" w:rsidRPr="00F50918" w:rsidRDefault="00F50918" w:rsidP="008A15EC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工作紙</w:t>
            </w:r>
            <w:r w:rsidRPr="00F50918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  <w:vAlign w:val="center"/>
          </w:tcPr>
          <w:p w:rsidR="008A15EC" w:rsidRPr="00F50918" w:rsidRDefault="00F50918" w:rsidP="008A15EC">
            <w:pPr>
              <w:jc w:val="center"/>
            </w:pP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課堂內／外</w:t>
            </w:r>
          </w:p>
        </w:tc>
        <w:tc>
          <w:tcPr>
            <w:tcW w:w="1446" w:type="dxa"/>
            <w:vAlign w:val="center"/>
          </w:tcPr>
          <w:p w:rsidR="008A15EC" w:rsidRPr="00F50918" w:rsidRDefault="00F50918" w:rsidP="00091492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20</w:t>
            </w: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分鐘</w:t>
            </w:r>
          </w:p>
        </w:tc>
      </w:tr>
      <w:tr w:rsidR="0046050B" w:rsidRPr="00F50918" w:rsidTr="00775CC4">
        <w:trPr>
          <w:trHeight w:val="263"/>
        </w:trPr>
        <w:tc>
          <w:tcPr>
            <w:tcW w:w="4849" w:type="dxa"/>
            <w:vAlign w:val="center"/>
          </w:tcPr>
          <w:p w:rsidR="0046050B" w:rsidRPr="00F50918" w:rsidRDefault="00F50918" w:rsidP="0018638B">
            <w:pPr>
              <w:spacing w:beforeLines="50" w:before="120" w:after="120"/>
              <w:rPr>
                <w:rFonts w:ascii="新細明體" w:eastAsia="新細明體" w:hAnsi="新細明體" w:cs="Times New Roman"/>
                <w:b/>
                <w:i/>
                <w:sz w:val="24"/>
                <w:szCs w:val="24"/>
                <w:lang w:eastAsia="zh-TW"/>
              </w:rPr>
            </w:pPr>
            <w:r w:rsidRPr="00F50918">
              <w:rPr>
                <w:rFonts w:ascii="新細明體" w:eastAsia="新細明體" w:hAnsi="新細明體" w:cs="Times New Roman" w:hint="eastAsia"/>
                <w:b/>
                <w:i/>
                <w:sz w:val="24"/>
                <w:szCs w:val="24"/>
                <w:lang w:eastAsia="zh-TW"/>
              </w:rPr>
              <w:t>課題總結</w:t>
            </w:r>
          </w:p>
          <w:p w:rsidR="0046050B" w:rsidRPr="00F50918" w:rsidRDefault="00F50918" w:rsidP="001B1708">
            <w:pPr>
              <w:pStyle w:val="a4"/>
              <w:numPr>
                <w:ilvl w:val="0"/>
                <w:numId w:val="27"/>
              </w:numPr>
              <w:spacing w:after="0"/>
              <w:ind w:left="328" w:hanging="328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F50918">
              <w:rPr>
                <w:rFonts w:ascii="新細明體" w:eastAsia="新細明體" w:hAnsi="新細明體" w:cs="Times New Roman" w:hint="eastAsia"/>
                <w:sz w:val="24"/>
                <w:szCs w:val="24"/>
                <w:lang w:eastAsia="zh-TW"/>
              </w:rPr>
              <w:t>教師參考</w:t>
            </w:r>
            <w:r w:rsidRPr="00F50918">
              <w:rPr>
                <w:rFonts w:ascii="新細明體" w:eastAsia="新細明體" w:hAnsi="新細明體" w:cs="Times New Roman" w:hint="eastAsia"/>
                <w:b/>
                <w:i/>
                <w:sz w:val="24"/>
                <w:szCs w:val="24"/>
                <w:lang w:eastAsia="zh-TW"/>
              </w:rPr>
              <w:t>附錄</w:t>
            </w:r>
            <w:r w:rsidRPr="00F50918">
              <w:rPr>
                <w:rFonts w:ascii="新細明體" w:eastAsia="新細明體" w:hAnsi="新細明體" w:cs="Times New Roman"/>
                <w:b/>
                <w:i/>
                <w:sz w:val="24"/>
                <w:szCs w:val="24"/>
                <w:lang w:eastAsia="zh-TW"/>
              </w:rPr>
              <w:t>A</w:t>
            </w:r>
            <w:r w:rsidRPr="00F50918">
              <w:rPr>
                <w:rFonts w:ascii="新細明體" w:eastAsia="新細明體" w:hAnsi="新細明體" w:cs="Times New Roman" w:hint="eastAsia"/>
                <w:sz w:val="24"/>
                <w:szCs w:val="24"/>
                <w:lang w:eastAsia="zh-TW"/>
              </w:rPr>
              <w:t>的重點來總結本課題</w:t>
            </w:r>
          </w:p>
        </w:tc>
        <w:tc>
          <w:tcPr>
            <w:tcW w:w="1530" w:type="dxa"/>
            <w:vAlign w:val="center"/>
          </w:tcPr>
          <w:p w:rsidR="0046050B" w:rsidRPr="00F50918" w:rsidRDefault="00F50918" w:rsidP="00364E5E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918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附錄</w:t>
            </w:r>
            <w:r w:rsidRPr="00F50918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418" w:type="dxa"/>
            <w:vAlign w:val="center"/>
          </w:tcPr>
          <w:p w:rsidR="0046050B" w:rsidRPr="00F50918" w:rsidRDefault="00F50918" w:rsidP="0018638B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課堂內</w:t>
            </w:r>
          </w:p>
        </w:tc>
        <w:tc>
          <w:tcPr>
            <w:tcW w:w="1446" w:type="dxa"/>
            <w:vAlign w:val="center"/>
          </w:tcPr>
          <w:p w:rsidR="0046050B" w:rsidRPr="00F50918" w:rsidRDefault="00F50918" w:rsidP="00091492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</w:t>
            </w: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分鐘</w:t>
            </w:r>
          </w:p>
        </w:tc>
      </w:tr>
      <w:tr w:rsidR="008A15EC" w:rsidRPr="00F50918" w:rsidTr="00775CC4">
        <w:trPr>
          <w:trHeight w:val="548"/>
        </w:trPr>
        <w:tc>
          <w:tcPr>
            <w:tcW w:w="4849" w:type="dxa"/>
          </w:tcPr>
          <w:p w:rsidR="008A15EC" w:rsidRPr="00F50918" w:rsidRDefault="00F50918" w:rsidP="008A15EC">
            <w:pPr>
              <w:spacing w:beforeLines="50"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F50918">
              <w:rPr>
                <w:rFonts w:ascii="新細明體" w:eastAsia="新細明體" w:hAnsi="新細明體" w:cs="Times New Roman" w:hint="eastAsia"/>
                <w:b/>
                <w:i/>
                <w:sz w:val="24"/>
                <w:szCs w:val="24"/>
                <w:lang w:eastAsia="zh-TW"/>
              </w:rPr>
              <w:t>延伸閱讀</w:t>
            </w:r>
          </w:p>
          <w:p w:rsidR="008A15EC" w:rsidRPr="00F50918" w:rsidRDefault="00F50918" w:rsidP="008A15EC">
            <w:pPr>
              <w:pStyle w:val="a4"/>
              <w:numPr>
                <w:ilvl w:val="0"/>
                <w:numId w:val="27"/>
              </w:numPr>
              <w:spacing w:after="0"/>
              <w:ind w:left="328" w:hanging="328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F50918">
              <w:rPr>
                <w:rFonts w:ascii="新細明體" w:eastAsia="新細明體" w:hAnsi="新細明體" w:cs="Times New Roman" w:hint="eastAsia"/>
                <w:b/>
                <w:i/>
                <w:sz w:val="24"/>
                <w:szCs w:val="24"/>
                <w:lang w:eastAsia="zh-TW"/>
              </w:rPr>
              <w:t>附錄</w:t>
            </w:r>
            <w:r w:rsidRPr="00F50918">
              <w:rPr>
                <w:rFonts w:ascii="新細明體" w:eastAsia="新細明體" w:hAnsi="新細明體" w:cs="Times New Roman"/>
                <w:b/>
                <w:i/>
                <w:sz w:val="24"/>
                <w:szCs w:val="24"/>
                <w:lang w:eastAsia="zh-TW"/>
              </w:rPr>
              <w:t>B</w:t>
            </w:r>
            <w:r w:rsidRPr="00F50918">
              <w:rPr>
                <w:rFonts w:ascii="新細明體" w:eastAsia="新細明體" w:hAnsi="新細明體" w:cs="Times New Roman" w:hint="eastAsia"/>
                <w:sz w:val="24"/>
                <w:szCs w:val="24"/>
                <w:lang w:eastAsia="zh-TW"/>
              </w:rPr>
              <w:t>為建議資料以供參考</w:t>
            </w:r>
          </w:p>
        </w:tc>
        <w:tc>
          <w:tcPr>
            <w:tcW w:w="1530" w:type="dxa"/>
            <w:vAlign w:val="center"/>
          </w:tcPr>
          <w:p w:rsidR="008A15EC" w:rsidRPr="00F50918" w:rsidRDefault="00F50918" w:rsidP="008A15EC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918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附錄</w:t>
            </w:r>
            <w:r w:rsidRPr="00F50918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418" w:type="dxa"/>
            <w:vAlign w:val="center"/>
          </w:tcPr>
          <w:p w:rsidR="008A15EC" w:rsidRPr="00F50918" w:rsidRDefault="00F50918" w:rsidP="008A15EC">
            <w:pPr>
              <w:jc w:val="center"/>
            </w:pPr>
            <w:r w:rsidRPr="00F509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課堂內／外</w:t>
            </w:r>
          </w:p>
        </w:tc>
        <w:tc>
          <w:tcPr>
            <w:tcW w:w="1446" w:type="dxa"/>
            <w:vAlign w:val="center"/>
          </w:tcPr>
          <w:p w:rsidR="008A15EC" w:rsidRPr="00F50918" w:rsidRDefault="00F50918" w:rsidP="008A15EC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F5091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--</w:t>
            </w:r>
          </w:p>
        </w:tc>
      </w:tr>
    </w:tbl>
    <w:p w:rsidR="00CB619F" w:rsidRPr="00F50918" w:rsidRDefault="00CB619F" w:rsidP="002E5E9F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sectPr w:rsidR="00CB619F" w:rsidRPr="00F50918" w:rsidSect="003F6B80">
          <w:footerReference w:type="default" r:id="rId12"/>
          <w:pgSz w:w="11909" w:h="16834" w:code="9"/>
          <w:pgMar w:top="993" w:right="1136" w:bottom="1135" w:left="1560" w:header="720" w:footer="136" w:gutter="0"/>
          <w:cols w:space="720"/>
          <w:docGrid w:linePitch="360"/>
        </w:sectPr>
      </w:pPr>
    </w:p>
    <w:p w:rsidR="005B758C" w:rsidRPr="00F50918" w:rsidRDefault="00F50918" w:rsidP="002E5E9F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F50918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附錄</w:t>
      </w:r>
      <w:r w:rsidRPr="00F50918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A</w:t>
      </w:r>
    </w:p>
    <w:p w:rsidR="002A0834" w:rsidRPr="00F50918" w:rsidRDefault="00F50918" w:rsidP="002A0834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F50918">
        <w:rPr>
          <w:rFonts w:ascii="新細明體" w:eastAsia="新細明體" w:hAnsi="新細明體" w:cs="Times New Roman" w:hint="eastAsia"/>
          <w:b/>
          <w:sz w:val="24"/>
          <w:szCs w:val="24"/>
          <w:u w:val="single"/>
          <w:lang w:eastAsia="zh-TW"/>
        </w:rPr>
        <w:t>本課題所涵蓋和應用的概念</w:t>
      </w:r>
    </w:p>
    <w:p w:rsidR="002A0834" w:rsidRPr="00F50918" w:rsidRDefault="00F50918" w:rsidP="00A418F0">
      <w:pPr>
        <w:pStyle w:val="a4"/>
        <w:numPr>
          <w:ilvl w:val="0"/>
          <w:numId w:val="31"/>
        </w:numPr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市場營銷管理的角色</w:t>
      </w:r>
    </w:p>
    <w:p w:rsidR="003472E4" w:rsidRPr="00F50918" w:rsidRDefault="00F50918" w:rsidP="003472E4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市場營銷是管理有利可圖的客戶關係。市場營銷的雙重目標是透過保證卓越的價值來吸引新顧客，以及提供滿意的產品／服務以維繫及增加現有客戶。</w:t>
      </w:r>
      <w:r w:rsidR="003472E4" w:rsidRPr="00F50918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3472E4" w:rsidRPr="00F50918" w:rsidRDefault="00F50918" w:rsidP="003472E4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廣義來說，市場營銷是一個社交和管理的過程，</w:t>
      </w:r>
      <w:r w:rsidRPr="00775CC4">
        <w:rPr>
          <w:rFonts w:ascii="SimSun" w:eastAsia="新細明體" w:hAnsi="SimSun" w:cs="Times New Roman" w:hint="eastAsia"/>
          <w:sz w:val="24"/>
          <w:szCs w:val="24"/>
          <w:lang w:eastAsia="zh-TW"/>
        </w:rPr>
        <w:t>透過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當中個人和組織會透過互相創造和交換價值，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得到各自需要和想要的東西。</w:t>
      </w:r>
    </w:p>
    <w:p w:rsidR="003472E4" w:rsidRPr="00F50918" w:rsidRDefault="00F50918" w:rsidP="003472E4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明確而言，這是公司為顧客創造價值及建立牢固的顧客關係，以獲取從顧客身上得到的相應價值作回報的過程。</w:t>
      </w:r>
    </w:p>
    <w:p w:rsidR="002A0834" w:rsidRPr="00F50918" w:rsidRDefault="002A0834" w:rsidP="00775CC4">
      <w:pPr>
        <w:pStyle w:val="a4"/>
        <w:spacing w:line="480" w:lineRule="auto"/>
        <w:ind w:left="480"/>
        <w:jc w:val="both"/>
        <w:rPr>
          <w:rFonts w:ascii="Times New Roman" w:hAnsi="Times New Roman"/>
          <w:bCs/>
          <w:lang w:eastAsia="zh-HK"/>
        </w:rPr>
      </w:pPr>
    </w:p>
    <w:p w:rsidR="002A0834" w:rsidRPr="00F50918" w:rsidRDefault="00F50918" w:rsidP="002E5E9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 xml:space="preserve">2.   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市場營銷組合的元素</w:t>
      </w:r>
      <w:r w:rsidR="002A0834" w:rsidRPr="00F50918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</w:t>
      </w:r>
    </w:p>
    <w:p w:rsidR="002A0834" w:rsidRPr="00F50918" w:rsidRDefault="00F50918" w:rsidP="00C24E3F">
      <w:pPr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電子市場營銷包括與市場營銷組合</w:t>
      </w:r>
      <w:r w:rsidRPr="00F50918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（</w:t>
      </w:r>
      <w:r w:rsidRPr="00F50918">
        <w:rPr>
          <w:rFonts w:ascii="Times New Roman" w:hAnsi="Times New Roman" w:cs="Times New Roman"/>
          <w:sz w:val="24"/>
          <w:szCs w:val="24"/>
          <w:lang w:eastAsia="zh-TW"/>
        </w:rPr>
        <w:t>4Ps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）有關的活動，特別是與推廣和分銷相關途徑的活動。以下為市場營銷組合的組成部份：</w:t>
      </w:r>
    </w:p>
    <w:p w:rsidR="003472E4" w:rsidRPr="00F50918" w:rsidRDefault="00F50918" w:rsidP="003472E4">
      <w:pPr>
        <w:pStyle w:val="a4"/>
        <w:numPr>
          <w:ilvl w:val="0"/>
          <w:numId w:val="32"/>
        </w:numPr>
        <w:tabs>
          <w:tab w:val="left" w:pos="720"/>
        </w:tabs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產品（</w:t>
      </w:r>
      <w:r w:rsidRPr="00F50918">
        <w:rPr>
          <w:rFonts w:ascii="Times New Roman" w:hAnsi="Times New Roman" w:cs="Times New Roman"/>
          <w:sz w:val="24"/>
          <w:szCs w:val="24"/>
          <w:lang w:eastAsia="zh-TW"/>
        </w:rPr>
        <w:t>product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）：公司為目標市場提供的貨品及／或服務組合；</w:t>
      </w:r>
    </w:p>
    <w:p w:rsidR="003472E4" w:rsidRPr="00F50918" w:rsidRDefault="00F50918" w:rsidP="003472E4">
      <w:pPr>
        <w:pStyle w:val="a4"/>
        <w:numPr>
          <w:ilvl w:val="0"/>
          <w:numId w:val="32"/>
        </w:numPr>
        <w:tabs>
          <w:tab w:val="left" w:pos="720"/>
        </w:tabs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價格（</w:t>
      </w:r>
      <w:r w:rsidRPr="00F50918">
        <w:rPr>
          <w:rFonts w:ascii="Times New Roman" w:hAnsi="Times New Roman" w:cs="Times New Roman"/>
          <w:sz w:val="24"/>
          <w:szCs w:val="24"/>
          <w:lang w:eastAsia="zh-TW"/>
        </w:rPr>
        <w:t>price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）：顧客獲取產品／服務前需要支付的金額；</w:t>
      </w:r>
    </w:p>
    <w:p w:rsidR="003472E4" w:rsidRPr="00F50918" w:rsidRDefault="00F50918" w:rsidP="003472E4">
      <w:pPr>
        <w:pStyle w:val="a4"/>
        <w:numPr>
          <w:ilvl w:val="0"/>
          <w:numId w:val="32"/>
        </w:numPr>
        <w:tabs>
          <w:tab w:val="left" w:pos="720"/>
        </w:tabs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推</w:t>
      </w:r>
      <w:r w:rsidRPr="00F50918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廣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（</w:t>
      </w:r>
      <w:r w:rsidRPr="00F50918">
        <w:rPr>
          <w:rFonts w:ascii="Times New Roman" w:hAnsi="Times New Roman" w:cs="Times New Roman"/>
          <w:sz w:val="24"/>
          <w:szCs w:val="24"/>
          <w:lang w:eastAsia="zh-TW"/>
        </w:rPr>
        <w:t>promotion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）：傳達產品／服務優勝之處及遊說目標顧客購買的活動；</w:t>
      </w:r>
    </w:p>
    <w:p w:rsidR="003472E4" w:rsidRPr="00F50918" w:rsidRDefault="00F50918" w:rsidP="003472E4">
      <w:pPr>
        <w:pStyle w:val="a4"/>
        <w:numPr>
          <w:ilvl w:val="0"/>
          <w:numId w:val="32"/>
        </w:numPr>
        <w:tabs>
          <w:tab w:val="left" w:pos="720"/>
        </w:tabs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分銷途徑（</w:t>
      </w:r>
      <w:r w:rsidRPr="00F50918">
        <w:rPr>
          <w:rFonts w:ascii="Times New Roman" w:hAnsi="Times New Roman" w:cs="Times New Roman"/>
          <w:sz w:val="24"/>
          <w:szCs w:val="24"/>
          <w:lang w:eastAsia="zh-TW"/>
        </w:rPr>
        <w:t>place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）：使目標顧客接觸到產品的活動。</w:t>
      </w:r>
    </w:p>
    <w:p w:rsidR="00F23C54" w:rsidRPr="00F50918" w:rsidRDefault="00F23C54" w:rsidP="00950E9F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HK"/>
        </w:rPr>
      </w:pPr>
    </w:p>
    <w:p w:rsidR="002A0834" w:rsidRPr="00F50918" w:rsidRDefault="00F50918" w:rsidP="00950E9F">
      <w:pPr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 xml:space="preserve">3.   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推廣組合</w:t>
      </w:r>
    </w:p>
    <w:p w:rsidR="002A0834" w:rsidRPr="00F50918" w:rsidRDefault="00F50918" w:rsidP="002E5E9F">
      <w:pPr>
        <w:ind w:left="36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公司的推廣組合（又稱市場營銷傳播組合）是包含廣告、面對面銷售、銷售推廣和公關的特定組合，旨在以誘導方式傳遞顧客價值和建立顧客關係。</w:t>
      </w:r>
    </w:p>
    <w:p w:rsidR="00CC5ED0" w:rsidRPr="00F50918" w:rsidRDefault="00F50918" w:rsidP="00F50918">
      <w:pPr>
        <w:pStyle w:val="a4"/>
        <w:numPr>
          <w:ilvl w:val="0"/>
          <w:numId w:val="32"/>
        </w:numPr>
        <w:tabs>
          <w:tab w:val="left" w:pos="900"/>
        </w:tabs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廣告：個別贊助商就著意念、產品或服務，付款以非面對面的形式所進行的任何銷售展示和推廣</w:t>
      </w:r>
    </w:p>
    <w:p w:rsidR="002E5E9F" w:rsidRPr="00F50918" w:rsidRDefault="00F50918" w:rsidP="00F50918">
      <w:pPr>
        <w:pStyle w:val="a4"/>
        <w:numPr>
          <w:ilvl w:val="0"/>
          <w:numId w:val="32"/>
        </w:numPr>
        <w:tabs>
          <w:tab w:val="left" w:pos="900"/>
        </w:tabs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銷售推廣：短期刺激顧客購買或銷售產品或服務</w:t>
      </w:r>
    </w:p>
    <w:p w:rsidR="002E5E9F" w:rsidRPr="00F50918" w:rsidRDefault="00F50918" w:rsidP="0073630F">
      <w:pPr>
        <w:pStyle w:val="a4"/>
        <w:numPr>
          <w:ilvl w:val="0"/>
          <w:numId w:val="32"/>
        </w:numPr>
        <w:tabs>
          <w:tab w:val="left" w:pos="900"/>
        </w:tabs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面對面銷售：公司銷售人員進行面對面銷售展示，目的為了促成銷售和建立顧客關係</w:t>
      </w:r>
    </w:p>
    <w:p w:rsidR="001967D8" w:rsidRPr="00F50918" w:rsidRDefault="00F50918" w:rsidP="0073630F">
      <w:pPr>
        <w:pStyle w:val="a4"/>
        <w:numPr>
          <w:ilvl w:val="0"/>
          <w:numId w:val="32"/>
        </w:numPr>
        <w:tabs>
          <w:tab w:val="left" w:pos="900"/>
        </w:tabs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公關：透過獲取對企業有利的宣傳，建立良好的企業形象，處理或阻止不利的傳聞、話題或事件，與公司面向的不同公眾建立良好關係。</w:t>
      </w:r>
    </w:p>
    <w:p w:rsidR="003A379A" w:rsidRPr="00F50918" w:rsidRDefault="003A379A">
      <w:pPr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F50918">
        <w:rPr>
          <w:rFonts w:ascii="Times New Roman" w:hAnsi="Times New Roman" w:cs="Times New Roman"/>
          <w:b/>
          <w:i/>
          <w:sz w:val="24"/>
          <w:szCs w:val="24"/>
          <w:lang w:eastAsia="zh-HK"/>
        </w:rPr>
        <w:br w:type="page"/>
      </w:r>
    </w:p>
    <w:p w:rsidR="00824A8D" w:rsidRPr="00F50918" w:rsidRDefault="00F50918" w:rsidP="00824A8D">
      <w:pPr>
        <w:tabs>
          <w:tab w:val="left" w:pos="900"/>
        </w:tabs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 xml:space="preserve">4.  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推廣目的</w:t>
      </w:r>
    </w:p>
    <w:p w:rsidR="00BC1FE7" w:rsidRPr="00F50918" w:rsidRDefault="00F50918" w:rsidP="004F202B">
      <w:pPr>
        <w:pStyle w:val="a4"/>
        <w:numPr>
          <w:ilvl w:val="0"/>
          <w:numId w:val="13"/>
        </w:numPr>
        <w:ind w:left="709" w:hanging="425"/>
        <w:jc w:val="both"/>
        <w:rPr>
          <w:rFonts w:ascii="Times New Roman" w:hAnsi="Times New Roman"/>
          <w:bCs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作為溝通工具通知和誘導顧客</w:t>
      </w:r>
    </w:p>
    <w:p w:rsidR="00BC1FE7" w:rsidRPr="00F50918" w:rsidRDefault="00F50918" w:rsidP="0073630F">
      <w:pPr>
        <w:pStyle w:val="a4"/>
        <w:numPr>
          <w:ilvl w:val="0"/>
          <w:numId w:val="13"/>
        </w:numPr>
        <w:ind w:left="709" w:hanging="425"/>
        <w:jc w:val="both"/>
        <w:rPr>
          <w:rFonts w:ascii="Times New Roman" w:hAnsi="Times New Roman"/>
          <w:bCs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建立產品意識和影響顧客的購買意向</w:t>
      </w:r>
      <w:r w:rsidR="00BC1FE7" w:rsidRPr="00F50918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BC1FE7" w:rsidRPr="00F50918" w:rsidRDefault="00F50918" w:rsidP="0073630F">
      <w:pPr>
        <w:pStyle w:val="a4"/>
        <w:numPr>
          <w:ilvl w:val="0"/>
          <w:numId w:val="13"/>
        </w:numPr>
        <w:ind w:left="709" w:hanging="425"/>
        <w:jc w:val="both"/>
        <w:rPr>
          <w:rFonts w:ascii="Times New Roman" w:hAnsi="Times New Roman"/>
          <w:bCs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表達和傳遞產品／服務的特定資訊或企業形象</w:t>
      </w:r>
    </w:p>
    <w:p w:rsidR="00BC1FE7" w:rsidRPr="00F50918" w:rsidRDefault="00F50918" w:rsidP="0073630F">
      <w:pPr>
        <w:pStyle w:val="a4"/>
        <w:numPr>
          <w:ilvl w:val="0"/>
          <w:numId w:val="13"/>
        </w:numPr>
        <w:ind w:left="709" w:hanging="425"/>
        <w:jc w:val="both"/>
        <w:rPr>
          <w:rFonts w:ascii="Times New Roman" w:hAnsi="Times New Roman"/>
          <w:bCs/>
          <w:sz w:val="24"/>
          <w:szCs w:val="24"/>
          <w:lang w:eastAsia="zh-HK"/>
        </w:rPr>
      </w:pPr>
      <w:r w:rsidRPr="00F50918">
        <w:rPr>
          <w:rFonts w:ascii="Times New Roman" w:hAnsi="Times New Roman" w:hint="eastAsia"/>
          <w:bCs/>
          <w:sz w:val="24"/>
          <w:szCs w:val="24"/>
          <w:lang w:eastAsia="zh-TW"/>
        </w:rPr>
        <w:t>鼓勵銷售和刺激顧客的購買行動</w:t>
      </w:r>
    </w:p>
    <w:p w:rsidR="00824A8D" w:rsidRPr="00F50918" w:rsidRDefault="00F50918" w:rsidP="0073630F">
      <w:pPr>
        <w:pStyle w:val="a4"/>
        <w:numPr>
          <w:ilvl w:val="0"/>
          <w:numId w:val="13"/>
        </w:numPr>
        <w:ind w:left="709" w:hanging="425"/>
        <w:jc w:val="both"/>
        <w:rPr>
          <w:rFonts w:ascii="Times New Roman" w:hAnsi="Times New Roman"/>
          <w:bCs/>
          <w:sz w:val="24"/>
          <w:szCs w:val="24"/>
          <w:lang w:eastAsia="zh-HK"/>
        </w:rPr>
      </w:pPr>
      <w:r w:rsidRPr="00F50918">
        <w:rPr>
          <w:rFonts w:ascii="Times New Roman" w:hAnsi="Times New Roman" w:hint="eastAsia"/>
          <w:bCs/>
          <w:sz w:val="24"/>
          <w:szCs w:val="24"/>
          <w:lang w:eastAsia="zh-TW"/>
        </w:rPr>
        <w:t>銷售團隊或銷售代表的面對面進行個人展示，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目的是為了促成銷售或建立顧客關係。</w:t>
      </w:r>
    </w:p>
    <w:p w:rsidR="00A777DB" w:rsidRPr="00F50918" w:rsidRDefault="00A777DB" w:rsidP="00775CC4">
      <w:pPr>
        <w:pStyle w:val="a4"/>
        <w:spacing w:line="48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zh-HK"/>
        </w:rPr>
      </w:pPr>
    </w:p>
    <w:p w:rsidR="002A0834" w:rsidRPr="00F50918" w:rsidRDefault="00F50918" w:rsidP="00950E9F">
      <w:pPr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F50918">
        <w:rPr>
          <w:rFonts w:ascii="Times New Roman" w:hAnsi="Times New Roman" w:cs="Times New Roman"/>
          <w:b/>
          <w:i/>
          <w:sz w:val="24"/>
          <w:szCs w:val="24"/>
          <w:lang w:eastAsia="zh-TW"/>
        </w:rPr>
        <w:t xml:space="preserve">5.  </w:t>
      </w:r>
      <w:r w:rsidRPr="00F50918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顧客服務管理</w:t>
      </w:r>
    </w:p>
    <w:p w:rsidR="00187572" w:rsidRPr="00F50918" w:rsidRDefault="00F50918" w:rsidP="0073630F">
      <w:pPr>
        <w:pStyle w:val="a4"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顧客服務管理是透過提供卓越的顧客價值和令顧客感到滿意的產品</w:t>
      </w:r>
      <w:r w:rsidRPr="00F50918">
        <w:rPr>
          <w:rFonts w:ascii="Times New Roman" w:hAnsi="Times New Roman" w:cs="Times New Roman"/>
          <w:sz w:val="24"/>
          <w:szCs w:val="24"/>
          <w:lang w:eastAsia="zh-TW"/>
        </w:rPr>
        <w:t>/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服務，從而建立和維持有利可圖的顧客關係的過程。其目的旨在帶來高顧客</w:t>
      </w:r>
      <w:r w:rsidRPr="00775CC4">
        <w:rPr>
          <w:rFonts w:ascii="SimSun" w:eastAsia="新細明體" w:hAnsi="SimSun" w:cs="Times New Roman" w:hint="eastAsia"/>
          <w:sz w:val="24"/>
          <w:szCs w:val="24"/>
          <w:lang w:eastAsia="zh-TW"/>
        </w:rPr>
        <w:t>權益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。良好的顧客服務可</w:t>
      </w:r>
      <w:r w:rsidR="002875D4" w:rsidRPr="00775CC4">
        <w:rPr>
          <w:rFonts w:ascii="SimSun" w:eastAsia="新細明體" w:hAnsi="SimSun" w:cs="Times New Roman" w:hint="eastAsia"/>
          <w:sz w:val="24"/>
          <w:szCs w:val="24"/>
          <w:lang w:eastAsia="zh-TW"/>
        </w:rPr>
        <w:t>成爲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顧客</w:t>
      </w:r>
      <w:r w:rsidR="002875D4" w:rsidRPr="00775CC4">
        <w:rPr>
          <w:rFonts w:ascii="SimSun" w:eastAsia="新細明體" w:hAnsi="SimSun" w:cs="Times New Roman" w:hint="eastAsia"/>
          <w:sz w:val="24"/>
          <w:szCs w:val="24"/>
          <w:lang w:eastAsia="zh-TW"/>
        </w:rPr>
        <w:t>的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滿意度。</w:t>
      </w:r>
    </w:p>
    <w:p w:rsidR="0073630F" w:rsidRPr="00F50918" w:rsidRDefault="0073630F" w:rsidP="0073630F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187572" w:rsidRPr="00F50918" w:rsidRDefault="00F50918" w:rsidP="0073630F">
      <w:pPr>
        <w:pStyle w:val="a4"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由於吸納新顧客比保留現有顧客成本更高，所以很多公司會更努力與顧客維持良好關係。現今，市場營銷人員傾向將溝通視為隨著時間管理顧客關係。</w:t>
      </w:r>
    </w:p>
    <w:p w:rsidR="0028680F" w:rsidRPr="00F50918" w:rsidRDefault="0028680F" w:rsidP="00187572">
      <w:pPr>
        <w:ind w:left="27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187572" w:rsidRPr="00F50918" w:rsidRDefault="00187572" w:rsidP="00187572">
      <w:pPr>
        <w:ind w:left="27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187572" w:rsidRPr="00F50918" w:rsidRDefault="00187572" w:rsidP="00187572">
      <w:pPr>
        <w:ind w:left="27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187572" w:rsidRPr="00F50918" w:rsidRDefault="00187572" w:rsidP="00187572">
      <w:pPr>
        <w:ind w:left="27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BC1FE7" w:rsidRPr="00F50918" w:rsidRDefault="00BC1FE7" w:rsidP="00187572">
      <w:pPr>
        <w:ind w:left="27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670A87" w:rsidRPr="00F50918" w:rsidRDefault="00670A87" w:rsidP="00824A8D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670A87" w:rsidRPr="00F50918" w:rsidRDefault="00670A87" w:rsidP="00824A8D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670A87" w:rsidRPr="00F50918" w:rsidRDefault="00670A87" w:rsidP="00824A8D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670A87" w:rsidRPr="00F50918" w:rsidRDefault="00670A87" w:rsidP="00824A8D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3A379A" w:rsidRPr="00F50918" w:rsidRDefault="003A379A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F50918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br w:type="page"/>
      </w:r>
    </w:p>
    <w:p w:rsidR="00532F24" w:rsidRPr="00F50918" w:rsidRDefault="00F50918" w:rsidP="005B758C">
      <w:pPr>
        <w:wordWrap w:val="0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F50918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附錄</w:t>
      </w:r>
      <w:r w:rsidRPr="00F50918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 B</w:t>
      </w:r>
    </w:p>
    <w:p w:rsidR="00532F24" w:rsidRPr="00F50918" w:rsidRDefault="00F50918" w:rsidP="00532F24">
      <w:pPr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</w:pPr>
      <w:r w:rsidRPr="00F50918">
        <w:rPr>
          <w:rFonts w:ascii="新細明體" w:eastAsia="新細明體" w:hAnsi="新細明體" w:cs="Times New Roman" w:hint="eastAsia"/>
          <w:b/>
          <w:sz w:val="24"/>
          <w:szCs w:val="24"/>
          <w:u w:val="single"/>
          <w:lang w:eastAsia="zh-TW"/>
        </w:rPr>
        <w:t>參考和建議書目</w:t>
      </w:r>
    </w:p>
    <w:p w:rsidR="00CA2F2A" w:rsidRPr="00F50918" w:rsidRDefault="00F50918" w:rsidP="00CA2F2A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918">
        <w:rPr>
          <w:rFonts w:ascii="Times New Roman" w:hAnsi="Times New Roman" w:cs="Times New Roman"/>
          <w:sz w:val="24"/>
          <w:szCs w:val="24"/>
          <w:lang w:eastAsia="zh-TW"/>
        </w:rPr>
        <w:t>Kotler, P.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與</w:t>
      </w:r>
      <w:r w:rsidRPr="00F50918">
        <w:rPr>
          <w:rFonts w:ascii="Times New Roman" w:hAnsi="Times New Roman" w:cs="Times New Roman"/>
          <w:sz w:val="24"/>
          <w:szCs w:val="24"/>
          <w:lang w:eastAsia="zh-TW"/>
        </w:rPr>
        <w:t>Armstrong G.(2014)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  <w:r w:rsidRPr="00F50918">
        <w:rPr>
          <w:rFonts w:ascii="Times New Roman" w:hAnsi="Times New Roman" w:cs="Times New Roman" w:hint="eastAsia"/>
          <w:i/>
          <w:sz w:val="24"/>
          <w:szCs w:val="24"/>
          <w:lang w:eastAsia="zh-TW"/>
        </w:rPr>
        <w:t>市場營銷的原理（第十四至十七章）（十五版）</w:t>
      </w:r>
      <w:r w:rsidRPr="00F50918">
        <w:rPr>
          <w:rFonts w:ascii="Times New Roman" w:hAnsi="Times New Roman" w:cs="Times New Roman" w:hint="eastAsia"/>
          <w:sz w:val="24"/>
          <w:szCs w:val="24"/>
          <w:lang w:eastAsia="zh-TW"/>
        </w:rPr>
        <w:t>。美國：培生</w:t>
      </w:r>
    </w:p>
    <w:p w:rsidR="00113F1B" w:rsidRPr="00F50918" w:rsidRDefault="00F50918" w:rsidP="0001031F">
      <w:pPr>
        <w:pStyle w:val="Web"/>
        <w:widowControl w:val="0"/>
        <w:numPr>
          <w:ilvl w:val="0"/>
          <w:numId w:val="33"/>
        </w:numPr>
        <w:snapToGrid w:val="0"/>
        <w:spacing w:before="0" w:beforeAutospacing="0" w:after="0" w:afterAutospacing="0" w:line="260" w:lineRule="exact"/>
        <w:jc w:val="both"/>
        <w:rPr>
          <w:rFonts w:ascii="Times New Roman" w:hAnsi="Times New Roman"/>
          <w:kern w:val="2"/>
          <w:lang w:val="en-GB"/>
        </w:rPr>
      </w:pPr>
      <w:r w:rsidRPr="00F50918">
        <w:rPr>
          <w:rFonts w:ascii="Times New Roman" w:hAnsi="Times New Roman"/>
        </w:rPr>
        <w:t>Ferrell, O. C., Hirt, G.</w:t>
      </w:r>
      <w:r w:rsidRPr="00F50918">
        <w:rPr>
          <w:rFonts w:ascii="Times New Roman" w:hAnsi="Times New Roman" w:hint="eastAsia"/>
        </w:rPr>
        <w:t>與</w:t>
      </w:r>
      <w:r w:rsidRPr="00F50918">
        <w:rPr>
          <w:rFonts w:ascii="Times New Roman" w:hAnsi="Times New Roman"/>
        </w:rPr>
        <w:t>Ferell, L.(2016)</w:t>
      </w:r>
      <w:r w:rsidRPr="00F50918">
        <w:rPr>
          <w:rFonts w:ascii="Times New Roman" w:hAnsi="Times New Roman" w:hint="eastAsia"/>
        </w:rPr>
        <w:t>。</w:t>
      </w:r>
      <w:r w:rsidRPr="00F50918">
        <w:rPr>
          <w:rFonts w:ascii="Times New Roman" w:hAnsi="Times New Roman" w:hint="eastAsia"/>
          <w:i/>
        </w:rPr>
        <w:t>企業：正在改變的世界（第十一及十二章）（十版）</w:t>
      </w:r>
      <w:r w:rsidRPr="00F50918">
        <w:rPr>
          <w:rFonts w:ascii="Times New Roman" w:hAnsi="Times New Roman" w:hint="eastAsia"/>
        </w:rPr>
        <w:t>。美國：麥格羅—希爾。</w:t>
      </w:r>
    </w:p>
    <w:p w:rsidR="00113F1B" w:rsidRPr="001D5940" w:rsidRDefault="00113F1B" w:rsidP="00113F1B">
      <w:pPr>
        <w:pStyle w:val="a4"/>
        <w:rPr>
          <w:rFonts w:ascii="Times New Roman" w:hAnsi="Times New Roman" w:cs="Times New Roman"/>
          <w:sz w:val="24"/>
          <w:szCs w:val="24"/>
          <w:lang w:eastAsia="zh-TW"/>
        </w:rPr>
      </w:pPr>
    </w:p>
    <w:p w:rsidR="00113F1B" w:rsidRDefault="00113F1B" w:rsidP="00113F1B">
      <w:pPr>
        <w:pStyle w:val="a4"/>
        <w:ind w:left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:rsidR="00113F1B" w:rsidRPr="00113F1B" w:rsidRDefault="00113F1B" w:rsidP="00113F1B">
      <w:pPr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:rsidR="00910F8C" w:rsidRPr="00CA2F2A" w:rsidRDefault="00910F8C" w:rsidP="00910F8C">
      <w:pPr>
        <w:spacing w:line="240" w:lineRule="auto"/>
        <w:rPr>
          <w:rFonts w:ascii="Times New Roman" w:hAnsi="Times New Roman" w:cs="Times New Roman"/>
          <w:sz w:val="24"/>
          <w:szCs w:val="24"/>
          <w:lang w:eastAsia="zh-HK"/>
        </w:rPr>
      </w:pPr>
    </w:p>
    <w:p w:rsidR="00910F8C" w:rsidRPr="00910F8C" w:rsidRDefault="00910F8C" w:rsidP="00910F8C">
      <w:pPr>
        <w:pStyle w:val="a4"/>
        <w:rPr>
          <w:rFonts w:ascii="Times New Roman" w:hAnsi="Times New Roman" w:cs="Times New Roman"/>
          <w:sz w:val="24"/>
          <w:szCs w:val="24"/>
          <w:lang w:eastAsia="zh-TW"/>
        </w:rPr>
      </w:pPr>
    </w:p>
    <w:p w:rsidR="00950E9F" w:rsidRPr="00910F8C" w:rsidRDefault="00950E9F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9E0494" w:rsidRDefault="009E0494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393D15" w:rsidRDefault="00393D1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393D15" w:rsidRDefault="00393D1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393D15" w:rsidRDefault="00393D1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393D15" w:rsidRDefault="00393D1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393D15" w:rsidRDefault="00393D1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393D15" w:rsidRDefault="00393D1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393D15" w:rsidRDefault="00393D1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9E0494" w:rsidRDefault="009E0494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9E0494" w:rsidRDefault="009E0494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9E0494" w:rsidRDefault="009E0494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9E0494" w:rsidRDefault="009E0494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sectPr w:rsidR="009E0494" w:rsidSect="00775CC4">
      <w:pgSz w:w="11909" w:h="16834" w:code="9"/>
      <w:pgMar w:top="1440" w:right="1561" w:bottom="1135" w:left="1800" w:header="720" w:footer="1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918" w:rsidRDefault="00F50918" w:rsidP="003A757F">
      <w:pPr>
        <w:spacing w:after="0" w:line="240" w:lineRule="auto"/>
      </w:pPr>
      <w:r>
        <w:separator/>
      </w:r>
    </w:p>
  </w:endnote>
  <w:endnote w:type="continuationSeparator" w:id="0">
    <w:p w:rsidR="00F50918" w:rsidRDefault="00F50918" w:rsidP="003A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398625"/>
      <w:docPartObj>
        <w:docPartGallery w:val="Page Numbers (Bottom of Page)"/>
        <w:docPartUnique/>
      </w:docPartObj>
    </w:sdtPr>
    <w:sdtEndPr/>
    <w:sdtContent>
      <w:p w:rsidR="00F50918" w:rsidRDefault="00F509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C7A" w:rsidRPr="00492C7A">
          <w:rPr>
            <w:noProof/>
            <w:lang w:val="zh-TW" w:eastAsia="zh-TW"/>
          </w:rPr>
          <w:t>5</w:t>
        </w:r>
        <w:r>
          <w:fldChar w:fldCharType="end"/>
        </w:r>
      </w:p>
    </w:sdtContent>
  </w:sdt>
  <w:p w:rsidR="00F50918" w:rsidRDefault="00F509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918" w:rsidRDefault="00F50918" w:rsidP="003A757F">
      <w:pPr>
        <w:spacing w:after="0" w:line="240" w:lineRule="auto"/>
      </w:pPr>
      <w:r>
        <w:separator/>
      </w:r>
    </w:p>
  </w:footnote>
  <w:footnote w:type="continuationSeparator" w:id="0">
    <w:p w:rsidR="00F50918" w:rsidRDefault="00F50918" w:rsidP="003A7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E84"/>
    <w:multiLevelType w:val="hybridMultilevel"/>
    <w:tmpl w:val="46B2B184"/>
    <w:lvl w:ilvl="0" w:tplc="514898EE">
      <w:start w:val="1"/>
      <w:numFmt w:val="lowerRoman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D5B53"/>
    <w:multiLevelType w:val="hybridMultilevel"/>
    <w:tmpl w:val="E95860EE"/>
    <w:lvl w:ilvl="0" w:tplc="8140F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A01E93"/>
    <w:multiLevelType w:val="hybridMultilevel"/>
    <w:tmpl w:val="335A538A"/>
    <w:lvl w:ilvl="0" w:tplc="8438D444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4FC706B"/>
    <w:multiLevelType w:val="hybridMultilevel"/>
    <w:tmpl w:val="31001886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06B570BC"/>
    <w:multiLevelType w:val="hybridMultilevel"/>
    <w:tmpl w:val="5A0285A0"/>
    <w:lvl w:ilvl="0" w:tplc="8438D444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C6F2B04"/>
    <w:multiLevelType w:val="hybridMultilevel"/>
    <w:tmpl w:val="F4C03128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EA863F0"/>
    <w:multiLevelType w:val="hybridMultilevel"/>
    <w:tmpl w:val="946C701E"/>
    <w:lvl w:ilvl="0" w:tplc="F4423862">
      <w:start w:val="1"/>
      <w:numFmt w:val="decimal"/>
      <w:lvlText w:val="%1."/>
      <w:lvlJc w:val="left"/>
      <w:pPr>
        <w:ind w:left="360" w:hanging="360"/>
      </w:pPr>
      <w:rPr>
        <w:rFonts w:hint="eastAsia"/>
        <w:u w:color="FFFF00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FE27EEF"/>
    <w:multiLevelType w:val="hybridMultilevel"/>
    <w:tmpl w:val="12942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31956"/>
    <w:multiLevelType w:val="hybridMultilevel"/>
    <w:tmpl w:val="73920E9E"/>
    <w:lvl w:ilvl="0" w:tplc="04090009">
      <w:start w:val="1"/>
      <w:numFmt w:val="bullet"/>
      <w:lvlText w:val="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9" w15:restartNumberingAfterBreak="0">
    <w:nsid w:val="1D075165"/>
    <w:multiLevelType w:val="hybridMultilevel"/>
    <w:tmpl w:val="F0C2EA06"/>
    <w:lvl w:ilvl="0" w:tplc="B6CC446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0D214C"/>
    <w:multiLevelType w:val="hybridMultilevel"/>
    <w:tmpl w:val="66A8B0D8"/>
    <w:lvl w:ilvl="0" w:tplc="83909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5B33B3"/>
    <w:multiLevelType w:val="hybridMultilevel"/>
    <w:tmpl w:val="1DC8FA08"/>
    <w:lvl w:ilvl="0" w:tplc="D5FA6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4736C"/>
    <w:multiLevelType w:val="hybridMultilevel"/>
    <w:tmpl w:val="6B16B7E2"/>
    <w:lvl w:ilvl="0" w:tplc="8438D444">
      <w:start w:val="1"/>
      <w:numFmt w:val="bullet"/>
      <w:lvlText w:val="−"/>
      <w:lvlJc w:val="left"/>
      <w:pPr>
        <w:ind w:left="7023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897C7D"/>
    <w:multiLevelType w:val="hybridMultilevel"/>
    <w:tmpl w:val="38F68B08"/>
    <w:lvl w:ilvl="0" w:tplc="F830D06C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AB47698"/>
    <w:multiLevelType w:val="hybridMultilevel"/>
    <w:tmpl w:val="0D14F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CC6392"/>
    <w:multiLevelType w:val="hybridMultilevel"/>
    <w:tmpl w:val="65AABE0C"/>
    <w:lvl w:ilvl="0" w:tplc="8438D444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9B35353"/>
    <w:multiLevelType w:val="multilevel"/>
    <w:tmpl w:val="C254AE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71436B"/>
    <w:multiLevelType w:val="hybridMultilevel"/>
    <w:tmpl w:val="3998F14A"/>
    <w:lvl w:ilvl="0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EC6611D"/>
    <w:multiLevelType w:val="hybridMultilevel"/>
    <w:tmpl w:val="1568B1D2"/>
    <w:lvl w:ilvl="0" w:tplc="5B648FB8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B95B4A"/>
    <w:multiLevelType w:val="hybridMultilevel"/>
    <w:tmpl w:val="D076B92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41297CBF"/>
    <w:multiLevelType w:val="hybridMultilevel"/>
    <w:tmpl w:val="1C509678"/>
    <w:lvl w:ilvl="0" w:tplc="8438D444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1C538E3"/>
    <w:multiLevelType w:val="multilevel"/>
    <w:tmpl w:val="31EA6172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3D43F8"/>
    <w:multiLevelType w:val="hybridMultilevel"/>
    <w:tmpl w:val="6BDAE90E"/>
    <w:lvl w:ilvl="0" w:tplc="61E4EE1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72986"/>
    <w:multiLevelType w:val="hybridMultilevel"/>
    <w:tmpl w:val="870EC042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54453298"/>
    <w:multiLevelType w:val="hybridMultilevel"/>
    <w:tmpl w:val="7AD84E42"/>
    <w:lvl w:ilvl="0" w:tplc="9238E9E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9A0704"/>
    <w:multiLevelType w:val="hybridMultilevel"/>
    <w:tmpl w:val="03807F60"/>
    <w:lvl w:ilvl="0" w:tplc="D5FA6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D7EB5"/>
    <w:multiLevelType w:val="hybridMultilevel"/>
    <w:tmpl w:val="5AE0B5B2"/>
    <w:lvl w:ilvl="0" w:tplc="8438D444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B010864"/>
    <w:multiLevelType w:val="hybridMultilevel"/>
    <w:tmpl w:val="1CE006A0"/>
    <w:lvl w:ilvl="0" w:tplc="00285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8438D444">
      <w:start w:val="1"/>
      <w:numFmt w:val="bullet"/>
      <w:lvlText w:val="−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D456219"/>
    <w:multiLevelType w:val="hybridMultilevel"/>
    <w:tmpl w:val="2B945A6C"/>
    <w:lvl w:ilvl="0" w:tplc="8E9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43CCA"/>
    <w:multiLevelType w:val="hybridMultilevel"/>
    <w:tmpl w:val="7408C8DE"/>
    <w:lvl w:ilvl="0" w:tplc="8438D444">
      <w:start w:val="1"/>
      <w:numFmt w:val="bullet"/>
      <w:lvlText w:val="−"/>
      <w:lvlJc w:val="left"/>
      <w:pPr>
        <w:ind w:left="1416" w:hanging="360"/>
      </w:pPr>
      <w:rPr>
        <w:rFonts w:ascii="Times New Roman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60043F60"/>
    <w:multiLevelType w:val="hybridMultilevel"/>
    <w:tmpl w:val="0F4665A2"/>
    <w:lvl w:ilvl="0" w:tplc="8438D444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39761B9"/>
    <w:multiLevelType w:val="hybridMultilevel"/>
    <w:tmpl w:val="93AEFE0A"/>
    <w:lvl w:ilvl="0" w:tplc="8438D444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7E331B9"/>
    <w:multiLevelType w:val="hybridMultilevel"/>
    <w:tmpl w:val="970E9548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3" w15:restartNumberingAfterBreak="0">
    <w:nsid w:val="6A493DE8"/>
    <w:multiLevelType w:val="hybridMultilevel"/>
    <w:tmpl w:val="3C3AD324"/>
    <w:lvl w:ilvl="0" w:tplc="04090009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4" w15:restartNumberingAfterBreak="0">
    <w:nsid w:val="76322870"/>
    <w:multiLevelType w:val="hybridMultilevel"/>
    <w:tmpl w:val="39221886"/>
    <w:lvl w:ilvl="0" w:tplc="8438D444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78AE07ED"/>
    <w:multiLevelType w:val="hybridMultilevel"/>
    <w:tmpl w:val="73F89414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6" w15:restartNumberingAfterBreak="0">
    <w:nsid w:val="7E2943AB"/>
    <w:multiLevelType w:val="hybridMultilevel"/>
    <w:tmpl w:val="83C0BA5A"/>
    <w:lvl w:ilvl="0" w:tplc="F830D06C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0"/>
  </w:num>
  <w:num w:numId="4">
    <w:abstractNumId w:val="27"/>
  </w:num>
  <w:num w:numId="5">
    <w:abstractNumId w:val="18"/>
  </w:num>
  <w:num w:numId="6">
    <w:abstractNumId w:val="26"/>
  </w:num>
  <w:num w:numId="7">
    <w:abstractNumId w:val="23"/>
  </w:num>
  <w:num w:numId="8">
    <w:abstractNumId w:val="35"/>
  </w:num>
  <w:num w:numId="9">
    <w:abstractNumId w:val="5"/>
  </w:num>
  <w:num w:numId="10">
    <w:abstractNumId w:val="30"/>
  </w:num>
  <w:num w:numId="11">
    <w:abstractNumId w:val="24"/>
  </w:num>
  <w:num w:numId="12">
    <w:abstractNumId w:val="17"/>
  </w:num>
  <w:num w:numId="13">
    <w:abstractNumId w:val="3"/>
  </w:num>
  <w:num w:numId="14">
    <w:abstractNumId w:val="16"/>
  </w:num>
  <w:num w:numId="15">
    <w:abstractNumId w:val="21"/>
  </w:num>
  <w:num w:numId="16">
    <w:abstractNumId w:val="4"/>
  </w:num>
  <w:num w:numId="17">
    <w:abstractNumId w:val="8"/>
  </w:num>
  <w:num w:numId="18">
    <w:abstractNumId w:val="2"/>
  </w:num>
  <w:num w:numId="19">
    <w:abstractNumId w:val="32"/>
  </w:num>
  <w:num w:numId="20">
    <w:abstractNumId w:val="15"/>
  </w:num>
  <w:num w:numId="21">
    <w:abstractNumId w:val="31"/>
  </w:num>
  <w:num w:numId="22">
    <w:abstractNumId w:val="19"/>
  </w:num>
  <w:num w:numId="23">
    <w:abstractNumId w:val="33"/>
  </w:num>
  <w:num w:numId="24">
    <w:abstractNumId w:val="13"/>
  </w:num>
  <w:num w:numId="25">
    <w:abstractNumId w:val="28"/>
  </w:num>
  <w:num w:numId="26">
    <w:abstractNumId w:val="11"/>
  </w:num>
  <w:num w:numId="27">
    <w:abstractNumId w:val="20"/>
  </w:num>
  <w:num w:numId="28">
    <w:abstractNumId w:val="25"/>
  </w:num>
  <w:num w:numId="29">
    <w:abstractNumId w:val="36"/>
  </w:num>
  <w:num w:numId="30">
    <w:abstractNumId w:val="0"/>
  </w:num>
  <w:num w:numId="31">
    <w:abstractNumId w:val="1"/>
  </w:num>
  <w:num w:numId="32">
    <w:abstractNumId w:val="12"/>
  </w:num>
  <w:num w:numId="33">
    <w:abstractNumId w:val="14"/>
  </w:num>
  <w:num w:numId="34">
    <w:abstractNumId w:val="6"/>
  </w:num>
  <w:num w:numId="35">
    <w:abstractNumId w:val="7"/>
  </w:num>
  <w:num w:numId="36">
    <w:abstractNumId w:val="9"/>
  </w:num>
  <w:num w:numId="37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9D"/>
    <w:rsid w:val="000027BE"/>
    <w:rsid w:val="0001031F"/>
    <w:rsid w:val="0003436F"/>
    <w:rsid w:val="00040E96"/>
    <w:rsid w:val="00045FEE"/>
    <w:rsid w:val="00052746"/>
    <w:rsid w:val="00060BF4"/>
    <w:rsid w:val="00063629"/>
    <w:rsid w:val="00064C9D"/>
    <w:rsid w:val="00065545"/>
    <w:rsid w:val="00070A15"/>
    <w:rsid w:val="00091492"/>
    <w:rsid w:val="00095105"/>
    <w:rsid w:val="00097D12"/>
    <w:rsid w:val="000A14C1"/>
    <w:rsid w:val="000C4DED"/>
    <w:rsid w:val="000D3414"/>
    <w:rsid w:val="000D649A"/>
    <w:rsid w:val="000F2F51"/>
    <w:rsid w:val="00113F1B"/>
    <w:rsid w:val="00123FAE"/>
    <w:rsid w:val="0012460B"/>
    <w:rsid w:val="00172A30"/>
    <w:rsid w:val="0018560E"/>
    <w:rsid w:val="0018638B"/>
    <w:rsid w:val="00187572"/>
    <w:rsid w:val="00192F08"/>
    <w:rsid w:val="001938C3"/>
    <w:rsid w:val="00195A8F"/>
    <w:rsid w:val="001967D8"/>
    <w:rsid w:val="001A5095"/>
    <w:rsid w:val="001B1708"/>
    <w:rsid w:val="001C07E4"/>
    <w:rsid w:val="001E5660"/>
    <w:rsid w:val="001F0F7A"/>
    <w:rsid w:val="001F1721"/>
    <w:rsid w:val="001F3688"/>
    <w:rsid w:val="001F3A59"/>
    <w:rsid w:val="0020101F"/>
    <w:rsid w:val="00212F4B"/>
    <w:rsid w:val="00213BB5"/>
    <w:rsid w:val="00215F8D"/>
    <w:rsid w:val="00222F07"/>
    <w:rsid w:val="00237D2D"/>
    <w:rsid w:val="00244729"/>
    <w:rsid w:val="00244DE4"/>
    <w:rsid w:val="00263BAB"/>
    <w:rsid w:val="002703C7"/>
    <w:rsid w:val="002809A5"/>
    <w:rsid w:val="002824E1"/>
    <w:rsid w:val="002826EE"/>
    <w:rsid w:val="00283F25"/>
    <w:rsid w:val="0028680F"/>
    <w:rsid w:val="002875D4"/>
    <w:rsid w:val="0029474B"/>
    <w:rsid w:val="002A0834"/>
    <w:rsid w:val="002A77ED"/>
    <w:rsid w:val="002C0F4B"/>
    <w:rsid w:val="002C5F7E"/>
    <w:rsid w:val="002C69A7"/>
    <w:rsid w:val="002E23A3"/>
    <w:rsid w:val="002E43D0"/>
    <w:rsid w:val="002E5E9F"/>
    <w:rsid w:val="002F24A3"/>
    <w:rsid w:val="002F7815"/>
    <w:rsid w:val="00302F24"/>
    <w:rsid w:val="003203FC"/>
    <w:rsid w:val="00322ACB"/>
    <w:rsid w:val="0032335A"/>
    <w:rsid w:val="00330C0D"/>
    <w:rsid w:val="00335D76"/>
    <w:rsid w:val="003472E4"/>
    <w:rsid w:val="00347AEE"/>
    <w:rsid w:val="003607F3"/>
    <w:rsid w:val="00364E5E"/>
    <w:rsid w:val="00365CC3"/>
    <w:rsid w:val="00377DD3"/>
    <w:rsid w:val="00385990"/>
    <w:rsid w:val="00385D8C"/>
    <w:rsid w:val="00393D15"/>
    <w:rsid w:val="00394134"/>
    <w:rsid w:val="0039487B"/>
    <w:rsid w:val="003A379A"/>
    <w:rsid w:val="003A3A31"/>
    <w:rsid w:val="003A5C4E"/>
    <w:rsid w:val="003A736F"/>
    <w:rsid w:val="003A757F"/>
    <w:rsid w:val="003B1CAB"/>
    <w:rsid w:val="003C369D"/>
    <w:rsid w:val="003D124C"/>
    <w:rsid w:val="003D307B"/>
    <w:rsid w:val="003E2C1E"/>
    <w:rsid w:val="003F2012"/>
    <w:rsid w:val="003F3DF5"/>
    <w:rsid w:val="003F6B80"/>
    <w:rsid w:val="00401BE7"/>
    <w:rsid w:val="004020AA"/>
    <w:rsid w:val="00403B05"/>
    <w:rsid w:val="0040670D"/>
    <w:rsid w:val="00406A47"/>
    <w:rsid w:val="00420372"/>
    <w:rsid w:val="00421A33"/>
    <w:rsid w:val="00437207"/>
    <w:rsid w:val="00443A52"/>
    <w:rsid w:val="00452E35"/>
    <w:rsid w:val="0046050B"/>
    <w:rsid w:val="004621CE"/>
    <w:rsid w:val="0047468A"/>
    <w:rsid w:val="00487791"/>
    <w:rsid w:val="0049031E"/>
    <w:rsid w:val="00490D06"/>
    <w:rsid w:val="00491C6F"/>
    <w:rsid w:val="00492C7A"/>
    <w:rsid w:val="00496EE2"/>
    <w:rsid w:val="00497AAA"/>
    <w:rsid w:val="004B4EAD"/>
    <w:rsid w:val="004C6105"/>
    <w:rsid w:val="004C6A57"/>
    <w:rsid w:val="004E2C2A"/>
    <w:rsid w:val="004E7106"/>
    <w:rsid w:val="004F0A87"/>
    <w:rsid w:val="004F202B"/>
    <w:rsid w:val="00502E71"/>
    <w:rsid w:val="00511DA6"/>
    <w:rsid w:val="0051543B"/>
    <w:rsid w:val="00526189"/>
    <w:rsid w:val="00532F24"/>
    <w:rsid w:val="00537E70"/>
    <w:rsid w:val="005517CE"/>
    <w:rsid w:val="00564C4A"/>
    <w:rsid w:val="00576314"/>
    <w:rsid w:val="00584101"/>
    <w:rsid w:val="005856D0"/>
    <w:rsid w:val="0058708B"/>
    <w:rsid w:val="00593179"/>
    <w:rsid w:val="005A62A4"/>
    <w:rsid w:val="005B3FEA"/>
    <w:rsid w:val="005B758C"/>
    <w:rsid w:val="005C1B57"/>
    <w:rsid w:val="005C3043"/>
    <w:rsid w:val="005D4B26"/>
    <w:rsid w:val="005D5549"/>
    <w:rsid w:val="00612B83"/>
    <w:rsid w:val="006240EA"/>
    <w:rsid w:val="006248F3"/>
    <w:rsid w:val="006267B2"/>
    <w:rsid w:val="006423DB"/>
    <w:rsid w:val="00644337"/>
    <w:rsid w:val="00644D32"/>
    <w:rsid w:val="0065304D"/>
    <w:rsid w:val="006570FC"/>
    <w:rsid w:val="0066799C"/>
    <w:rsid w:val="00670A87"/>
    <w:rsid w:val="00684F6B"/>
    <w:rsid w:val="00686837"/>
    <w:rsid w:val="006A2550"/>
    <w:rsid w:val="006A46BE"/>
    <w:rsid w:val="006A6362"/>
    <w:rsid w:val="006A7CD4"/>
    <w:rsid w:val="006B05C7"/>
    <w:rsid w:val="006B3654"/>
    <w:rsid w:val="006D02AD"/>
    <w:rsid w:val="006E2C22"/>
    <w:rsid w:val="00707E8E"/>
    <w:rsid w:val="00714C35"/>
    <w:rsid w:val="00724C8C"/>
    <w:rsid w:val="0073630F"/>
    <w:rsid w:val="00743C64"/>
    <w:rsid w:val="00752142"/>
    <w:rsid w:val="0076087D"/>
    <w:rsid w:val="007737D5"/>
    <w:rsid w:val="00775CC4"/>
    <w:rsid w:val="00777B14"/>
    <w:rsid w:val="0078211B"/>
    <w:rsid w:val="0079060B"/>
    <w:rsid w:val="0079175D"/>
    <w:rsid w:val="00793F5F"/>
    <w:rsid w:val="007A5962"/>
    <w:rsid w:val="007B199F"/>
    <w:rsid w:val="007C32A0"/>
    <w:rsid w:val="007C374F"/>
    <w:rsid w:val="007D0998"/>
    <w:rsid w:val="007D3865"/>
    <w:rsid w:val="007E1F41"/>
    <w:rsid w:val="007F11E6"/>
    <w:rsid w:val="007F14C4"/>
    <w:rsid w:val="007F1E9D"/>
    <w:rsid w:val="00801BED"/>
    <w:rsid w:val="008051A9"/>
    <w:rsid w:val="00806BF5"/>
    <w:rsid w:val="00811583"/>
    <w:rsid w:val="00824A57"/>
    <w:rsid w:val="00824A8D"/>
    <w:rsid w:val="00826571"/>
    <w:rsid w:val="00826969"/>
    <w:rsid w:val="00835F79"/>
    <w:rsid w:val="00850BBA"/>
    <w:rsid w:val="00873960"/>
    <w:rsid w:val="008763ED"/>
    <w:rsid w:val="0087659E"/>
    <w:rsid w:val="00877377"/>
    <w:rsid w:val="00883759"/>
    <w:rsid w:val="008912A0"/>
    <w:rsid w:val="00894D69"/>
    <w:rsid w:val="0089789C"/>
    <w:rsid w:val="00897D2A"/>
    <w:rsid w:val="008A15EC"/>
    <w:rsid w:val="008A40A7"/>
    <w:rsid w:val="008C326D"/>
    <w:rsid w:val="008D603A"/>
    <w:rsid w:val="008E088D"/>
    <w:rsid w:val="008E0C96"/>
    <w:rsid w:val="008E40C5"/>
    <w:rsid w:val="008E76FE"/>
    <w:rsid w:val="008F07EA"/>
    <w:rsid w:val="008F39F2"/>
    <w:rsid w:val="00905367"/>
    <w:rsid w:val="0090694A"/>
    <w:rsid w:val="00907AC2"/>
    <w:rsid w:val="00910F8C"/>
    <w:rsid w:val="00915990"/>
    <w:rsid w:val="00934ABD"/>
    <w:rsid w:val="00934D6C"/>
    <w:rsid w:val="00940F20"/>
    <w:rsid w:val="00943ACD"/>
    <w:rsid w:val="00944924"/>
    <w:rsid w:val="00950E9F"/>
    <w:rsid w:val="0096117E"/>
    <w:rsid w:val="00961777"/>
    <w:rsid w:val="0096455E"/>
    <w:rsid w:val="00967383"/>
    <w:rsid w:val="00971153"/>
    <w:rsid w:val="0098130F"/>
    <w:rsid w:val="009A634B"/>
    <w:rsid w:val="009B0800"/>
    <w:rsid w:val="009C594D"/>
    <w:rsid w:val="009D3DC6"/>
    <w:rsid w:val="009D6F5B"/>
    <w:rsid w:val="009E0494"/>
    <w:rsid w:val="009E45BB"/>
    <w:rsid w:val="009E77CA"/>
    <w:rsid w:val="00A16B99"/>
    <w:rsid w:val="00A348F0"/>
    <w:rsid w:val="00A418F0"/>
    <w:rsid w:val="00A54C71"/>
    <w:rsid w:val="00A65850"/>
    <w:rsid w:val="00A66DAD"/>
    <w:rsid w:val="00A70C93"/>
    <w:rsid w:val="00A761B8"/>
    <w:rsid w:val="00A777DB"/>
    <w:rsid w:val="00A80FCC"/>
    <w:rsid w:val="00A92FE7"/>
    <w:rsid w:val="00AA5200"/>
    <w:rsid w:val="00AC66CB"/>
    <w:rsid w:val="00AD195C"/>
    <w:rsid w:val="00AD1C57"/>
    <w:rsid w:val="00AD7372"/>
    <w:rsid w:val="00AE139D"/>
    <w:rsid w:val="00AE4536"/>
    <w:rsid w:val="00AF36BB"/>
    <w:rsid w:val="00B2036D"/>
    <w:rsid w:val="00B22951"/>
    <w:rsid w:val="00B40B3D"/>
    <w:rsid w:val="00B442E3"/>
    <w:rsid w:val="00B46609"/>
    <w:rsid w:val="00B466C1"/>
    <w:rsid w:val="00B4688E"/>
    <w:rsid w:val="00B5467B"/>
    <w:rsid w:val="00B5558A"/>
    <w:rsid w:val="00B56C90"/>
    <w:rsid w:val="00B61FE5"/>
    <w:rsid w:val="00B82346"/>
    <w:rsid w:val="00B84E9E"/>
    <w:rsid w:val="00B92B75"/>
    <w:rsid w:val="00BA0BC8"/>
    <w:rsid w:val="00BA6BF6"/>
    <w:rsid w:val="00BA7A2F"/>
    <w:rsid w:val="00BB18E4"/>
    <w:rsid w:val="00BC1FE7"/>
    <w:rsid w:val="00BD6686"/>
    <w:rsid w:val="00BE0921"/>
    <w:rsid w:val="00BE1134"/>
    <w:rsid w:val="00BE2818"/>
    <w:rsid w:val="00C06EC0"/>
    <w:rsid w:val="00C22A93"/>
    <w:rsid w:val="00C24E3F"/>
    <w:rsid w:val="00C26579"/>
    <w:rsid w:val="00C84134"/>
    <w:rsid w:val="00C86DE6"/>
    <w:rsid w:val="00C905C9"/>
    <w:rsid w:val="00C93EE4"/>
    <w:rsid w:val="00C94855"/>
    <w:rsid w:val="00CA2F2A"/>
    <w:rsid w:val="00CA4084"/>
    <w:rsid w:val="00CA63AC"/>
    <w:rsid w:val="00CB619F"/>
    <w:rsid w:val="00CC5ED0"/>
    <w:rsid w:val="00CD19A9"/>
    <w:rsid w:val="00CD1DEB"/>
    <w:rsid w:val="00CE1918"/>
    <w:rsid w:val="00CF03B1"/>
    <w:rsid w:val="00CF4661"/>
    <w:rsid w:val="00CF63A9"/>
    <w:rsid w:val="00D10F69"/>
    <w:rsid w:val="00D33AAE"/>
    <w:rsid w:val="00D340E1"/>
    <w:rsid w:val="00D46956"/>
    <w:rsid w:val="00D47B7F"/>
    <w:rsid w:val="00D706E2"/>
    <w:rsid w:val="00D74640"/>
    <w:rsid w:val="00D75FAC"/>
    <w:rsid w:val="00D8128E"/>
    <w:rsid w:val="00D9421C"/>
    <w:rsid w:val="00D975AD"/>
    <w:rsid w:val="00DC1334"/>
    <w:rsid w:val="00DC2481"/>
    <w:rsid w:val="00DC3569"/>
    <w:rsid w:val="00DC61A8"/>
    <w:rsid w:val="00DC76D1"/>
    <w:rsid w:val="00DD38AC"/>
    <w:rsid w:val="00DE1E8B"/>
    <w:rsid w:val="00DE3F01"/>
    <w:rsid w:val="00DE497D"/>
    <w:rsid w:val="00DE69D1"/>
    <w:rsid w:val="00DF6564"/>
    <w:rsid w:val="00E033AA"/>
    <w:rsid w:val="00E2627A"/>
    <w:rsid w:val="00E37396"/>
    <w:rsid w:val="00E55108"/>
    <w:rsid w:val="00E56B1E"/>
    <w:rsid w:val="00E61502"/>
    <w:rsid w:val="00E712FC"/>
    <w:rsid w:val="00E82346"/>
    <w:rsid w:val="00E94600"/>
    <w:rsid w:val="00E94892"/>
    <w:rsid w:val="00E9501C"/>
    <w:rsid w:val="00EA3A59"/>
    <w:rsid w:val="00ED513C"/>
    <w:rsid w:val="00ED7B8B"/>
    <w:rsid w:val="00EE30CB"/>
    <w:rsid w:val="00EE5419"/>
    <w:rsid w:val="00EE7036"/>
    <w:rsid w:val="00F05BE1"/>
    <w:rsid w:val="00F11560"/>
    <w:rsid w:val="00F11F5C"/>
    <w:rsid w:val="00F13F9F"/>
    <w:rsid w:val="00F22868"/>
    <w:rsid w:val="00F23C54"/>
    <w:rsid w:val="00F33158"/>
    <w:rsid w:val="00F3629D"/>
    <w:rsid w:val="00F36CB8"/>
    <w:rsid w:val="00F50918"/>
    <w:rsid w:val="00F60D36"/>
    <w:rsid w:val="00F648C5"/>
    <w:rsid w:val="00F6717B"/>
    <w:rsid w:val="00F677A9"/>
    <w:rsid w:val="00F75AD8"/>
    <w:rsid w:val="00F8455A"/>
    <w:rsid w:val="00F91F2C"/>
    <w:rsid w:val="00F94F39"/>
    <w:rsid w:val="00FB068A"/>
    <w:rsid w:val="00FB20DE"/>
    <w:rsid w:val="00FB43B3"/>
    <w:rsid w:val="00FC54A5"/>
    <w:rsid w:val="00FD1B3B"/>
    <w:rsid w:val="00FE30DF"/>
    <w:rsid w:val="00FE6BF8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CC7B0EF-0F3D-45DC-95B9-7EF0FE0C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67B"/>
  </w:style>
  <w:style w:type="paragraph" w:styleId="1">
    <w:name w:val="heading 1"/>
    <w:basedOn w:val="a"/>
    <w:next w:val="a"/>
    <w:link w:val="10"/>
    <w:qFormat/>
    <w:rsid w:val="00385990"/>
    <w:pPr>
      <w:keepNext/>
      <w:widowControl w:val="0"/>
      <w:spacing w:after="0" w:line="240" w:lineRule="auto"/>
      <w:outlineLvl w:val="0"/>
    </w:pPr>
    <w:rPr>
      <w:rFonts w:ascii="Times New Roman" w:eastAsia="新細明體" w:hAnsi="Times New Roman" w:cs="Times New Roman"/>
      <w:b/>
      <w:bCs/>
      <w:kern w:val="2"/>
      <w:sz w:val="24"/>
      <w:szCs w:val="24"/>
      <w:u w:val="single"/>
      <w:lang w:eastAsia="zh-TW"/>
    </w:rPr>
  </w:style>
  <w:style w:type="paragraph" w:styleId="4">
    <w:name w:val="heading 4"/>
    <w:aliases w:val="Subhead3"/>
    <w:basedOn w:val="a"/>
    <w:next w:val="a"/>
    <w:link w:val="40"/>
    <w:qFormat/>
    <w:rsid w:val="00385990"/>
    <w:pPr>
      <w:keepNext/>
      <w:widowControl w:val="0"/>
      <w:spacing w:after="0" w:line="240" w:lineRule="auto"/>
      <w:jc w:val="both"/>
      <w:outlineLvl w:val="3"/>
    </w:pPr>
    <w:rPr>
      <w:rFonts w:ascii="Times New Roman" w:eastAsia="新細明體" w:hAnsi="Times New Roman" w:cs="Times New Roman"/>
      <w:b/>
      <w:bCs/>
      <w:i/>
      <w:iCs/>
      <w:kern w:val="2"/>
      <w:sz w:val="24"/>
      <w:szCs w:val="24"/>
      <w:lang w:eastAsia="zh-TW"/>
    </w:rPr>
  </w:style>
  <w:style w:type="paragraph" w:styleId="5">
    <w:name w:val="heading 5"/>
    <w:basedOn w:val="a"/>
    <w:next w:val="a"/>
    <w:link w:val="50"/>
    <w:qFormat/>
    <w:rsid w:val="00385990"/>
    <w:pPr>
      <w:keepNext/>
      <w:widowControl w:val="0"/>
      <w:tabs>
        <w:tab w:val="left" w:pos="86"/>
        <w:tab w:val="left" w:pos="567"/>
        <w:tab w:val="left" w:pos="893"/>
        <w:tab w:val="left" w:pos="1708"/>
        <w:tab w:val="left" w:pos="1866"/>
        <w:tab w:val="left" w:pos="5103"/>
        <w:tab w:val="left" w:pos="7117"/>
      </w:tabs>
      <w:suppressAutoHyphens/>
      <w:autoSpaceDE w:val="0"/>
      <w:autoSpaceDN w:val="0"/>
      <w:spacing w:after="0" w:line="240" w:lineRule="auto"/>
      <w:jc w:val="both"/>
      <w:outlineLvl w:val="4"/>
    </w:pPr>
    <w:rPr>
      <w:rFonts w:ascii="Arial" w:eastAsia="新細明體" w:hAnsi="Arial" w:cs="Arial"/>
      <w:b/>
      <w:bCs/>
      <w:sz w:val="20"/>
      <w:szCs w:val="20"/>
      <w:lang w:val="en-A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68A"/>
    <w:pPr>
      <w:ind w:left="720"/>
      <w:contextualSpacing/>
    </w:pPr>
  </w:style>
  <w:style w:type="character" w:customStyle="1" w:styleId="10">
    <w:name w:val="標題 1 字元"/>
    <w:basedOn w:val="a0"/>
    <w:link w:val="1"/>
    <w:rsid w:val="00385990"/>
    <w:rPr>
      <w:rFonts w:ascii="Times New Roman" w:eastAsia="新細明體" w:hAnsi="Times New Roman" w:cs="Times New Roman"/>
      <w:b/>
      <w:bCs/>
      <w:kern w:val="2"/>
      <w:sz w:val="24"/>
      <w:szCs w:val="24"/>
      <w:u w:val="single"/>
      <w:lang w:eastAsia="zh-TW"/>
    </w:rPr>
  </w:style>
  <w:style w:type="character" w:customStyle="1" w:styleId="40">
    <w:name w:val="標題 4 字元"/>
    <w:aliases w:val="Subhead3 字元"/>
    <w:basedOn w:val="a0"/>
    <w:link w:val="4"/>
    <w:rsid w:val="00385990"/>
    <w:rPr>
      <w:rFonts w:ascii="Times New Roman" w:eastAsia="新細明體" w:hAnsi="Times New Roman" w:cs="Times New Roman"/>
      <w:b/>
      <w:bCs/>
      <w:i/>
      <w:iCs/>
      <w:kern w:val="2"/>
      <w:sz w:val="24"/>
      <w:szCs w:val="24"/>
      <w:lang w:eastAsia="zh-TW"/>
    </w:rPr>
  </w:style>
  <w:style w:type="character" w:customStyle="1" w:styleId="50">
    <w:name w:val="標題 5 字元"/>
    <w:basedOn w:val="a0"/>
    <w:link w:val="5"/>
    <w:rsid w:val="00385990"/>
    <w:rPr>
      <w:rFonts w:ascii="Arial" w:eastAsia="新細明體" w:hAnsi="Arial" w:cs="Arial"/>
      <w:b/>
      <w:bCs/>
      <w:sz w:val="20"/>
      <w:szCs w:val="20"/>
      <w:lang w:val="en-AU" w:eastAsia="en-US"/>
    </w:rPr>
  </w:style>
  <w:style w:type="paragraph" w:styleId="a5">
    <w:name w:val="Body Text"/>
    <w:basedOn w:val="a"/>
    <w:link w:val="a6"/>
    <w:rsid w:val="00385990"/>
    <w:pPr>
      <w:widowControl w:val="0"/>
      <w:spacing w:after="0" w:line="240" w:lineRule="auto"/>
      <w:jc w:val="both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6">
    <w:name w:val="本文 字元"/>
    <w:basedOn w:val="a0"/>
    <w:link w:val="a5"/>
    <w:rsid w:val="00385990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7">
    <w:name w:val="header"/>
    <w:basedOn w:val="a"/>
    <w:link w:val="a8"/>
    <w:uiPriority w:val="99"/>
    <w:unhideWhenUsed/>
    <w:rsid w:val="003A7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75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7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A757F"/>
    <w:rPr>
      <w:sz w:val="20"/>
      <w:szCs w:val="20"/>
    </w:rPr>
  </w:style>
  <w:style w:type="paragraph" w:styleId="ab">
    <w:name w:val="No Spacing"/>
    <w:link w:val="ac"/>
    <w:uiPriority w:val="1"/>
    <w:qFormat/>
    <w:rsid w:val="00B4688E"/>
    <w:pPr>
      <w:spacing w:after="0" w:line="240" w:lineRule="auto"/>
    </w:pPr>
    <w:rPr>
      <w:lang w:eastAsia="zh-TW"/>
    </w:rPr>
  </w:style>
  <w:style w:type="character" w:customStyle="1" w:styleId="ac">
    <w:name w:val="無間距 字元"/>
    <w:basedOn w:val="a0"/>
    <w:link w:val="ab"/>
    <w:uiPriority w:val="1"/>
    <w:rsid w:val="00B4688E"/>
    <w:rPr>
      <w:lang w:eastAsia="zh-TW"/>
    </w:rPr>
  </w:style>
  <w:style w:type="character" w:styleId="ad">
    <w:name w:val="Hyperlink"/>
    <w:basedOn w:val="a0"/>
    <w:uiPriority w:val="99"/>
    <w:unhideWhenUsed/>
    <w:rsid w:val="00FB068A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824E1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29474B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9474B"/>
  </w:style>
  <w:style w:type="character" w:customStyle="1" w:styleId="af1">
    <w:name w:val="註解文字 字元"/>
    <w:basedOn w:val="a0"/>
    <w:link w:val="af0"/>
    <w:uiPriority w:val="99"/>
    <w:rsid w:val="0029474B"/>
  </w:style>
  <w:style w:type="paragraph" w:styleId="af2">
    <w:name w:val="Balloon Text"/>
    <w:basedOn w:val="a"/>
    <w:link w:val="af3"/>
    <w:uiPriority w:val="99"/>
    <w:semiHidden/>
    <w:unhideWhenUsed/>
    <w:rsid w:val="0029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註解方塊文字 字元"/>
    <w:basedOn w:val="a0"/>
    <w:link w:val="af2"/>
    <w:uiPriority w:val="99"/>
    <w:semiHidden/>
    <w:rsid w:val="0029474B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rsid w:val="00113F1B"/>
    <w:pPr>
      <w:spacing w:before="100" w:beforeAutospacing="1" w:after="100" w:afterAutospacing="1" w:line="240" w:lineRule="auto"/>
    </w:pPr>
    <w:rPr>
      <w:rFonts w:ascii="新細明體" w:eastAsia="新細明體" w:hAnsi="新細明體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8921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1162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639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799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232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352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114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607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lcome.com.hk/wd2shop/html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ysuper.com.hk/en/happenings/all-events-and-promoti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rvanguard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knshop.com/newPromo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4F40F-C753-4923-9BF2-F333A3C2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HSMC</dc:creator>
  <cp:lastModifiedBy>CDO(TE)11</cp:lastModifiedBy>
  <cp:revision>3</cp:revision>
  <cp:lastPrinted>2016-10-07T06:43:00Z</cp:lastPrinted>
  <dcterms:created xsi:type="dcterms:W3CDTF">2018-11-09T02:09:00Z</dcterms:created>
  <dcterms:modified xsi:type="dcterms:W3CDTF">2018-11-09T02:14:00Z</dcterms:modified>
</cp:coreProperties>
</file>