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EC" w:rsidRDefault="00015CEC">
      <w:pPr>
        <w:rPr>
          <w:rFonts w:hint="eastAsia"/>
          <w:lang w:eastAsia="zh-HK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4669E6" w:rsidRPr="004663EA" w:rsidTr="00776B3A">
        <w:tc>
          <w:tcPr>
            <w:tcW w:w="9180" w:type="dxa"/>
            <w:gridSpan w:val="2"/>
            <w:shd w:val="clear" w:color="auto" w:fill="FFC000"/>
            <w:vAlign w:val="center"/>
          </w:tcPr>
          <w:p w:rsidR="004669E6" w:rsidRPr="004663EA" w:rsidRDefault="00A4165C" w:rsidP="00220112">
            <w:pPr>
              <w:spacing w:line="46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</w:pPr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  <w:t>課題概</w:t>
            </w:r>
            <w:proofErr w:type="gramStart"/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  <w:t>覽</w:t>
            </w:r>
            <w:proofErr w:type="gramEnd"/>
          </w:p>
        </w:tc>
      </w:tr>
      <w:tr w:rsidR="00A4165C" w:rsidRPr="004663EA" w:rsidTr="00776B3A">
        <w:tc>
          <w:tcPr>
            <w:tcW w:w="209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A4165C" w:rsidRDefault="002222B4" w:rsidP="00756815">
            <w:pPr>
              <w:rPr>
                <w:rFonts w:hint="eastAsia"/>
                <w:b/>
                <w:bCs/>
              </w:rPr>
            </w:pPr>
            <w:r w:rsidRPr="002222B4">
              <w:rPr>
                <w:rStyle w:val="alt-edited"/>
                <w:rFonts w:ascii="SimSun" w:hAnsi="SimSun" w:hint="eastAsia"/>
                <w:b/>
                <w:bCs/>
              </w:rPr>
              <w:t>課</w:t>
            </w:r>
            <w:r>
              <w:rPr>
                <w:rStyle w:val="alt-edited"/>
                <w:rFonts w:hint="eastAsia"/>
                <w:b/>
                <w:bCs/>
              </w:rPr>
              <w:t>題</w:t>
            </w:r>
          </w:p>
        </w:tc>
        <w:tc>
          <w:tcPr>
            <w:tcW w:w="7087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B26002" w:rsidRDefault="00B26002" w:rsidP="00756815">
            <w:pPr>
              <w:rPr>
                <w:rFonts w:hint="eastAsia"/>
                <w:lang w:eastAsia="zh-MO"/>
              </w:rPr>
            </w:pPr>
            <w:r w:rsidRPr="00B26002">
              <w:rPr>
                <w:rFonts w:hint="eastAsia"/>
              </w:rPr>
              <w:t>策略和管理</w:t>
            </w:r>
          </w:p>
          <w:p w:rsidR="00A4165C" w:rsidRPr="006A2750" w:rsidRDefault="00776B3A" w:rsidP="00ED2986">
            <w:pPr>
              <w:rPr>
                <w:rFonts w:eastAsia="SimSun" w:hint="eastAsia"/>
              </w:rPr>
            </w:pPr>
            <w:r>
              <w:rPr>
                <w:rFonts w:hint="eastAsia"/>
              </w:rPr>
              <w:t>E</w:t>
            </w:r>
            <w:r w:rsidR="00B26002">
              <w:rPr>
                <w:rFonts w:hint="eastAsia"/>
                <w:lang w:eastAsia="zh-MO"/>
              </w:rPr>
              <w:t>4</w:t>
            </w:r>
            <w:r w:rsidRPr="00776B3A">
              <w:rPr>
                <w:rFonts w:hint="eastAsia"/>
                <w:lang w:eastAsia="zh-MO"/>
              </w:rPr>
              <w:t>資源管理</w:t>
            </w:r>
            <w:r w:rsidR="00ED2986">
              <w:rPr>
                <w:rFonts w:ascii="SimSun" w:eastAsia="SimSun" w:hAnsi="SimSun" w:hint="eastAsia"/>
              </w:rPr>
              <w:t>:</w:t>
            </w:r>
            <w:r w:rsidR="00680A51" w:rsidRPr="00680A51">
              <w:rPr>
                <w:rFonts w:ascii="SimSun" w:hAnsi="SimSun" w:hint="eastAsia"/>
              </w:rPr>
              <w:t>融資方式</w:t>
            </w:r>
          </w:p>
        </w:tc>
      </w:tr>
      <w:tr w:rsidR="00A4165C" w:rsidRPr="004663EA" w:rsidTr="00776B3A">
        <w:tc>
          <w:tcPr>
            <w:tcW w:w="2093" w:type="dxa"/>
          </w:tcPr>
          <w:p w:rsidR="00A4165C" w:rsidRDefault="00A4165C" w:rsidP="00756815">
            <w:pPr>
              <w:rPr>
                <w:rStyle w:val="alt-edited"/>
                <w:rFonts w:hint="eastAsia"/>
                <w:b/>
                <w:bCs/>
              </w:rPr>
            </w:pPr>
            <w:r>
              <w:rPr>
                <w:rStyle w:val="alt-edited"/>
                <w:rFonts w:hint="eastAsia"/>
                <w:b/>
                <w:bCs/>
              </w:rPr>
              <w:t>程度</w:t>
            </w:r>
          </w:p>
        </w:tc>
        <w:tc>
          <w:tcPr>
            <w:tcW w:w="7087" w:type="dxa"/>
          </w:tcPr>
          <w:p w:rsidR="00A4165C" w:rsidRPr="002E2AA5" w:rsidRDefault="00A4165C" w:rsidP="00756815">
            <w:pPr>
              <w:rPr>
                <w:rFonts w:hint="eastAsia"/>
              </w:rPr>
            </w:pPr>
            <w:r w:rsidRPr="002E2AA5">
              <w:rPr>
                <w:rFonts w:hint="eastAsia"/>
              </w:rPr>
              <w:t>中三</w:t>
            </w:r>
          </w:p>
        </w:tc>
      </w:tr>
      <w:tr w:rsidR="00A4165C" w:rsidRPr="004663EA" w:rsidTr="00776B3A">
        <w:tc>
          <w:tcPr>
            <w:tcW w:w="209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A4165C" w:rsidRDefault="00A4165C" w:rsidP="007568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HK"/>
              </w:rPr>
              <w:t>時</w:t>
            </w:r>
            <w:r w:rsidR="0062197F" w:rsidRPr="0062197F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087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A4165C" w:rsidRPr="002E2AA5" w:rsidRDefault="00A4165C" w:rsidP="00756815">
            <w:pPr>
              <w:rPr>
                <w:lang w:eastAsia="zh-HK"/>
              </w:rPr>
            </w:pPr>
            <w:proofErr w:type="gramStart"/>
            <w:r w:rsidRPr="002E2AA5">
              <w:rPr>
                <w:rFonts w:hint="eastAsia"/>
              </w:rPr>
              <w:t>三個課節</w:t>
            </w:r>
            <w:proofErr w:type="gramEnd"/>
            <w:r w:rsidRPr="002E2AA5">
              <w:rPr>
                <w:rFonts w:hint="eastAsia"/>
              </w:rPr>
              <w:t xml:space="preserve"> (</w:t>
            </w:r>
            <w:proofErr w:type="gramStart"/>
            <w:r w:rsidRPr="002E2AA5">
              <w:rPr>
                <w:rFonts w:hint="eastAsia"/>
              </w:rPr>
              <w:t>每課節</w:t>
            </w:r>
            <w:proofErr w:type="gramEnd"/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  <w:r w:rsidRPr="002E2AA5">
              <w:rPr>
                <w:rFonts w:hint="eastAsia"/>
              </w:rPr>
              <w:t>)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C22342" w:rsidRPr="002E2AA5" w:rsidRDefault="00C22342" w:rsidP="00C22342">
      <w:pPr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學習目標：</w:t>
      </w:r>
    </w:p>
    <w:p w:rsidR="00B86FE7" w:rsidRPr="00756815" w:rsidRDefault="00947A01" w:rsidP="005A22B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hAnsi="新細明體" w:cs="Arial"/>
          <w:color w:val="000000"/>
          <w:kern w:val="0"/>
          <w:szCs w:val="24"/>
        </w:rPr>
      </w:pPr>
      <w:r w:rsidRPr="00947A01">
        <w:rPr>
          <w:rFonts w:ascii="新細明體" w:hAnsi="新細明體" w:cs="Arial" w:hint="eastAsia"/>
          <w:color w:val="000000"/>
          <w:kern w:val="0"/>
          <w:szCs w:val="24"/>
        </w:rPr>
        <w:t>識別主要的融資方式</w:t>
      </w:r>
      <w:r w:rsidRPr="00756815">
        <w:rPr>
          <w:rFonts w:ascii="新細明體" w:hAnsi="新細明體" w:cs="Arial" w:hint="eastAsia"/>
          <w:color w:val="000000"/>
          <w:kern w:val="0"/>
          <w:szCs w:val="24"/>
        </w:rPr>
        <w:t xml:space="preserve">；　</w:t>
      </w:r>
      <w:r w:rsidR="00B86FE7" w:rsidRPr="00756815">
        <w:rPr>
          <w:rFonts w:ascii="新細明體" w:hAnsi="新細明體" w:cs="Arial"/>
          <w:color w:val="000000"/>
          <w:kern w:val="0"/>
          <w:szCs w:val="24"/>
        </w:rPr>
        <w:t xml:space="preserve"> </w:t>
      </w:r>
    </w:p>
    <w:p w:rsidR="005A22BA" w:rsidRPr="00756815" w:rsidRDefault="00F076E8" w:rsidP="005A22B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hAnsi="新細明體" w:cs="Arial"/>
          <w:color w:val="000000"/>
          <w:kern w:val="0"/>
          <w:szCs w:val="24"/>
        </w:rPr>
      </w:pPr>
      <w:r w:rsidRPr="00756815">
        <w:rPr>
          <w:rFonts w:ascii="新細明體" w:hAnsi="新細明體" w:cs="Arial" w:hint="eastAsia"/>
          <w:color w:val="000000"/>
          <w:kern w:val="0"/>
          <w:szCs w:val="24"/>
        </w:rPr>
        <w:t>了解</w:t>
      </w:r>
      <w:r w:rsidR="00947A01" w:rsidRPr="00947A01">
        <w:rPr>
          <w:rFonts w:ascii="SimSun" w:hAnsi="SimSun" w:cs="Arial" w:hint="eastAsia"/>
          <w:color w:val="000000"/>
          <w:kern w:val="0"/>
          <w:szCs w:val="24"/>
        </w:rPr>
        <w:t>不同融資方式的特點</w:t>
      </w:r>
      <w:r w:rsidR="002222B4" w:rsidRPr="002222B4">
        <w:rPr>
          <w:rFonts w:ascii="新細明體" w:hAnsi="新細明體" w:cs="Arial" w:hint="eastAsia"/>
          <w:color w:val="000000"/>
          <w:kern w:val="0"/>
          <w:szCs w:val="24"/>
        </w:rPr>
        <w:t>，</w:t>
      </w:r>
      <w:r w:rsidR="00947A01" w:rsidRPr="00756815">
        <w:rPr>
          <w:rFonts w:ascii="新細明體" w:hAnsi="新細明體" w:cs="Arial" w:hint="eastAsia"/>
          <w:color w:val="000000"/>
          <w:kern w:val="0"/>
          <w:szCs w:val="24"/>
        </w:rPr>
        <w:t xml:space="preserve">以及　</w:t>
      </w:r>
      <w:r w:rsidR="005A22BA" w:rsidRPr="00756815">
        <w:rPr>
          <w:rFonts w:ascii="新細明體" w:hAnsi="新細明體" w:cs="Arial"/>
          <w:color w:val="000000"/>
          <w:kern w:val="0"/>
          <w:szCs w:val="24"/>
        </w:rPr>
        <w:t xml:space="preserve"> </w:t>
      </w:r>
    </w:p>
    <w:p w:rsidR="00B37986" w:rsidRPr="006A2750" w:rsidRDefault="00F076E8" w:rsidP="005A22BA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kern w:val="0"/>
          <w:szCs w:val="24"/>
        </w:rPr>
      </w:pPr>
      <w:r w:rsidRPr="00F076E8">
        <w:rPr>
          <w:rFonts w:cs="Arial" w:hint="eastAsia"/>
          <w:color w:val="000000"/>
          <w:kern w:val="0"/>
          <w:szCs w:val="24"/>
        </w:rPr>
        <w:t>了解</w:t>
      </w:r>
      <w:r w:rsidR="00947A01" w:rsidRPr="00F076E8">
        <w:rPr>
          <w:rFonts w:cs="Arial" w:hint="eastAsia"/>
          <w:color w:val="000000"/>
          <w:kern w:val="0"/>
          <w:szCs w:val="24"/>
        </w:rPr>
        <w:t>不同融資方式</w:t>
      </w:r>
      <w:r w:rsidR="00947A01" w:rsidRPr="00947A01">
        <w:rPr>
          <w:rFonts w:ascii="SimSun" w:hAnsi="SimSun" w:cs="Arial" w:hint="eastAsia"/>
          <w:color w:val="000000"/>
          <w:kern w:val="0"/>
          <w:szCs w:val="24"/>
        </w:rPr>
        <w:t>的利弊</w:t>
      </w:r>
      <w:r w:rsidR="00947A01" w:rsidRPr="00235ED4">
        <w:rPr>
          <w:rFonts w:cs="Arial" w:hint="eastAsia"/>
          <w:color w:val="000000"/>
          <w:kern w:val="0"/>
          <w:szCs w:val="24"/>
        </w:rPr>
        <w:t xml:space="preserve">。　</w:t>
      </w:r>
    </w:p>
    <w:p w:rsidR="004669E6" w:rsidRDefault="004669E6">
      <w:pPr>
        <w:rPr>
          <w:rFonts w:hint="eastAsia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77"/>
      </w:tblGrid>
      <w:tr w:rsidR="004669E6" w:rsidRPr="004663EA" w:rsidTr="00756815">
        <w:tc>
          <w:tcPr>
            <w:tcW w:w="83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4669E6" w:rsidRPr="004663EA" w:rsidRDefault="006A2750">
            <w:pPr>
              <w:rPr>
                <w:rFonts w:hint="eastAsia"/>
                <w:b/>
                <w:lang w:eastAsia="zh-HK"/>
              </w:rPr>
            </w:pPr>
            <w:r w:rsidRPr="006A2750">
              <w:rPr>
                <w:rFonts w:hint="eastAsia"/>
                <w:b/>
                <w:lang w:eastAsia="zh-HK"/>
              </w:rPr>
              <w:t>內容概</w:t>
            </w:r>
            <w:proofErr w:type="gramStart"/>
            <w:r w:rsidRPr="006A2750">
              <w:rPr>
                <w:rFonts w:hint="eastAsia"/>
                <w:b/>
                <w:lang w:eastAsia="zh-HK"/>
              </w:rPr>
              <w:t>覽</w:t>
            </w:r>
            <w:proofErr w:type="gramEnd"/>
            <w:r w:rsidRPr="006A2750">
              <w:rPr>
                <w:rFonts w:hint="eastAsia"/>
                <w:b/>
                <w:lang w:eastAsia="zh-HK"/>
              </w:rPr>
              <w:t>：</w:t>
            </w:r>
          </w:p>
        </w:tc>
      </w:tr>
      <w:tr w:rsidR="006A2750" w:rsidRPr="000E4570" w:rsidTr="004663EA">
        <w:tc>
          <w:tcPr>
            <w:tcW w:w="3085" w:type="dxa"/>
          </w:tcPr>
          <w:p w:rsidR="006A2750" w:rsidRPr="000E4570" w:rsidRDefault="000E4570" w:rsidP="00756815">
            <w:pPr>
              <w:rPr>
                <w:rFonts w:eastAsia="SimSun" w:hint="eastAsia"/>
                <w:lang w:eastAsia="zh-CN"/>
              </w:rPr>
            </w:pPr>
            <w:proofErr w:type="gramStart"/>
            <w:r w:rsidRPr="000E4570">
              <w:rPr>
                <w:rFonts w:hint="eastAsia"/>
              </w:rPr>
              <w:t>第一</w:t>
            </w:r>
            <w:r w:rsidRPr="000E4570">
              <w:rPr>
                <w:rFonts w:ascii="SimSun" w:hAnsi="SimSun" w:hint="eastAsia"/>
              </w:rPr>
              <w:t>課</w:t>
            </w:r>
            <w:r w:rsidRPr="000E4570">
              <w:rPr>
                <w:rFonts w:ascii="SimSun" w:hAnsi="SimSun" w:hint="eastAsia"/>
                <w:bCs/>
              </w:rPr>
              <w:t>節</w:t>
            </w:r>
            <w:proofErr w:type="gramEnd"/>
          </w:p>
        </w:tc>
        <w:tc>
          <w:tcPr>
            <w:tcW w:w="5277" w:type="dxa"/>
          </w:tcPr>
          <w:p w:rsidR="006A2750" w:rsidRPr="000E4570" w:rsidRDefault="000E4570" w:rsidP="00F759AC">
            <w:pPr>
              <w:rPr>
                <w:rFonts w:hint="eastAsia"/>
                <w:lang w:eastAsia="zh-HK"/>
              </w:rPr>
            </w:pPr>
            <w:r w:rsidRPr="000E4570">
              <w:rPr>
                <w:rFonts w:hint="eastAsia"/>
              </w:rPr>
              <w:t>短期融資</w:t>
            </w:r>
          </w:p>
        </w:tc>
      </w:tr>
      <w:tr w:rsidR="006A2750" w:rsidRPr="000E4570" w:rsidTr="004663EA">
        <w:tc>
          <w:tcPr>
            <w:tcW w:w="3085" w:type="dxa"/>
          </w:tcPr>
          <w:p w:rsidR="006A2750" w:rsidRPr="000E4570" w:rsidRDefault="000E4570" w:rsidP="00756815">
            <w:pPr>
              <w:rPr>
                <w:rFonts w:hint="eastAsia"/>
              </w:rPr>
            </w:pPr>
            <w:proofErr w:type="gramStart"/>
            <w:r w:rsidRPr="000E4570">
              <w:rPr>
                <w:rFonts w:hint="eastAsia"/>
              </w:rPr>
              <w:t>第二課</w:t>
            </w:r>
            <w:r w:rsidRPr="000E4570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277" w:type="dxa"/>
          </w:tcPr>
          <w:p w:rsidR="006A2750" w:rsidRPr="002222B4" w:rsidRDefault="000E4570">
            <w:pPr>
              <w:rPr>
                <w:rFonts w:eastAsia="SimSun" w:hint="eastAsia"/>
                <w:lang w:eastAsia="zh-CN"/>
              </w:rPr>
            </w:pPr>
            <w:r w:rsidRPr="000E4570">
              <w:rPr>
                <w:rFonts w:hint="eastAsia"/>
              </w:rPr>
              <w:t>長期融資</w:t>
            </w:r>
            <w:r w:rsidR="002222B4" w:rsidRPr="0097345E">
              <w:rPr>
                <w:rFonts w:ascii="SimSun" w:hAnsi="SimSun"/>
              </w:rPr>
              <w:t>(</w:t>
            </w:r>
            <w:r w:rsidR="002222B4" w:rsidRPr="002222B4">
              <w:rPr>
                <w:rFonts w:ascii="SimSun" w:hAnsi="SimSun" w:hint="eastAsia"/>
              </w:rPr>
              <w:t>債務</w:t>
            </w:r>
            <w:r w:rsidR="002222B4" w:rsidRPr="002222B4">
              <w:rPr>
                <w:rFonts w:ascii="SimSun" w:hAnsi="SimSun"/>
              </w:rPr>
              <w:t>)</w:t>
            </w:r>
          </w:p>
        </w:tc>
      </w:tr>
      <w:tr w:rsidR="006A2750" w:rsidRPr="000E4570" w:rsidTr="004663EA">
        <w:tc>
          <w:tcPr>
            <w:tcW w:w="3085" w:type="dxa"/>
          </w:tcPr>
          <w:p w:rsidR="006A2750" w:rsidRPr="000E4570" w:rsidRDefault="000E4570" w:rsidP="00756815">
            <w:proofErr w:type="gramStart"/>
            <w:r w:rsidRPr="000E4570">
              <w:rPr>
                <w:rFonts w:hint="eastAsia"/>
              </w:rPr>
              <w:t>第三課</w:t>
            </w:r>
            <w:r w:rsidRPr="000E4570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277" w:type="dxa"/>
          </w:tcPr>
          <w:p w:rsidR="006A2750" w:rsidRPr="000E4570" w:rsidRDefault="000E4570" w:rsidP="00026115">
            <w:pPr>
              <w:rPr>
                <w:rFonts w:hint="eastAsia"/>
                <w:lang w:eastAsia="zh-HK"/>
              </w:rPr>
            </w:pPr>
            <w:r w:rsidRPr="000E4570">
              <w:rPr>
                <w:rFonts w:hint="eastAsia"/>
              </w:rPr>
              <w:t>資本融資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235ED4" w:rsidRPr="002E2AA5" w:rsidRDefault="00235ED4" w:rsidP="00235ED4">
      <w:pPr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資源：</w:t>
      </w:r>
    </w:p>
    <w:p w:rsidR="00235ED4" w:rsidRDefault="00235ED4" w:rsidP="00235ED4">
      <w:pPr>
        <w:numPr>
          <w:ilvl w:val="0"/>
          <w:numId w:val="15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課題概</w:t>
      </w:r>
      <w:proofErr w:type="gramStart"/>
      <w:r>
        <w:rPr>
          <w:rFonts w:ascii="Times New Roman" w:hAnsi="Times New Roman" w:hint="eastAsia"/>
        </w:rPr>
        <w:t>覽</w:t>
      </w:r>
      <w:proofErr w:type="gramEnd"/>
      <w:r>
        <w:rPr>
          <w:rFonts w:ascii="Times New Roman" w:hAnsi="Times New Roman" w:hint="eastAsia"/>
        </w:rPr>
        <w:t>及教案</w:t>
      </w:r>
    </w:p>
    <w:p w:rsidR="00235ED4" w:rsidRDefault="00235ED4" w:rsidP="00235ED4">
      <w:pPr>
        <w:numPr>
          <w:ilvl w:val="0"/>
          <w:numId w:val="15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投影片演示</w:t>
      </w:r>
    </w:p>
    <w:p w:rsidR="00235ED4" w:rsidRDefault="00235ED4" w:rsidP="00235ED4">
      <w:pPr>
        <w:rPr>
          <w:rFonts w:ascii="Times New Roman" w:hAnsi="Times New Roman" w:hint="eastAsia"/>
          <w:lang w:eastAsia="zh-MO"/>
        </w:rPr>
      </w:pPr>
    </w:p>
    <w:p w:rsidR="00235ED4" w:rsidRDefault="00235ED4" w:rsidP="00235ED4">
      <w:pPr>
        <w:rPr>
          <w:rFonts w:ascii="Times New Roman" w:hAnsi="Times New Roman" w:hint="eastAsia"/>
          <w:lang w:eastAsia="zh-MO"/>
        </w:rPr>
      </w:pPr>
    </w:p>
    <w:p w:rsidR="00235ED4" w:rsidRPr="002E2AA5" w:rsidRDefault="00235ED4" w:rsidP="00235ED4">
      <w:pPr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建議活動：</w:t>
      </w:r>
    </w:p>
    <w:p w:rsidR="00235ED4" w:rsidRDefault="00235ED4" w:rsidP="00235ED4">
      <w:pPr>
        <w:numPr>
          <w:ilvl w:val="0"/>
          <w:numId w:val="16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課堂討論</w:t>
      </w:r>
    </w:p>
    <w:p w:rsidR="00235ED4" w:rsidRPr="00947A01" w:rsidRDefault="00235ED4" w:rsidP="00235ED4">
      <w:pPr>
        <w:numPr>
          <w:ilvl w:val="0"/>
          <w:numId w:val="16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堂上練習</w:t>
      </w:r>
    </w:p>
    <w:p w:rsidR="00947A01" w:rsidRDefault="00947A01" w:rsidP="00235ED4">
      <w:pPr>
        <w:numPr>
          <w:ilvl w:val="0"/>
          <w:numId w:val="16"/>
        </w:numPr>
        <w:rPr>
          <w:rFonts w:ascii="Times New Roman" w:hAnsi="Times New Roman" w:hint="eastAsia"/>
          <w:lang w:eastAsia="zh-HK"/>
        </w:rPr>
      </w:pPr>
      <w:r w:rsidRPr="00947A01">
        <w:rPr>
          <w:rFonts w:ascii="Times New Roman" w:hAnsi="Times New Roman" w:hint="eastAsia"/>
        </w:rPr>
        <w:t>課後習作</w:t>
      </w:r>
    </w:p>
    <w:p w:rsidR="004669E6" w:rsidRDefault="000C2263" w:rsidP="00026115">
      <w:pPr>
        <w:pStyle w:val="a4"/>
        <w:ind w:leftChars="0"/>
        <w:rPr>
          <w:rFonts w:hint="eastAsia"/>
          <w:lang w:eastAsia="zh-HK"/>
        </w:rPr>
      </w:pPr>
      <w:r>
        <w:rPr>
          <w:lang w:eastAsia="zh-HK"/>
        </w:rPr>
        <w:br w:type="page"/>
      </w:r>
    </w:p>
    <w:tbl>
      <w:tblPr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235ED4" w:rsidTr="00D5450C">
        <w:trPr>
          <w:trHeight w:val="478"/>
        </w:trPr>
        <w:tc>
          <w:tcPr>
            <w:tcW w:w="9180" w:type="dxa"/>
            <w:gridSpan w:val="2"/>
            <w:shd w:val="clear" w:color="auto" w:fill="92D050"/>
            <w:hideMark/>
          </w:tcPr>
          <w:p w:rsidR="00235ED4" w:rsidRPr="00E83052" w:rsidRDefault="00E70E60" w:rsidP="0075681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Style w:val="shorttext"/>
                <w:rFonts w:hint="eastAsia"/>
                <w:b/>
                <w:bCs/>
                <w:sz w:val="28"/>
                <w:szCs w:val="28"/>
              </w:rPr>
              <w:t>第一</w:t>
            </w:r>
            <w:r w:rsidR="00235ED4" w:rsidRPr="00E83052">
              <w:rPr>
                <w:rStyle w:val="shorttext"/>
                <w:rFonts w:hint="eastAsia"/>
                <w:b/>
                <w:bCs/>
                <w:sz w:val="28"/>
                <w:szCs w:val="28"/>
              </w:rPr>
              <w:t>節</w:t>
            </w:r>
          </w:p>
        </w:tc>
      </w:tr>
      <w:tr w:rsidR="00F759AC" w:rsidTr="00D5450C">
        <w:tc>
          <w:tcPr>
            <w:tcW w:w="1809" w:type="dxa"/>
            <w:tcBorders>
              <w:right w:val="nil"/>
            </w:tcBorders>
            <w:hideMark/>
          </w:tcPr>
          <w:p w:rsidR="00F759AC" w:rsidRPr="00B2378A" w:rsidRDefault="00F759AC" w:rsidP="00756815">
            <w:pPr>
              <w:rPr>
                <w:rFonts w:ascii="新細明體" w:hAnsi="新細明體" w:hint="eastAsia"/>
                <w:b/>
                <w:bCs/>
                <w:lang w:eastAsia="zh-CN"/>
              </w:rPr>
            </w:pPr>
            <w:r w:rsidRPr="00B2378A">
              <w:rPr>
                <w:rStyle w:val="alt-edited"/>
                <w:rFonts w:ascii="新細明體" w:hAnsi="新細明體" w:hint="eastAsia"/>
                <w:b/>
                <w:bCs/>
                <w:lang w:eastAsia="zh-CN"/>
              </w:rPr>
              <w:t>主</w:t>
            </w:r>
            <w:r w:rsidRPr="00B2378A">
              <w:rPr>
                <w:rStyle w:val="alt-edited"/>
                <w:rFonts w:ascii="新細明體" w:hAnsi="新細明體" w:hint="eastAsia"/>
                <w:b/>
                <w:bCs/>
              </w:rPr>
              <w:t>題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F759AC" w:rsidRPr="002E2AA5" w:rsidRDefault="00947A01" w:rsidP="00F759AC">
            <w:pPr>
              <w:rPr>
                <w:rFonts w:hint="eastAsia"/>
              </w:rPr>
            </w:pPr>
            <w:r w:rsidRPr="00947A01">
              <w:rPr>
                <w:rFonts w:ascii="Times New Roman" w:hAnsi="Times New Roman" w:hint="eastAsia"/>
              </w:rPr>
              <w:t>短期融資</w:t>
            </w:r>
          </w:p>
        </w:tc>
      </w:tr>
      <w:tr w:rsidR="00F759AC" w:rsidTr="00D5450C">
        <w:tc>
          <w:tcPr>
            <w:tcW w:w="1809" w:type="dxa"/>
            <w:tcBorders>
              <w:right w:val="nil"/>
            </w:tcBorders>
            <w:hideMark/>
          </w:tcPr>
          <w:p w:rsidR="00F759AC" w:rsidRDefault="00F759AC" w:rsidP="007568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HK"/>
              </w:rPr>
              <w:t>時</w:t>
            </w:r>
            <w:r w:rsidR="00220112"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F759AC" w:rsidRPr="002E2AA5" w:rsidRDefault="00F759AC" w:rsidP="00756815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4669E6" w:rsidRDefault="00F759AC">
      <w:pPr>
        <w:rPr>
          <w:rFonts w:hint="eastAsia"/>
          <w:lang w:eastAsia="zh-HK"/>
        </w:rPr>
      </w:pPr>
      <w:r w:rsidRPr="00F759AC">
        <w:rPr>
          <w:rFonts w:hint="eastAsia"/>
          <w:b/>
          <w:bCs/>
          <w:lang w:eastAsia="zh-HK"/>
        </w:rPr>
        <w:t>預期學習成果：</w:t>
      </w:r>
      <w:r w:rsidRPr="00F759AC">
        <w:rPr>
          <w:b/>
          <w:bCs/>
          <w:lang w:eastAsia="zh-HK"/>
        </w:rPr>
        <w:br/>
      </w:r>
    </w:p>
    <w:p w:rsidR="00F759AC" w:rsidRDefault="00F759AC" w:rsidP="00F759AC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F759AC" w:rsidRPr="00F759AC" w:rsidRDefault="00AC2100" w:rsidP="001577BF">
      <w:pPr>
        <w:numPr>
          <w:ilvl w:val="0"/>
          <w:numId w:val="12"/>
        </w:numPr>
        <w:rPr>
          <w:rFonts w:hint="eastAsia"/>
          <w:lang w:eastAsia="zh-HK"/>
        </w:rPr>
      </w:pPr>
      <w:r w:rsidRPr="00AC2100">
        <w:rPr>
          <w:rFonts w:ascii="SimSun" w:hAnsi="SimSun" w:hint="eastAsia"/>
        </w:rPr>
        <w:t>列舉</w:t>
      </w:r>
      <w:r w:rsidRPr="000E4570">
        <w:rPr>
          <w:rFonts w:ascii="SimSun" w:hAnsi="SimSun" w:hint="eastAsia"/>
        </w:rPr>
        <w:t>主要的短期借貸方式</w:t>
      </w:r>
      <w:r w:rsidRPr="000E4570">
        <w:rPr>
          <w:rFonts w:ascii="SimSun" w:hAnsi="SimSun"/>
        </w:rPr>
        <w:t xml:space="preserve"> </w:t>
      </w:r>
      <w:r w:rsidRPr="000E4570">
        <w:rPr>
          <w:rFonts w:ascii="SimSun" w:hAnsi="SimSun" w:hint="eastAsia"/>
        </w:rPr>
        <w:t>；</w:t>
      </w:r>
    </w:p>
    <w:p w:rsidR="00947A01" w:rsidRPr="00947A01" w:rsidRDefault="000E4570" w:rsidP="001577BF">
      <w:pPr>
        <w:numPr>
          <w:ilvl w:val="0"/>
          <w:numId w:val="12"/>
        </w:numPr>
        <w:rPr>
          <w:rFonts w:hint="eastAsia"/>
          <w:lang w:eastAsia="zh-HK"/>
        </w:rPr>
      </w:pPr>
      <w:r w:rsidRPr="000E4570">
        <w:rPr>
          <w:rFonts w:ascii="SimSun" w:hAnsi="SimSun" w:hint="eastAsia"/>
        </w:rPr>
        <w:t>描述定期貸款、貿易賒帳和政府補助的特</w:t>
      </w:r>
      <w:r w:rsidR="002222B4" w:rsidRPr="002222B4">
        <w:rPr>
          <w:rFonts w:ascii="SimSun" w:hAnsi="SimSun" w:hint="eastAsia"/>
        </w:rPr>
        <w:t>點，</w:t>
      </w:r>
      <w:r>
        <w:rPr>
          <w:rFonts w:ascii="SimSun" w:eastAsia="SimSun" w:hAnsi="SimSun" w:hint="eastAsia"/>
        </w:rPr>
        <w:t>以及</w:t>
      </w:r>
    </w:p>
    <w:p w:rsidR="00B86FE7" w:rsidRDefault="000E4570" w:rsidP="001577BF">
      <w:pPr>
        <w:numPr>
          <w:ilvl w:val="0"/>
          <w:numId w:val="12"/>
        </w:numPr>
        <w:rPr>
          <w:lang w:eastAsia="zh-HK"/>
        </w:rPr>
      </w:pPr>
      <w:r w:rsidRPr="000E4570">
        <w:rPr>
          <w:rFonts w:ascii="SimSun" w:hAnsi="SimSun" w:hint="eastAsia"/>
        </w:rPr>
        <w:t>描述短期融資的利弊。</w:t>
      </w:r>
      <w:r w:rsidR="00E70E60">
        <w:rPr>
          <w:rFonts w:ascii="SimSun" w:eastAsia="SimSun" w:hAnsi="SimSun" w:hint="eastAsia"/>
        </w:rPr>
        <w:t xml:space="preserve"> </w:t>
      </w:r>
      <w:r w:rsidR="00F759AC">
        <w:rPr>
          <w:rFonts w:ascii="SimSun" w:eastAsia="SimSun" w:hAnsi="SimSun" w:hint="eastAsia"/>
        </w:rPr>
        <w:t xml:space="preserve"> </w:t>
      </w:r>
    </w:p>
    <w:p w:rsidR="00B97380" w:rsidRPr="00B86FE7" w:rsidRDefault="00B97380">
      <w:pPr>
        <w:rPr>
          <w:rFonts w:hint="eastAsia"/>
          <w:lang w:eastAsia="zh-HK"/>
        </w:rPr>
      </w:pPr>
    </w:p>
    <w:p w:rsidR="00F759AC" w:rsidRPr="00F759AC" w:rsidRDefault="00ED462C" w:rsidP="00F759AC">
      <w:pPr>
        <w:rPr>
          <w:b/>
          <w:lang w:eastAsia="zh-HK"/>
        </w:rPr>
      </w:pPr>
      <w:r w:rsidRPr="00F759AC">
        <w:rPr>
          <w:rFonts w:hint="eastAsia"/>
          <w:b/>
          <w:bCs/>
        </w:rPr>
        <w:t>教學次序及時間分配：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559"/>
      </w:tblGrid>
      <w:tr w:rsidR="00F759AC" w:rsidRPr="005068E2" w:rsidTr="00051CC9">
        <w:tc>
          <w:tcPr>
            <w:tcW w:w="5670" w:type="dxa"/>
            <w:shd w:val="clear" w:color="auto" w:fill="D9D9D9"/>
          </w:tcPr>
          <w:p w:rsidR="00F759AC" w:rsidRPr="005068E2" w:rsidRDefault="00ED462C" w:rsidP="00756815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843" w:type="dxa"/>
            <w:shd w:val="clear" w:color="auto" w:fill="D9D9D9"/>
          </w:tcPr>
          <w:p w:rsidR="00F759AC" w:rsidRPr="005068E2" w:rsidRDefault="00ED462C" w:rsidP="00756815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559" w:type="dxa"/>
            <w:shd w:val="clear" w:color="auto" w:fill="D9D9D9"/>
          </w:tcPr>
          <w:p w:rsidR="00F759AC" w:rsidRPr="005068E2" w:rsidRDefault="00ED462C" w:rsidP="00756815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F759AC" w:rsidRPr="005068E2" w:rsidTr="00051CC9">
        <w:tc>
          <w:tcPr>
            <w:tcW w:w="9072" w:type="dxa"/>
            <w:gridSpan w:val="3"/>
          </w:tcPr>
          <w:p w:rsidR="00F759AC" w:rsidRPr="005068E2" w:rsidRDefault="00ED462C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4663EA" w:rsidRPr="005068E2" w:rsidTr="00051CC9">
        <w:tc>
          <w:tcPr>
            <w:tcW w:w="5670" w:type="dxa"/>
          </w:tcPr>
          <w:p w:rsidR="0087671D" w:rsidRPr="000E4570" w:rsidRDefault="00ED462C" w:rsidP="002222B4">
            <w:pPr>
              <w:numPr>
                <w:ilvl w:val="0"/>
                <w:numId w:val="6"/>
              </w:numPr>
              <w:rPr>
                <w:rFonts w:ascii="新細明體" w:hAnsi="新細明體"/>
                <w:lang w:eastAsia="zh-HK"/>
              </w:rPr>
            </w:pPr>
            <w:proofErr w:type="gramStart"/>
            <w:r w:rsidRPr="00ED462C">
              <w:rPr>
                <w:rFonts w:ascii="SimSun" w:hAnsi="SimSun" w:hint="eastAsia"/>
              </w:rPr>
              <w:t>開始課節時</w:t>
            </w:r>
            <w:proofErr w:type="gramEnd"/>
            <w:r w:rsidRPr="00ED462C">
              <w:rPr>
                <w:rFonts w:ascii="SimSun" w:hAnsi="SimSun" w:hint="eastAsia"/>
              </w:rPr>
              <w:t>，</w:t>
            </w:r>
            <w:r w:rsidRPr="005068E2">
              <w:rPr>
                <w:rFonts w:ascii="新細明體" w:hAnsi="新細明體" w:hint="eastAsia"/>
              </w:rPr>
              <w:t>教師請學生</w:t>
            </w:r>
            <w:r w:rsidRPr="00ED462C">
              <w:rPr>
                <w:rFonts w:ascii="SimSun" w:hAnsi="SimSun" w:hint="eastAsia"/>
              </w:rPr>
              <w:t>討論如何獲取資金以作擴充業務之用</w:t>
            </w:r>
            <w:r w:rsidRPr="005068E2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3" w:type="dxa"/>
          </w:tcPr>
          <w:p w:rsidR="00456FE5" w:rsidRPr="00235CEE" w:rsidRDefault="00ED462C" w:rsidP="000E4570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 w:rsidRPr="005068E2">
              <w:rPr>
                <w:rFonts w:ascii="新細明體" w:hAnsi="新細明體"/>
              </w:rPr>
              <w:t>#2</w:t>
            </w:r>
            <w:proofErr w:type="gramStart"/>
            <w:r w:rsidRPr="000E4570">
              <w:rPr>
                <w:rFonts w:ascii="新細明體" w:hAnsi="新細明體"/>
              </w:rPr>
              <w:t>–</w:t>
            </w:r>
            <w:proofErr w:type="gramEnd"/>
            <w:r>
              <w:rPr>
                <w:rFonts w:ascii="新細明體" w:hAnsi="新細明體"/>
              </w:rPr>
              <w:t>3</w:t>
            </w:r>
          </w:p>
        </w:tc>
        <w:tc>
          <w:tcPr>
            <w:tcW w:w="1559" w:type="dxa"/>
          </w:tcPr>
          <w:p w:rsidR="0035241E" w:rsidRPr="005068E2" w:rsidRDefault="00ED462C" w:rsidP="00E125DB">
            <w:pPr>
              <w:rPr>
                <w:rFonts w:ascii="新細明體" w:hAnsi="新細明體" w:hint="eastAsia"/>
                <w:lang w:eastAsia="zh-HK"/>
              </w:rPr>
            </w:pPr>
            <w:r>
              <w:rPr>
                <w:rFonts w:ascii="新細明體" w:hAnsi="新細明體"/>
              </w:rP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35241E" w:rsidRPr="005068E2" w:rsidRDefault="0035241E" w:rsidP="00E125DB">
            <w:pPr>
              <w:rPr>
                <w:rFonts w:ascii="新細明體" w:hAnsi="新細明體" w:hint="eastAsia"/>
                <w:lang w:eastAsia="zh-HK"/>
              </w:rPr>
            </w:pPr>
          </w:p>
        </w:tc>
      </w:tr>
      <w:tr w:rsidR="00DC5928" w:rsidRPr="005068E2" w:rsidTr="00051CC9">
        <w:tc>
          <w:tcPr>
            <w:tcW w:w="5670" w:type="dxa"/>
          </w:tcPr>
          <w:p w:rsidR="00DC5928" w:rsidRDefault="00ED462C" w:rsidP="000E4570">
            <w:pPr>
              <w:numPr>
                <w:ilvl w:val="0"/>
                <w:numId w:val="6"/>
              </w:numPr>
              <w:rPr>
                <w:rFonts w:ascii="SimSun" w:eastAsia="SimSun" w:hAnsi="SimSun" w:hint="eastAsia"/>
              </w:rPr>
            </w:pPr>
            <w:r w:rsidRPr="00ED462C">
              <w:rPr>
                <w:rFonts w:ascii="SimSun" w:hAnsi="SimSun" w:hint="eastAsia"/>
              </w:rPr>
              <w:t>教師解釋短期及長期融資的概念和定義。</w:t>
            </w:r>
            <w:r w:rsidRPr="00ED462C">
              <w:rPr>
                <w:rFonts w:ascii="SimSun" w:hAnsi="SimSun"/>
              </w:rPr>
              <w:t xml:space="preserve"> </w:t>
            </w:r>
          </w:p>
        </w:tc>
        <w:tc>
          <w:tcPr>
            <w:tcW w:w="1843" w:type="dxa"/>
          </w:tcPr>
          <w:p w:rsidR="00DC5928" w:rsidRPr="005068E2" w:rsidRDefault="00ED462C" w:rsidP="00DC5928">
            <w:pPr>
              <w:rPr>
                <w:rFonts w:ascii="新細明體" w:hAnsi="新細明體" w:hint="eastAsia"/>
                <w:lang w:eastAsia="zh-MO"/>
              </w:rPr>
            </w:pPr>
            <w:r w:rsidRPr="00DC5928">
              <w:rPr>
                <w:rFonts w:ascii="新細明體" w:hAnsi="新細明體" w:hint="eastAsia"/>
              </w:rPr>
              <w:t>投影片</w:t>
            </w:r>
            <w:r w:rsidRPr="00DC5928">
              <w:rPr>
                <w:rFonts w:ascii="新細明體" w:hAnsi="新細明體"/>
              </w:rPr>
              <w:t>#</w:t>
            </w:r>
            <w:r>
              <w:rPr>
                <w:rFonts w:ascii="新細明體" w:hAnsi="新細明體"/>
              </w:rPr>
              <w:t>4</w:t>
            </w:r>
            <w:proofErr w:type="gramStart"/>
            <w:r w:rsidRPr="00DC5928">
              <w:rPr>
                <w:rFonts w:ascii="新細明體" w:hAnsi="新細明體"/>
              </w:rPr>
              <w:t>–</w:t>
            </w:r>
            <w:proofErr w:type="gramEnd"/>
            <w:r>
              <w:rPr>
                <w:rFonts w:ascii="新細明體" w:hAnsi="新細明體"/>
              </w:rPr>
              <w:t>5</w:t>
            </w:r>
          </w:p>
        </w:tc>
        <w:tc>
          <w:tcPr>
            <w:tcW w:w="1559" w:type="dxa"/>
          </w:tcPr>
          <w:p w:rsidR="00DC5928" w:rsidRDefault="00ED462C" w:rsidP="00E125DB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/>
              </w:rPr>
              <w:t>6</w:t>
            </w:r>
            <w:r w:rsidRPr="00DC5928">
              <w:rPr>
                <w:rFonts w:ascii="新細明體" w:hAnsi="新細明體" w:hint="eastAsia"/>
              </w:rPr>
              <w:t>分鐘</w:t>
            </w:r>
          </w:p>
        </w:tc>
      </w:tr>
      <w:tr w:rsidR="00F759AC" w:rsidRPr="005068E2" w:rsidTr="00051CC9">
        <w:tc>
          <w:tcPr>
            <w:tcW w:w="9072" w:type="dxa"/>
            <w:gridSpan w:val="3"/>
          </w:tcPr>
          <w:p w:rsidR="00F759AC" w:rsidRPr="005068E2" w:rsidRDefault="00ED462C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87671D" w:rsidRPr="005068E2" w:rsidTr="00ED462C">
        <w:trPr>
          <w:trHeight w:val="2878"/>
        </w:trPr>
        <w:tc>
          <w:tcPr>
            <w:tcW w:w="5670" w:type="dxa"/>
          </w:tcPr>
          <w:p w:rsidR="00DC5928" w:rsidRPr="00DC5928" w:rsidRDefault="00ED462C" w:rsidP="00D5450C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rPr>
                <w:rStyle w:val="shorttext"/>
                <w:rFonts w:ascii="新細明體" w:hAnsi="新細明體" w:hint="eastAsia"/>
                <w:color w:val="000000"/>
              </w:rPr>
            </w:pPr>
            <w:r w:rsidRPr="00ED462C">
              <w:rPr>
                <w:rStyle w:val="shorttext"/>
                <w:rFonts w:ascii="新細明體" w:hAnsi="新細明體" w:hint="eastAsia"/>
                <w:color w:val="000000"/>
              </w:rPr>
              <w:t>教師描述主要的短期融資類型及它們的特點。</w:t>
            </w:r>
          </w:p>
          <w:p w:rsidR="00B31CAD" w:rsidRPr="00B31CAD" w:rsidRDefault="00ED462C" w:rsidP="00D5450C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rPr>
                <w:rStyle w:val="shorttext"/>
                <w:rFonts w:ascii="新細明體" w:hAnsi="新細明體" w:hint="eastAsia"/>
                <w:color w:val="000000"/>
              </w:rPr>
            </w:pPr>
            <w:r w:rsidRPr="00ED462C">
              <w:rPr>
                <w:rStyle w:val="shorttext"/>
                <w:rFonts w:ascii="新細明體" w:hAnsi="新細明體" w:hint="eastAsia"/>
                <w:color w:val="000000"/>
              </w:rPr>
              <w:t>教師就下列短期融資方式再加以解釋</w:t>
            </w:r>
            <w:r w:rsidRPr="00ED462C">
              <w:rPr>
                <w:rStyle w:val="shorttext"/>
                <w:rFonts w:ascii="SimSun" w:hAnsi="SimSun"/>
                <w:color w:val="000000"/>
              </w:rPr>
              <w:t>:</w:t>
            </w:r>
          </w:p>
          <w:p w:rsidR="00DC5928" w:rsidRPr="00015231" w:rsidRDefault="00ED462C" w:rsidP="009638E8">
            <w:pPr>
              <w:pStyle w:val="a4"/>
              <w:numPr>
                <w:ilvl w:val="1"/>
                <w:numId w:val="17"/>
              </w:numPr>
              <w:spacing w:line="276" w:lineRule="auto"/>
              <w:ind w:leftChars="0" w:left="885" w:hanging="405"/>
              <w:rPr>
                <w:rStyle w:val="shorttext"/>
                <w:rFonts w:ascii="新細明體" w:hAnsi="新細明體" w:hint="eastAsia"/>
                <w:color w:val="000000"/>
              </w:rPr>
            </w:pPr>
            <w:r w:rsidRPr="00ED462C">
              <w:rPr>
                <w:rStyle w:val="shorttext"/>
                <w:rFonts w:ascii="新細明體" w:hAnsi="新細明體" w:hint="eastAsia"/>
                <w:color w:val="000000"/>
              </w:rPr>
              <w:t>銀行信貸</w:t>
            </w:r>
            <w:proofErr w:type="gramStart"/>
            <w:r w:rsidRPr="00ED462C">
              <w:rPr>
                <w:rStyle w:val="shorttext"/>
                <w:rFonts w:ascii="SimSun" w:hAnsi="SimSun" w:hint="eastAsia"/>
                <w:color w:val="000000"/>
              </w:rPr>
              <w:t>—</w:t>
            </w:r>
            <w:proofErr w:type="gramEnd"/>
            <w:r w:rsidRPr="00ED462C">
              <w:rPr>
                <w:rStyle w:val="shorttext"/>
                <w:rFonts w:ascii="新細明體" w:hAnsi="新細明體" w:hint="eastAsia"/>
                <w:color w:val="000000"/>
              </w:rPr>
              <w:t>定期貸款及設信貸限額的借</w:t>
            </w:r>
            <w:r w:rsidR="002222B4" w:rsidRPr="002222B4">
              <w:rPr>
                <w:rStyle w:val="shorttext"/>
                <w:rFonts w:ascii="SimSun" w:hAnsi="SimSun" w:hint="eastAsia"/>
                <w:color w:val="000000"/>
              </w:rPr>
              <w:t>貸</w:t>
            </w:r>
            <w:r w:rsidRPr="00ED462C">
              <w:rPr>
                <w:rStyle w:val="shorttext"/>
                <w:rFonts w:ascii="新細明體" w:hAnsi="新細明體" w:hint="eastAsia"/>
                <w:color w:val="000000"/>
              </w:rPr>
              <w:t>（如透支和信用卡）</w:t>
            </w:r>
          </w:p>
          <w:p w:rsidR="00015231" w:rsidRPr="00015231" w:rsidRDefault="00ED462C" w:rsidP="00B31CAD">
            <w:pPr>
              <w:pStyle w:val="a4"/>
              <w:numPr>
                <w:ilvl w:val="1"/>
                <w:numId w:val="17"/>
              </w:numPr>
              <w:spacing w:line="276" w:lineRule="auto"/>
              <w:ind w:leftChars="0"/>
              <w:rPr>
                <w:rStyle w:val="shorttext"/>
                <w:rFonts w:ascii="新細明體" w:hAnsi="新細明體" w:hint="eastAsia"/>
                <w:color w:val="000000"/>
                <w:lang w:eastAsia="zh-CN"/>
              </w:rPr>
            </w:pPr>
            <w:r w:rsidRPr="00ED462C">
              <w:rPr>
                <w:rStyle w:val="shorttext"/>
                <w:rFonts w:ascii="新細明體" w:hAnsi="新細明體" w:hint="eastAsia"/>
                <w:color w:val="000000"/>
              </w:rPr>
              <w:t>貿易賒帳</w:t>
            </w:r>
          </w:p>
          <w:p w:rsidR="00015231" w:rsidRPr="00015231" w:rsidRDefault="00ED462C" w:rsidP="00015231">
            <w:pPr>
              <w:pStyle w:val="a4"/>
              <w:numPr>
                <w:ilvl w:val="1"/>
                <w:numId w:val="17"/>
              </w:numPr>
              <w:spacing w:line="276" w:lineRule="auto"/>
              <w:ind w:leftChars="0"/>
              <w:rPr>
                <w:rFonts w:ascii="新細明體" w:hAnsi="新細明體" w:hint="eastAsia"/>
                <w:b/>
                <w:color w:val="000000"/>
              </w:rPr>
            </w:pPr>
            <w:r w:rsidRPr="00015231">
              <w:rPr>
                <w:rFonts w:ascii="新細明體" w:hAnsi="新細明體" w:hint="eastAsia"/>
                <w:color w:val="000000"/>
              </w:rPr>
              <w:t>政府補助</w:t>
            </w:r>
          </w:p>
          <w:p w:rsidR="00456FE5" w:rsidRPr="005068E2" w:rsidRDefault="00ED462C" w:rsidP="0070266D">
            <w:pPr>
              <w:numPr>
                <w:ilvl w:val="0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教師解釋</w:t>
            </w:r>
            <w:r w:rsidRPr="0070266D">
              <w:rPr>
                <w:rFonts w:ascii="新細明體" w:hAnsi="新細明體" w:hint="eastAsia"/>
              </w:rPr>
              <w:t>短期融資</w:t>
            </w:r>
            <w:r w:rsidRPr="00ED462C">
              <w:rPr>
                <w:rFonts w:ascii="SimSun" w:hAnsi="SimSun" w:hint="eastAsia"/>
              </w:rPr>
              <w:t>的利弊</w:t>
            </w:r>
            <w:r w:rsidRPr="005068E2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43" w:type="dxa"/>
          </w:tcPr>
          <w:p w:rsidR="0087671D" w:rsidRPr="005068E2" w:rsidRDefault="00ED462C" w:rsidP="0087671D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  <w:color w:val="000000"/>
              </w:rPr>
              <w:t>投影片</w:t>
            </w:r>
            <w:r w:rsidRPr="005068E2">
              <w:rPr>
                <w:rFonts w:ascii="新細明體" w:hAnsi="新細明體"/>
              </w:rPr>
              <w:t>#</w:t>
            </w:r>
            <w:r>
              <w:rPr>
                <w:rFonts w:ascii="新細明體" w:hAnsi="新細明體"/>
              </w:rPr>
              <w:t xml:space="preserve">6 </w:t>
            </w:r>
            <w:proofErr w:type="gramStart"/>
            <w:r w:rsidRPr="00DC5928">
              <w:rPr>
                <w:rFonts w:ascii="新細明體" w:hAnsi="新細明體"/>
              </w:rPr>
              <w:t>–</w:t>
            </w:r>
            <w:proofErr w:type="gramEnd"/>
            <w:r w:rsidRPr="005068E2">
              <w:rPr>
                <w:rFonts w:ascii="新細明體" w:hAnsi="新細明體"/>
              </w:rPr>
              <w:t>7</w:t>
            </w:r>
            <w:r w:rsidR="00B31CAD">
              <w:rPr>
                <w:rFonts w:ascii="新細明體" w:hAnsi="新細明體" w:hint="eastAsia"/>
                <w:lang w:eastAsia="zh-MO"/>
              </w:rPr>
              <w:t xml:space="preserve"> </w:t>
            </w:r>
          </w:p>
          <w:p w:rsidR="0087671D" w:rsidRDefault="0087671D" w:rsidP="00ED462C">
            <w:pPr>
              <w:spacing w:after="240"/>
              <w:rPr>
                <w:rFonts w:ascii="新細明體" w:eastAsia="SimSun" w:hAnsi="新細明體" w:hint="eastAsia"/>
                <w:lang w:eastAsia="zh-CN"/>
              </w:rPr>
            </w:pPr>
          </w:p>
          <w:p w:rsidR="0087671D" w:rsidRDefault="00ED462C" w:rsidP="0087671D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  <w:color w:val="000000"/>
              </w:rPr>
              <w:t>投影片</w:t>
            </w:r>
            <w:r w:rsidRPr="005068E2">
              <w:rPr>
                <w:rFonts w:ascii="新細明體" w:hAnsi="新細明體"/>
              </w:rPr>
              <w:t>#8</w:t>
            </w:r>
            <w:proofErr w:type="gramStart"/>
            <w:r w:rsidRPr="0070266D">
              <w:rPr>
                <w:rFonts w:ascii="新細明體" w:hAnsi="新細明體"/>
              </w:rPr>
              <w:t>–</w:t>
            </w:r>
            <w:proofErr w:type="gramEnd"/>
            <w:r>
              <w:rPr>
                <w:rFonts w:ascii="新細明體" w:hAnsi="新細明體"/>
              </w:rPr>
              <w:t>9</w:t>
            </w:r>
          </w:p>
          <w:p w:rsidR="0070266D" w:rsidRDefault="0070266D" w:rsidP="0087671D">
            <w:pPr>
              <w:rPr>
                <w:rFonts w:ascii="新細明體" w:hAnsi="新細明體" w:hint="eastAsia"/>
                <w:lang w:eastAsia="zh-MO"/>
              </w:rPr>
            </w:pPr>
          </w:p>
          <w:p w:rsidR="0070266D" w:rsidRDefault="00ED462C" w:rsidP="0087671D">
            <w:pPr>
              <w:rPr>
                <w:rFonts w:ascii="新細明體" w:hAnsi="新細明體" w:hint="eastAsia"/>
                <w:lang w:eastAsia="zh-MO"/>
              </w:rPr>
            </w:pPr>
            <w:r w:rsidRPr="0070266D">
              <w:rPr>
                <w:rFonts w:ascii="新細明體" w:hAnsi="新細明體" w:hint="eastAsia"/>
              </w:rPr>
              <w:t>投影片</w:t>
            </w:r>
            <w:r>
              <w:rPr>
                <w:rFonts w:ascii="新細明體" w:hAnsi="新細明體"/>
              </w:rPr>
              <w:t>#10</w:t>
            </w:r>
          </w:p>
          <w:p w:rsidR="0070266D" w:rsidRDefault="00ED462C" w:rsidP="0087671D">
            <w:pPr>
              <w:rPr>
                <w:rFonts w:ascii="新細明體" w:hAnsi="新細明體" w:hint="eastAsia"/>
                <w:lang w:eastAsia="zh-MO"/>
              </w:rPr>
            </w:pPr>
            <w:r w:rsidRPr="0070266D">
              <w:rPr>
                <w:rFonts w:ascii="新細明體" w:hAnsi="新細明體" w:hint="eastAsia"/>
              </w:rPr>
              <w:t>投影片</w:t>
            </w:r>
            <w:r>
              <w:rPr>
                <w:rFonts w:ascii="新細明體" w:hAnsi="新細明體"/>
              </w:rPr>
              <w:t>#11</w:t>
            </w:r>
          </w:p>
          <w:p w:rsidR="0070266D" w:rsidRPr="0070266D" w:rsidRDefault="00ED462C" w:rsidP="0087671D">
            <w:pPr>
              <w:rPr>
                <w:rFonts w:ascii="新細明體" w:hAnsi="新細明體" w:hint="eastAsia"/>
                <w:lang w:eastAsia="zh-MO"/>
              </w:rPr>
            </w:pPr>
            <w:r w:rsidRPr="0070266D">
              <w:rPr>
                <w:rFonts w:ascii="新細明體" w:hAnsi="新細明體" w:hint="eastAsia"/>
              </w:rPr>
              <w:t>投影片</w:t>
            </w:r>
            <w:r>
              <w:rPr>
                <w:rFonts w:ascii="新細明體" w:hAnsi="新細明體"/>
              </w:rPr>
              <w:t>#12</w:t>
            </w:r>
            <w:proofErr w:type="gramStart"/>
            <w:r>
              <w:rPr>
                <w:rFonts w:ascii="新細明體" w:hAnsi="新細明體"/>
              </w:rPr>
              <w:t>–</w:t>
            </w:r>
            <w:proofErr w:type="gramEnd"/>
            <w:r>
              <w:rPr>
                <w:rFonts w:ascii="新細明體" w:hAnsi="新細明體"/>
              </w:rPr>
              <w:t>13</w:t>
            </w:r>
          </w:p>
        </w:tc>
        <w:tc>
          <w:tcPr>
            <w:tcW w:w="1559" w:type="dxa"/>
          </w:tcPr>
          <w:p w:rsidR="0087671D" w:rsidRDefault="00ED462C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/>
              </w:rP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067998" w:rsidRDefault="00067998" w:rsidP="00ED462C">
            <w:pPr>
              <w:spacing w:after="240"/>
              <w:rPr>
                <w:rFonts w:ascii="新細明體" w:hAnsi="新細明體" w:hint="eastAsia"/>
                <w:lang w:eastAsia="zh-MO"/>
              </w:rPr>
            </w:pPr>
          </w:p>
          <w:p w:rsidR="00067998" w:rsidRPr="00067998" w:rsidRDefault="00ED462C" w:rsidP="00067998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/>
              </w:rPr>
              <w:t>10</w:t>
            </w:r>
            <w:r w:rsidRPr="00067998">
              <w:rPr>
                <w:rFonts w:ascii="新細明體" w:hAnsi="新細明體" w:hint="eastAsia"/>
              </w:rPr>
              <w:t>分鐘</w:t>
            </w:r>
          </w:p>
          <w:p w:rsidR="00067998" w:rsidRDefault="00067998">
            <w:pPr>
              <w:rPr>
                <w:rFonts w:ascii="新細明體" w:hAnsi="新細明體" w:hint="eastAsia"/>
                <w:lang w:eastAsia="zh-MO"/>
              </w:rPr>
            </w:pPr>
          </w:p>
          <w:p w:rsidR="00067998" w:rsidRDefault="00067998">
            <w:pPr>
              <w:rPr>
                <w:rFonts w:ascii="新細明體" w:hAnsi="新細明體" w:hint="eastAsia"/>
                <w:lang w:eastAsia="zh-MO"/>
              </w:rPr>
            </w:pPr>
          </w:p>
          <w:p w:rsidR="00067998" w:rsidRDefault="00067998">
            <w:pPr>
              <w:rPr>
                <w:rFonts w:ascii="新細明體" w:hAnsi="新細明體" w:hint="eastAsia"/>
                <w:lang w:eastAsia="zh-MO"/>
              </w:rPr>
            </w:pPr>
          </w:p>
          <w:p w:rsidR="00067998" w:rsidRPr="005068E2" w:rsidRDefault="00ED462C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/>
              </w:rPr>
              <w:t>6</w:t>
            </w:r>
            <w:r w:rsidRPr="00067998">
              <w:rPr>
                <w:rFonts w:ascii="新細明體" w:hAnsi="新細明體" w:hint="eastAsia"/>
              </w:rPr>
              <w:t>分鐘</w:t>
            </w:r>
          </w:p>
        </w:tc>
      </w:tr>
      <w:tr w:rsidR="0087671D" w:rsidRPr="005068E2" w:rsidTr="00ED462C">
        <w:trPr>
          <w:trHeight w:val="1403"/>
        </w:trPr>
        <w:tc>
          <w:tcPr>
            <w:tcW w:w="5670" w:type="dxa"/>
          </w:tcPr>
          <w:p w:rsidR="00067998" w:rsidRPr="005068E2" w:rsidRDefault="00ED462C" w:rsidP="00067998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  <w:r w:rsidRPr="00067998">
              <w:rPr>
                <w:rStyle w:val="shorttext"/>
                <w:rFonts w:ascii="SimSun" w:hAnsi="SimSun"/>
                <w:b/>
              </w:rPr>
              <w:t>1</w:t>
            </w:r>
            <w:r w:rsidRPr="005068E2">
              <w:rPr>
                <w:rStyle w:val="shorttext"/>
                <w:rFonts w:ascii="新細明體" w:hAnsi="新細明體"/>
                <w:b/>
              </w:rPr>
              <w:t xml:space="preserve">: </w:t>
            </w:r>
            <w:r>
              <w:rPr>
                <w:rFonts w:ascii="新細明體" w:hAnsi="新細明體" w:hint="eastAsia"/>
                <w:b/>
                <w:color w:val="000000"/>
              </w:rPr>
              <w:t>課</w:t>
            </w:r>
            <w:r w:rsidRPr="00067998">
              <w:rPr>
                <w:rFonts w:ascii="新細明體" w:hAnsi="新細明體" w:hint="eastAsia"/>
                <w:b/>
                <w:color w:val="000000"/>
              </w:rPr>
              <w:t>後</w:t>
            </w:r>
            <w:r w:rsidRPr="00067998">
              <w:rPr>
                <w:rFonts w:ascii="SimSun" w:hAnsi="SimSun" w:hint="eastAsia"/>
                <w:b/>
                <w:color w:val="000000"/>
              </w:rPr>
              <w:t>練習</w:t>
            </w:r>
          </w:p>
          <w:p w:rsidR="0087671D" w:rsidRPr="00ED462C" w:rsidRDefault="00ED462C" w:rsidP="00ED462C">
            <w:pPr>
              <w:pStyle w:val="Web"/>
              <w:numPr>
                <w:ilvl w:val="1"/>
                <w:numId w:val="18"/>
              </w:numPr>
              <w:spacing w:before="0" w:after="0" w:afterAutospacing="0"/>
              <w:rPr>
                <w:rFonts w:ascii="SimSun" w:eastAsia="SimSun" w:hAnsi="SimSun" w:cs="+mn-cs" w:hint="eastAsia"/>
                <w:color w:val="000000"/>
                <w:kern w:val="24"/>
              </w:rPr>
            </w:pPr>
            <w:r w:rsidRPr="005068E2">
              <w:rPr>
                <w:rFonts w:ascii="新細明體" w:eastAsia="新細明體" w:hAnsi="新細明體" w:hint="eastAsia"/>
              </w:rPr>
              <w:t>教師</w:t>
            </w:r>
            <w:r w:rsidRPr="005068E2">
              <w:rPr>
                <w:rFonts w:ascii="新細明體" w:eastAsia="新細明體" w:hAnsi="新細明體" w:cs="+mn-cs" w:hint="eastAsia"/>
                <w:color w:val="000000"/>
                <w:kern w:val="24"/>
              </w:rPr>
              <w:t>向學生解釋</w:t>
            </w:r>
            <w:r w:rsidRPr="00ED462C">
              <w:rPr>
                <w:rFonts w:ascii="SimSun" w:eastAsia="新細明體" w:hAnsi="SimSun" w:cs="+mn-cs" w:hint="eastAsia"/>
                <w:color w:val="000000"/>
                <w:kern w:val="24"/>
              </w:rPr>
              <w:t>活動‚請學生調查一下市場上不同類型的貸款服務。搜集所得資料會在下一節課作討論時用。</w:t>
            </w:r>
          </w:p>
        </w:tc>
        <w:tc>
          <w:tcPr>
            <w:tcW w:w="1843" w:type="dxa"/>
          </w:tcPr>
          <w:p w:rsidR="0087671D" w:rsidRPr="005068E2" w:rsidRDefault="00ED462C" w:rsidP="0070266D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  <w:color w:val="000000"/>
              </w:rPr>
              <w:t>投影片</w:t>
            </w:r>
            <w:r>
              <w:rPr>
                <w:rFonts w:ascii="新細明體" w:hAnsi="新細明體"/>
              </w:rPr>
              <w:t>#14</w:t>
            </w:r>
          </w:p>
        </w:tc>
        <w:tc>
          <w:tcPr>
            <w:tcW w:w="1559" w:type="dxa"/>
          </w:tcPr>
          <w:p w:rsidR="0087671D" w:rsidRPr="005068E2" w:rsidRDefault="00ED462C">
            <w:pPr>
              <w:rPr>
                <w:rFonts w:ascii="新細明體" w:hAnsi="新細明體" w:hint="eastAsia"/>
                <w:lang w:eastAsia="zh-HK"/>
              </w:rPr>
            </w:pPr>
            <w:r>
              <w:rPr>
                <w:rFonts w:ascii="新細明體" w:hAnsi="新細明體"/>
              </w:rP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F759AC" w:rsidRPr="005068E2" w:rsidTr="00051CC9">
        <w:tc>
          <w:tcPr>
            <w:tcW w:w="9072" w:type="dxa"/>
            <w:gridSpan w:val="3"/>
          </w:tcPr>
          <w:p w:rsidR="00F759AC" w:rsidRPr="005068E2" w:rsidRDefault="00ED462C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96317B" w:rsidRPr="005068E2" w:rsidTr="00051CC9">
        <w:tc>
          <w:tcPr>
            <w:tcW w:w="5670" w:type="dxa"/>
          </w:tcPr>
          <w:p w:rsidR="0096317B" w:rsidRPr="005068E2" w:rsidRDefault="00ED462C" w:rsidP="0096317B">
            <w:pPr>
              <w:numPr>
                <w:ilvl w:val="0"/>
                <w:numId w:val="9"/>
              </w:numPr>
              <w:rPr>
                <w:rFonts w:ascii="新細明體" w:hAnsi="新細明體" w:hint="eastAsia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教師概述</w:t>
            </w:r>
            <w:proofErr w:type="gramStart"/>
            <w:r w:rsidRPr="005068E2">
              <w:rPr>
                <w:rFonts w:ascii="新細明體" w:hAnsi="新細明體" w:hint="eastAsia"/>
              </w:rPr>
              <w:t>本課節所</w:t>
            </w:r>
            <w:proofErr w:type="gramEnd"/>
            <w:r w:rsidRPr="005068E2">
              <w:rPr>
                <w:rFonts w:ascii="新細明體" w:hAnsi="新細明體" w:hint="eastAsia"/>
              </w:rPr>
              <w:t>教授的要點以作總結。</w:t>
            </w:r>
          </w:p>
        </w:tc>
        <w:tc>
          <w:tcPr>
            <w:tcW w:w="1843" w:type="dxa"/>
          </w:tcPr>
          <w:p w:rsidR="0096317B" w:rsidRPr="005068E2" w:rsidRDefault="0096317B">
            <w:pPr>
              <w:rPr>
                <w:rFonts w:ascii="新細明體" w:hAnsi="新細明體"/>
                <w:lang w:eastAsia="zh-HK"/>
              </w:rPr>
            </w:pPr>
          </w:p>
        </w:tc>
        <w:tc>
          <w:tcPr>
            <w:tcW w:w="1559" w:type="dxa"/>
          </w:tcPr>
          <w:p w:rsidR="0096317B" w:rsidRPr="005068E2" w:rsidRDefault="00ED462C">
            <w:pPr>
              <w:rPr>
                <w:rFonts w:ascii="新細明體" w:hAnsi="新細明體" w:hint="eastAsia"/>
                <w:lang w:eastAsia="zh-HK"/>
              </w:rPr>
            </w:pPr>
            <w:r w:rsidRPr="005068E2">
              <w:rPr>
                <w:rFonts w:ascii="新細明體" w:hAnsi="新細明體"/>
              </w:rP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96317B" w:rsidRDefault="000C2263" w:rsidP="0096317B">
      <w:pPr>
        <w:widowControl/>
        <w:rPr>
          <w:lang w:eastAsia="zh-HK"/>
        </w:rPr>
      </w:pPr>
      <w:r>
        <w:rPr>
          <w:lang w:eastAsia="zh-HK"/>
        </w:rPr>
        <w:br w:type="page"/>
      </w:r>
    </w:p>
    <w:tbl>
      <w:tblPr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220112" w:rsidTr="00D5450C">
        <w:tc>
          <w:tcPr>
            <w:tcW w:w="9180" w:type="dxa"/>
            <w:gridSpan w:val="2"/>
            <w:shd w:val="clear" w:color="auto" w:fill="92D050"/>
            <w:hideMark/>
          </w:tcPr>
          <w:p w:rsidR="00220112" w:rsidRDefault="00220112" w:rsidP="00756815">
            <w:pPr>
              <w:jc w:val="center"/>
              <w:rPr>
                <w:b/>
              </w:rPr>
            </w:pPr>
            <w:proofErr w:type="gramStart"/>
            <w:r>
              <w:rPr>
                <w:rStyle w:val="shorttext"/>
                <w:rFonts w:hint="eastAsia"/>
                <w:b/>
                <w:bCs/>
              </w:rPr>
              <w:t>第二課節</w:t>
            </w:r>
            <w:proofErr w:type="gramEnd"/>
          </w:p>
        </w:tc>
      </w:tr>
      <w:tr w:rsidR="00220112" w:rsidTr="00D5450C">
        <w:tc>
          <w:tcPr>
            <w:tcW w:w="1809" w:type="dxa"/>
            <w:tcBorders>
              <w:right w:val="nil"/>
            </w:tcBorders>
            <w:hideMark/>
          </w:tcPr>
          <w:p w:rsidR="00220112" w:rsidRDefault="00220112" w:rsidP="00756815">
            <w:pPr>
              <w:rPr>
                <w:rFonts w:hint="eastAsia"/>
                <w:b/>
                <w:bCs/>
              </w:rPr>
            </w:pPr>
            <w:r w:rsidRPr="00290C6E">
              <w:rPr>
                <w:rFonts w:hint="eastAsia"/>
                <w:b/>
                <w:bCs/>
              </w:rPr>
              <w:t>主題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220112" w:rsidRPr="002E2AA5" w:rsidRDefault="00A27822" w:rsidP="00756815">
            <w:pPr>
              <w:rPr>
                <w:rFonts w:hint="eastAsia"/>
              </w:rPr>
            </w:pPr>
            <w:r w:rsidRPr="00A27822">
              <w:rPr>
                <w:rFonts w:ascii="Times New Roman" w:hAnsi="Times New Roman" w:hint="eastAsia"/>
              </w:rPr>
              <w:t>長期融資</w:t>
            </w:r>
            <w:r w:rsidR="002222B4" w:rsidRPr="002222B4">
              <w:rPr>
                <w:rFonts w:ascii="Times New Roman" w:hAnsi="Times New Roman"/>
              </w:rPr>
              <w:t>(</w:t>
            </w:r>
            <w:r w:rsidR="002222B4" w:rsidRPr="002222B4">
              <w:rPr>
                <w:rFonts w:ascii="Times New Roman" w:hAnsi="Times New Roman" w:hint="eastAsia"/>
              </w:rPr>
              <w:t>債務</w:t>
            </w:r>
            <w:r w:rsidR="002222B4" w:rsidRPr="002222B4">
              <w:rPr>
                <w:rFonts w:ascii="Times New Roman" w:hAnsi="Times New Roman"/>
              </w:rPr>
              <w:t>)</w:t>
            </w:r>
          </w:p>
        </w:tc>
      </w:tr>
      <w:tr w:rsidR="00220112" w:rsidTr="00D5450C">
        <w:tc>
          <w:tcPr>
            <w:tcW w:w="1809" w:type="dxa"/>
            <w:tcBorders>
              <w:right w:val="nil"/>
            </w:tcBorders>
            <w:hideMark/>
          </w:tcPr>
          <w:p w:rsidR="00220112" w:rsidRPr="00220112" w:rsidRDefault="00220112" w:rsidP="00756815">
            <w:pPr>
              <w:rPr>
                <w:rFonts w:eastAsia="SimSun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HK"/>
              </w:rPr>
              <w:t>時</w:t>
            </w:r>
            <w:r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220112" w:rsidRPr="002E2AA5" w:rsidRDefault="00220112" w:rsidP="00756815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</w:p>
        </w:tc>
      </w:tr>
    </w:tbl>
    <w:p w:rsidR="0096317B" w:rsidRDefault="0096317B" w:rsidP="0096317B">
      <w:pPr>
        <w:rPr>
          <w:rFonts w:hint="eastAsia"/>
          <w:lang w:eastAsia="zh-HK"/>
        </w:rPr>
      </w:pPr>
    </w:p>
    <w:p w:rsidR="00220112" w:rsidRDefault="00220112" w:rsidP="00220112">
      <w:pPr>
        <w:rPr>
          <w:rFonts w:hint="eastAsia"/>
          <w:lang w:eastAsia="zh-HK"/>
        </w:rPr>
      </w:pPr>
      <w:r w:rsidRPr="00F759AC">
        <w:rPr>
          <w:rFonts w:hint="eastAsia"/>
          <w:b/>
          <w:bCs/>
          <w:lang w:eastAsia="zh-HK"/>
        </w:rPr>
        <w:t>預期學習成果：</w:t>
      </w:r>
      <w:r w:rsidRPr="00F759AC">
        <w:rPr>
          <w:b/>
          <w:bCs/>
          <w:lang w:eastAsia="zh-HK"/>
        </w:rPr>
        <w:br/>
      </w:r>
    </w:p>
    <w:p w:rsidR="00220112" w:rsidRDefault="00220112" w:rsidP="00220112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96317B" w:rsidRDefault="00E36864" w:rsidP="008E4726">
      <w:pPr>
        <w:numPr>
          <w:ilvl w:val="0"/>
          <w:numId w:val="13"/>
        </w:numPr>
        <w:rPr>
          <w:lang w:eastAsia="zh-HK"/>
        </w:rPr>
      </w:pPr>
      <w:r w:rsidRPr="00E36864">
        <w:rPr>
          <w:rFonts w:ascii="SimSun" w:hAnsi="SimSun" w:hint="eastAsia"/>
        </w:rPr>
        <w:t>列舉主要的長期融資方式</w:t>
      </w:r>
      <w:r w:rsidR="002222B4" w:rsidRPr="002222B4">
        <w:rPr>
          <w:rFonts w:ascii="SimSun" w:hAnsi="SimSun" w:hint="eastAsia"/>
        </w:rPr>
        <w:t>；</w:t>
      </w:r>
    </w:p>
    <w:p w:rsidR="00220D71" w:rsidRPr="00220D71" w:rsidRDefault="00E36864" w:rsidP="001577BF">
      <w:pPr>
        <w:numPr>
          <w:ilvl w:val="0"/>
          <w:numId w:val="13"/>
        </w:numPr>
        <w:rPr>
          <w:rFonts w:hint="eastAsia"/>
          <w:lang w:eastAsia="zh-HK"/>
        </w:rPr>
      </w:pPr>
      <w:r w:rsidRPr="0025356F">
        <w:rPr>
          <w:rFonts w:hint="eastAsia"/>
        </w:rPr>
        <w:t>解釋</w:t>
      </w:r>
      <w:r w:rsidRPr="00E36864">
        <w:rPr>
          <w:rFonts w:ascii="SimSun" w:hAnsi="SimSun" w:hint="eastAsia"/>
        </w:rPr>
        <w:t>各</w:t>
      </w:r>
      <w:r w:rsidRPr="00AC2100">
        <w:rPr>
          <w:rFonts w:hint="eastAsia"/>
        </w:rPr>
        <w:t>主要長期融資方式的</w:t>
      </w:r>
      <w:r w:rsidRPr="00E36864">
        <w:rPr>
          <w:rFonts w:ascii="SimSun" w:hAnsi="SimSun" w:hint="eastAsia"/>
        </w:rPr>
        <w:t>特點</w:t>
      </w:r>
      <w:r w:rsidR="002222B4" w:rsidRPr="002222B4">
        <w:rPr>
          <w:rFonts w:ascii="SimSun" w:hAnsi="SimSun" w:hint="eastAsia"/>
        </w:rPr>
        <w:t>，</w:t>
      </w:r>
      <w:r w:rsidRPr="006B1F19">
        <w:rPr>
          <w:rFonts w:ascii="SimSun" w:hAnsi="SimSun" w:hint="eastAsia"/>
        </w:rPr>
        <w:t>以及</w:t>
      </w:r>
    </w:p>
    <w:p w:rsidR="00747C71" w:rsidRPr="00220D71" w:rsidRDefault="00E36864" w:rsidP="001577BF">
      <w:pPr>
        <w:numPr>
          <w:ilvl w:val="0"/>
          <w:numId w:val="13"/>
        </w:numPr>
        <w:rPr>
          <w:rFonts w:hint="eastAsia"/>
          <w:lang w:eastAsia="zh-HK"/>
        </w:rPr>
      </w:pPr>
      <w:r w:rsidRPr="00E36864">
        <w:rPr>
          <w:rFonts w:hint="eastAsia"/>
        </w:rPr>
        <w:t>就</w:t>
      </w:r>
      <w:r w:rsidRPr="00E36864">
        <w:rPr>
          <w:rFonts w:ascii="SimSun" w:hAnsi="SimSun" w:hint="eastAsia"/>
        </w:rPr>
        <w:t>不同</w:t>
      </w:r>
      <w:r w:rsidRPr="00E36864">
        <w:rPr>
          <w:rFonts w:hint="eastAsia"/>
        </w:rPr>
        <w:t>個案選擇合適的長期融資類型</w:t>
      </w:r>
      <w:r w:rsidRPr="006B1F19">
        <w:rPr>
          <w:rFonts w:ascii="SimSun" w:hAnsi="SimSun" w:hint="eastAsia"/>
        </w:rPr>
        <w:t>。</w:t>
      </w:r>
      <w:r w:rsidR="0025356F">
        <w:rPr>
          <w:rFonts w:ascii="SimSun" w:eastAsia="SimSun" w:hAnsi="SimSun" w:hint="eastAsia"/>
        </w:rPr>
        <w:t xml:space="preserve"> </w:t>
      </w:r>
    </w:p>
    <w:p w:rsidR="0096317B" w:rsidRPr="00220D71" w:rsidRDefault="0096317B" w:rsidP="00220D71">
      <w:pPr>
        <w:rPr>
          <w:rFonts w:hint="eastAsia"/>
          <w:lang w:eastAsia="zh-HK"/>
        </w:rPr>
      </w:pPr>
    </w:p>
    <w:p w:rsidR="00F759AC" w:rsidRPr="00F759AC" w:rsidRDefault="00F759AC" w:rsidP="0025356F">
      <w:pPr>
        <w:spacing w:line="276" w:lineRule="auto"/>
        <w:rPr>
          <w:b/>
          <w:lang w:eastAsia="zh-HK"/>
        </w:rPr>
      </w:pPr>
      <w:r w:rsidRPr="00F759AC">
        <w:rPr>
          <w:rFonts w:hint="eastAsia"/>
          <w:b/>
          <w:bCs/>
          <w:lang w:eastAsia="zh-HK"/>
        </w:rPr>
        <w:t>教學次序及時間分配：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  <w:gridCol w:w="1701"/>
      </w:tblGrid>
      <w:tr w:rsidR="00F759AC" w:rsidRPr="005068E2" w:rsidTr="0025356F">
        <w:tc>
          <w:tcPr>
            <w:tcW w:w="5529" w:type="dxa"/>
            <w:shd w:val="clear" w:color="auto" w:fill="D9D9D9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842" w:type="dxa"/>
            <w:shd w:val="clear" w:color="auto" w:fill="D9D9D9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F759AC" w:rsidRPr="005068E2" w:rsidRDefault="005B09BF" w:rsidP="00756815">
            <w:pPr>
              <w:widowControl/>
              <w:spacing w:line="276" w:lineRule="auto"/>
              <w:jc w:val="center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F759AC" w:rsidRPr="005068E2" w:rsidTr="00D5450C">
        <w:tc>
          <w:tcPr>
            <w:tcW w:w="9072" w:type="dxa"/>
            <w:gridSpan w:val="3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96317B" w:rsidRPr="005068E2" w:rsidTr="0025356F">
        <w:tc>
          <w:tcPr>
            <w:tcW w:w="5529" w:type="dxa"/>
          </w:tcPr>
          <w:p w:rsidR="0096317B" w:rsidRPr="005068E2" w:rsidRDefault="005B09BF" w:rsidP="005B09BF">
            <w:pPr>
              <w:numPr>
                <w:ilvl w:val="0"/>
                <w:numId w:val="6"/>
              </w:numPr>
              <w:rPr>
                <w:rFonts w:ascii="新細明體" w:hAnsi="新細明體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教師</w:t>
            </w:r>
            <w:r w:rsidRPr="005B09BF">
              <w:rPr>
                <w:rFonts w:ascii="SimSun" w:hAnsi="SimSun" w:hint="eastAsia"/>
              </w:rPr>
              <w:t>與學生重溫短期融資的目的和來源，並介紹長期貸款的概念。</w:t>
            </w:r>
            <w:r w:rsidRPr="005B09BF">
              <w:rPr>
                <w:rFonts w:ascii="SimSun" w:hAnsi="SimSun"/>
              </w:rPr>
              <w:t xml:space="preserve"> </w:t>
            </w:r>
          </w:p>
        </w:tc>
        <w:tc>
          <w:tcPr>
            <w:tcW w:w="1842" w:type="dxa"/>
          </w:tcPr>
          <w:p w:rsidR="0096317B" w:rsidRPr="005068E2" w:rsidRDefault="0096317B" w:rsidP="00E24E00">
            <w:pPr>
              <w:rPr>
                <w:rFonts w:ascii="新細明體" w:hAnsi="新細明體"/>
                <w:lang w:eastAsia="zh-HK"/>
              </w:rPr>
            </w:pPr>
          </w:p>
        </w:tc>
        <w:tc>
          <w:tcPr>
            <w:tcW w:w="1701" w:type="dxa"/>
          </w:tcPr>
          <w:p w:rsidR="0096317B" w:rsidRPr="005068E2" w:rsidRDefault="005B09BF" w:rsidP="00E24E00">
            <w:pPr>
              <w:rPr>
                <w:rFonts w:ascii="新細明體" w:hAnsi="新細明體"/>
                <w:lang w:eastAsia="zh-HK"/>
              </w:rPr>
            </w:pPr>
            <w:r w:rsidRPr="005068E2">
              <w:rPr>
                <w:rFonts w:ascii="新細明體" w:hAnsi="新細明體"/>
              </w:rP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F759AC" w:rsidRPr="005068E2" w:rsidTr="00D5450C">
        <w:tc>
          <w:tcPr>
            <w:tcW w:w="9072" w:type="dxa"/>
            <w:gridSpan w:val="3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96317B" w:rsidRPr="005068E2" w:rsidTr="0025356F">
        <w:tc>
          <w:tcPr>
            <w:tcW w:w="5529" w:type="dxa"/>
          </w:tcPr>
          <w:p w:rsidR="0096317B" w:rsidRPr="00E36864" w:rsidRDefault="005B09BF" w:rsidP="00004E68">
            <w:pPr>
              <w:numPr>
                <w:ilvl w:val="0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教師</w:t>
            </w:r>
            <w:r w:rsidRPr="005B09BF">
              <w:rPr>
                <w:rFonts w:ascii="SimSun" w:hAnsi="SimSun" w:hint="eastAsia"/>
              </w:rPr>
              <w:t>描述長期融資的類別</w:t>
            </w:r>
            <w:r w:rsidRPr="005068E2">
              <w:rPr>
                <w:rFonts w:ascii="新細明體" w:hAnsi="新細明體" w:hint="eastAsia"/>
              </w:rPr>
              <w:t>及</w:t>
            </w:r>
            <w:r w:rsidRPr="005B09BF">
              <w:rPr>
                <w:rFonts w:ascii="SimSun" w:hAnsi="SimSun" w:hint="eastAsia"/>
              </w:rPr>
              <w:t>其</w:t>
            </w:r>
            <w:r>
              <w:rPr>
                <w:rFonts w:ascii="新細明體" w:hAnsi="新細明體" w:hint="eastAsia"/>
              </w:rPr>
              <w:t>特</w:t>
            </w:r>
            <w:r w:rsidR="002222B4" w:rsidRPr="002222B4">
              <w:rPr>
                <w:rFonts w:ascii="新細明體" w:hAnsi="新細明體" w:hint="eastAsia"/>
              </w:rPr>
              <w:t>點</w:t>
            </w:r>
            <w:r w:rsidRPr="005B09BF">
              <w:rPr>
                <w:rFonts w:ascii="SimSun" w:hAnsi="SimSun" w:hint="eastAsia"/>
              </w:rPr>
              <w:t>，包括：</w:t>
            </w:r>
            <w:r w:rsidR="00004E68" w:rsidRPr="005068E2">
              <w:rPr>
                <w:rFonts w:ascii="新細明體" w:hAnsi="新細明體"/>
              </w:rPr>
              <w:t xml:space="preserve"> </w:t>
            </w:r>
          </w:p>
          <w:p w:rsidR="00E36864" w:rsidRPr="00E95599" w:rsidRDefault="005B09BF" w:rsidP="00E95599">
            <w:pPr>
              <w:numPr>
                <w:ilvl w:val="1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5B09BF">
              <w:rPr>
                <w:rFonts w:ascii="SimSun" w:hAnsi="SimSun" w:hint="eastAsia"/>
              </w:rPr>
              <w:t>不同的銀行貸款－定期借款，</w:t>
            </w:r>
            <w:r w:rsidRPr="005B09BF">
              <w:rPr>
                <w:rFonts w:ascii="SimSun" w:hAnsi="SimSun"/>
              </w:rPr>
              <w:t xml:space="preserve"> </w:t>
            </w:r>
            <w:r w:rsidRPr="005B09BF">
              <w:rPr>
                <w:rFonts w:ascii="SimSun" w:hAnsi="SimSun" w:hint="eastAsia"/>
              </w:rPr>
              <w:t>按揭以及浮動及</w:t>
            </w:r>
            <w:proofErr w:type="gramStart"/>
            <w:r w:rsidRPr="005B09BF">
              <w:rPr>
                <w:rFonts w:ascii="SimSun" w:hAnsi="SimSun" w:hint="eastAsia"/>
              </w:rPr>
              <w:t>固定息</w:t>
            </w:r>
            <w:proofErr w:type="gramEnd"/>
            <w:r w:rsidRPr="005B09BF">
              <w:rPr>
                <w:rFonts w:ascii="SimSun" w:hAnsi="SimSun" w:hint="eastAsia"/>
              </w:rPr>
              <w:t>率的概念</w:t>
            </w:r>
            <w:r w:rsidR="00E95599">
              <w:rPr>
                <w:rFonts w:ascii="SimSun" w:eastAsia="SimSun" w:hAnsi="SimSun" w:hint="eastAsia"/>
              </w:rPr>
              <w:t xml:space="preserve"> </w:t>
            </w:r>
          </w:p>
          <w:p w:rsidR="00E95599" w:rsidRPr="00E95599" w:rsidRDefault="005B09BF" w:rsidP="00E95599">
            <w:pPr>
              <w:numPr>
                <w:ilvl w:val="1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5B09BF">
              <w:rPr>
                <w:rFonts w:ascii="SimSun" w:hAnsi="SimSun" w:hint="eastAsia"/>
              </w:rPr>
              <w:t>租賃－包括營業租賃和融資（資本）租賃</w:t>
            </w:r>
            <w:r w:rsidR="00E95599">
              <w:rPr>
                <w:rFonts w:ascii="SimSun" w:eastAsia="SimSun" w:hAnsi="SimSun" w:hint="eastAsia"/>
              </w:rPr>
              <w:t xml:space="preserve"> </w:t>
            </w:r>
          </w:p>
          <w:p w:rsidR="00E95599" w:rsidRPr="00E95599" w:rsidRDefault="005B09BF" w:rsidP="00E95599">
            <w:pPr>
              <w:numPr>
                <w:ilvl w:val="1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5B09BF">
              <w:rPr>
                <w:rFonts w:ascii="SimSun" w:hAnsi="SimSun" w:hint="eastAsia"/>
              </w:rPr>
              <w:t>信用債券的特</w:t>
            </w:r>
            <w:r w:rsidR="002222B4" w:rsidRPr="002222B4">
              <w:rPr>
                <w:rFonts w:ascii="SimSun" w:hAnsi="SimSun" w:hint="eastAsia"/>
              </w:rPr>
              <w:t>點</w:t>
            </w:r>
            <w:r w:rsidRPr="005B09BF">
              <w:rPr>
                <w:rFonts w:ascii="SimSun" w:hAnsi="SimSun" w:hint="eastAsia"/>
              </w:rPr>
              <w:t>和功能</w:t>
            </w:r>
            <w:r w:rsidR="00E95599">
              <w:rPr>
                <w:rFonts w:ascii="SimSun" w:eastAsia="SimSun" w:hAnsi="SimSun" w:hint="eastAsia"/>
              </w:rPr>
              <w:t xml:space="preserve"> </w:t>
            </w:r>
          </w:p>
          <w:p w:rsidR="00E95599" w:rsidRPr="00E95599" w:rsidRDefault="005B09BF" w:rsidP="00E95599">
            <w:pPr>
              <w:numPr>
                <w:ilvl w:val="1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5B09BF">
              <w:rPr>
                <w:rFonts w:ascii="SimSun" w:hAnsi="SimSun" w:hint="eastAsia"/>
              </w:rPr>
              <w:t>政府補貼</w:t>
            </w:r>
          </w:p>
          <w:p w:rsidR="00E95599" w:rsidRPr="005068E2" w:rsidRDefault="005B09BF" w:rsidP="00004E68">
            <w:pPr>
              <w:numPr>
                <w:ilvl w:val="0"/>
                <w:numId w:val="7"/>
              </w:numPr>
              <w:rPr>
                <w:rFonts w:ascii="新細明體" w:hAnsi="新細明體"/>
                <w:lang w:eastAsia="zh-HK"/>
              </w:rPr>
            </w:pPr>
            <w:r w:rsidRPr="005B09BF">
              <w:rPr>
                <w:rFonts w:ascii="SimSun" w:hAnsi="SimSun" w:hint="eastAsia"/>
              </w:rPr>
              <w:t>教師解釋長期貸款的利弊。</w:t>
            </w:r>
          </w:p>
        </w:tc>
        <w:tc>
          <w:tcPr>
            <w:tcW w:w="1842" w:type="dxa"/>
          </w:tcPr>
          <w:p w:rsidR="00E440D6" w:rsidRPr="00E440D6" w:rsidRDefault="00E440D6" w:rsidP="00E440D6">
            <w:pPr>
              <w:rPr>
                <w:rFonts w:ascii="新細明體" w:hAnsi="新細明體" w:hint="eastAsia"/>
                <w:lang w:eastAsia="zh-MO"/>
              </w:rPr>
            </w:pPr>
            <w:r w:rsidRPr="00E440D6">
              <w:rPr>
                <w:rFonts w:ascii="新細明體" w:hAnsi="新細明體" w:hint="eastAsia"/>
              </w:rPr>
              <w:t>投影片</w:t>
            </w:r>
            <w:r>
              <w:rPr>
                <w:rFonts w:ascii="新細明體" w:hAnsi="新細明體"/>
              </w:rPr>
              <w:t>#</w:t>
            </w:r>
            <w:r>
              <w:rPr>
                <w:rFonts w:ascii="新細明體" w:hAnsi="新細明體" w:hint="eastAsia"/>
                <w:lang w:eastAsia="zh-MO"/>
              </w:rPr>
              <w:t>2</w:t>
            </w:r>
            <w:proofErr w:type="gramStart"/>
            <w:r w:rsidRPr="00E440D6">
              <w:rPr>
                <w:rFonts w:ascii="新細明體" w:hAnsi="新細明體"/>
              </w:rPr>
              <w:t>–</w:t>
            </w:r>
            <w:proofErr w:type="gramEnd"/>
            <w:r>
              <w:rPr>
                <w:rFonts w:ascii="新細明體" w:hAnsi="新細明體" w:hint="eastAsia"/>
                <w:lang w:eastAsia="zh-MO"/>
              </w:rPr>
              <w:t>3</w:t>
            </w:r>
          </w:p>
          <w:p w:rsidR="0096317B" w:rsidRPr="00874C29" w:rsidRDefault="005B09BF" w:rsidP="00E440D6">
            <w:pPr>
              <w:rPr>
                <w:rFonts w:ascii="SimSun" w:hAnsi="SimSun" w:hint="eastAsia"/>
                <w:lang w:eastAsia="zh-MO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 w:rsidRPr="005068E2">
              <w:rPr>
                <w:rFonts w:ascii="新細明體" w:hAnsi="新細明體"/>
              </w:rPr>
              <w:t>#</w:t>
            </w:r>
            <w:r w:rsidR="00E440D6" w:rsidRPr="00874C29">
              <w:rPr>
                <w:rFonts w:ascii="SimSun" w:hAnsi="SimSun" w:hint="eastAsia"/>
                <w:lang w:eastAsia="zh-MO"/>
              </w:rPr>
              <w:t>4</w:t>
            </w:r>
            <w:proofErr w:type="gramStart"/>
            <w:r w:rsidR="00E440D6" w:rsidRPr="00874C29">
              <w:rPr>
                <w:rFonts w:ascii="SimSun" w:hAnsi="SimSun"/>
                <w:lang w:eastAsia="zh-MO"/>
              </w:rPr>
              <w:t>–</w:t>
            </w:r>
            <w:proofErr w:type="gramEnd"/>
            <w:r w:rsidR="00E440D6" w:rsidRPr="00874C29">
              <w:rPr>
                <w:rFonts w:ascii="SimSun" w:hAnsi="SimSun" w:hint="eastAsia"/>
                <w:lang w:eastAsia="zh-MO"/>
              </w:rPr>
              <w:t>6</w:t>
            </w:r>
          </w:p>
          <w:p w:rsidR="00E440D6" w:rsidRPr="00874C29" w:rsidRDefault="00E440D6" w:rsidP="00E440D6">
            <w:pPr>
              <w:rPr>
                <w:rFonts w:ascii="SimSun" w:hAnsi="SimSun" w:hint="eastAsia"/>
                <w:lang w:eastAsia="zh-MO"/>
              </w:rPr>
            </w:pPr>
          </w:p>
          <w:p w:rsidR="00E440D6" w:rsidRPr="00874C29" w:rsidRDefault="00E440D6" w:rsidP="00E440D6">
            <w:pPr>
              <w:rPr>
                <w:rFonts w:ascii="SimSun" w:hAnsi="SimSun" w:hint="eastAsia"/>
                <w:lang w:eastAsia="zh-MO"/>
              </w:rPr>
            </w:pPr>
            <w:r w:rsidRPr="00874C29">
              <w:rPr>
                <w:rFonts w:ascii="SimSun" w:hAnsi="SimSun" w:hint="eastAsia"/>
                <w:lang w:eastAsia="zh-MO"/>
              </w:rPr>
              <w:t>投影片</w:t>
            </w:r>
            <w:r w:rsidRPr="00874C29">
              <w:rPr>
                <w:rFonts w:ascii="SimSun" w:hAnsi="SimSun"/>
                <w:lang w:eastAsia="zh-MO"/>
              </w:rPr>
              <w:t>#</w:t>
            </w:r>
            <w:r w:rsidRPr="00874C29">
              <w:rPr>
                <w:rFonts w:ascii="SimSun" w:hAnsi="SimSun" w:hint="eastAsia"/>
                <w:lang w:eastAsia="zh-MO"/>
              </w:rPr>
              <w:t>7</w:t>
            </w:r>
          </w:p>
          <w:p w:rsidR="00E440D6" w:rsidRPr="00874C29" w:rsidRDefault="00E440D6" w:rsidP="00E440D6">
            <w:pPr>
              <w:rPr>
                <w:rFonts w:ascii="SimSun" w:hAnsi="SimSun" w:hint="eastAsia"/>
                <w:lang w:eastAsia="zh-MO"/>
              </w:rPr>
            </w:pPr>
            <w:r w:rsidRPr="00874C29">
              <w:rPr>
                <w:rFonts w:ascii="SimSun" w:hAnsi="SimSun" w:hint="eastAsia"/>
                <w:lang w:eastAsia="zh-MO"/>
              </w:rPr>
              <w:t>投影片</w:t>
            </w:r>
            <w:r w:rsidRPr="00874C29">
              <w:rPr>
                <w:rFonts w:ascii="SimSun" w:hAnsi="SimSun"/>
                <w:lang w:eastAsia="zh-MO"/>
              </w:rPr>
              <w:t>#8</w:t>
            </w:r>
          </w:p>
          <w:p w:rsidR="00E440D6" w:rsidRPr="00874C29" w:rsidRDefault="00E440D6" w:rsidP="00E440D6">
            <w:pPr>
              <w:rPr>
                <w:rFonts w:ascii="SimSun" w:hAnsi="SimSun" w:hint="eastAsia"/>
                <w:lang w:eastAsia="zh-MO"/>
              </w:rPr>
            </w:pPr>
            <w:r w:rsidRPr="00874C29">
              <w:rPr>
                <w:rFonts w:ascii="SimSun" w:hAnsi="SimSun" w:hint="eastAsia"/>
                <w:lang w:eastAsia="zh-MO"/>
              </w:rPr>
              <w:t>投影片</w:t>
            </w:r>
            <w:r w:rsidRPr="00874C29">
              <w:rPr>
                <w:rFonts w:ascii="SimSun" w:hAnsi="SimSun"/>
                <w:lang w:eastAsia="zh-MO"/>
              </w:rPr>
              <w:t>#9</w:t>
            </w:r>
          </w:p>
          <w:p w:rsidR="00E440D6" w:rsidRPr="00874C29" w:rsidRDefault="00E440D6" w:rsidP="00E440D6">
            <w:pPr>
              <w:rPr>
                <w:rFonts w:ascii="SimSun" w:hAnsi="SimSun"/>
                <w:lang w:eastAsia="zh-MO"/>
              </w:rPr>
            </w:pPr>
            <w:r w:rsidRPr="00874C29">
              <w:rPr>
                <w:rFonts w:ascii="SimSun" w:hAnsi="SimSun" w:hint="eastAsia"/>
                <w:lang w:eastAsia="zh-MO"/>
              </w:rPr>
              <w:t>投影片</w:t>
            </w:r>
            <w:r w:rsidRPr="00874C29">
              <w:rPr>
                <w:rFonts w:ascii="SimSun" w:hAnsi="SimSun"/>
                <w:lang w:eastAsia="zh-MO"/>
              </w:rPr>
              <w:t>#</w:t>
            </w:r>
            <w:r w:rsidRPr="00874C29">
              <w:rPr>
                <w:rFonts w:ascii="SimSun" w:hAnsi="SimSun" w:hint="eastAsia"/>
                <w:lang w:eastAsia="zh-MO"/>
              </w:rPr>
              <w:t>10-11</w:t>
            </w:r>
          </w:p>
        </w:tc>
        <w:tc>
          <w:tcPr>
            <w:tcW w:w="1701" w:type="dxa"/>
          </w:tcPr>
          <w:p w:rsidR="0096317B" w:rsidRDefault="00E440D6" w:rsidP="00E24E00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 w:hint="eastAsia"/>
                <w:lang w:eastAsia="zh-MO"/>
              </w:rPr>
              <w:t>5</w:t>
            </w:r>
            <w:r w:rsidR="005B09BF" w:rsidRPr="005068E2">
              <w:rPr>
                <w:rFonts w:ascii="新細明體" w:hAnsi="新細明體" w:hint="eastAsia"/>
              </w:rPr>
              <w:t>分鐘</w:t>
            </w:r>
          </w:p>
          <w:p w:rsidR="00E440D6" w:rsidRDefault="00E440D6" w:rsidP="00E24E00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 w:hint="eastAsia"/>
                <w:lang w:eastAsia="zh-MO"/>
              </w:rPr>
              <w:t>6</w:t>
            </w:r>
            <w:r w:rsidRPr="00E440D6">
              <w:rPr>
                <w:rFonts w:ascii="新細明體" w:hAnsi="新細明體" w:hint="eastAsia"/>
                <w:lang w:eastAsia="zh-MO"/>
              </w:rPr>
              <w:t>分鐘</w:t>
            </w:r>
          </w:p>
          <w:p w:rsidR="00E440D6" w:rsidRDefault="00E440D6" w:rsidP="00E24E00">
            <w:pPr>
              <w:rPr>
                <w:rFonts w:ascii="新細明體" w:hAnsi="新細明體" w:hint="eastAsia"/>
                <w:lang w:eastAsia="zh-MO"/>
              </w:rPr>
            </w:pPr>
          </w:p>
          <w:p w:rsidR="00E440D6" w:rsidRDefault="00E440D6" w:rsidP="00E24E00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 w:hint="eastAsia"/>
                <w:lang w:eastAsia="zh-MO"/>
              </w:rPr>
              <w:t>4</w:t>
            </w:r>
            <w:r w:rsidRPr="00E440D6">
              <w:rPr>
                <w:rFonts w:ascii="新細明體" w:hAnsi="新細明體" w:hint="eastAsia"/>
                <w:lang w:eastAsia="zh-MO"/>
              </w:rPr>
              <w:t>分鐘</w:t>
            </w:r>
          </w:p>
          <w:p w:rsidR="00E440D6" w:rsidRDefault="00E440D6" w:rsidP="00E24E00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 w:hint="eastAsia"/>
                <w:lang w:eastAsia="zh-MO"/>
              </w:rPr>
              <w:t>4</w:t>
            </w:r>
            <w:r w:rsidRPr="00E440D6">
              <w:rPr>
                <w:rFonts w:ascii="新細明體" w:hAnsi="新細明體" w:hint="eastAsia"/>
                <w:lang w:eastAsia="zh-MO"/>
              </w:rPr>
              <w:t>分鐘</w:t>
            </w:r>
          </w:p>
          <w:p w:rsidR="00E440D6" w:rsidRPr="00E440D6" w:rsidRDefault="00E440D6" w:rsidP="00E440D6">
            <w:pPr>
              <w:rPr>
                <w:rFonts w:ascii="新細明體" w:hAnsi="新細明體" w:hint="eastAsia"/>
                <w:lang w:eastAsia="zh-MO"/>
              </w:rPr>
            </w:pPr>
            <w:r>
              <w:rPr>
                <w:rFonts w:ascii="新細明體" w:hAnsi="新細明體" w:hint="eastAsia"/>
                <w:lang w:eastAsia="zh-MO"/>
              </w:rPr>
              <w:t>3</w:t>
            </w:r>
            <w:r w:rsidRPr="00E440D6">
              <w:rPr>
                <w:rFonts w:ascii="新細明體" w:hAnsi="新細明體" w:hint="eastAsia"/>
                <w:lang w:eastAsia="zh-MO"/>
              </w:rPr>
              <w:t>分鐘</w:t>
            </w:r>
          </w:p>
          <w:p w:rsidR="00E440D6" w:rsidRPr="00E440D6" w:rsidRDefault="00E440D6" w:rsidP="00E24E00">
            <w:pPr>
              <w:rPr>
                <w:rFonts w:ascii="新細明體" w:eastAsia="SimSun" w:hAnsi="新細明體"/>
                <w:lang w:eastAsia="zh-CN"/>
              </w:rPr>
            </w:pPr>
            <w:r w:rsidRPr="00874C29">
              <w:rPr>
                <w:rFonts w:ascii="新細明體" w:hAnsi="新細明體" w:hint="eastAsia"/>
                <w:lang w:eastAsia="zh-MO"/>
              </w:rPr>
              <w:t>6</w:t>
            </w:r>
            <w:r w:rsidRPr="00E440D6">
              <w:rPr>
                <w:rFonts w:ascii="新細明體" w:eastAsia="SimSun" w:hAnsi="新細明體" w:hint="eastAsia"/>
                <w:lang w:eastAsia="zh-CN"/>
              </w:rPr>
              <w:t>分鐘</w:t>
            </w:r>
          </w:p>
        </w:tc>
      </w:tr>
      <w:tr w:rsidR="0096317B" w:rsidRPr="005068E2" w:rsidTr="0025356F">
        <w:tc>
          <w:tcPr>
            <w:tcW w:w="5529" w:type="dxa"/>
          </w:tcPr>
          <w:p w:rsidR="0096317B" w:rsidRPr="005068E2" w:rsidRDefault="005B09BF" w:rsidP="00664CDA">
            <w:pPr>
              <w:numPr>
                <w:ilvl w:val="0"/>
                <w:numId w:val="7"/>
              </w:numPr>
              <w:rPr>
                <w:rFonts w:ascii="新細明體" w:hAnsi="新細明體"/>
                <w:b/>
                <w:lang w:eastAsia="zh-HK"/>
              </w:rPr>
            </w:pPr>
            <w:r w:rsidRPr="005068E2">
              <w:rPr>
                <w:rFonts w:ascii="新細明體" w:hAnsi="新細明體" w:hint="eastAsia"/>
                <w:b/>
              </w:rPr>
              <w:t>活動</w:t>
            </w:r>
            <w:r w:rsidRPr="005068E2">
              <w:rPr>
                <w:rFonts w:ascii="新細明體" w:hAnsi="新細明體"/>
                <w:b/>
              </w:rPr>
              <w:t>1</w:t>
            </w:r>
            <w:r w:rsidRPr="005B09BF">
              <w:rPr>
                <w:rFonts w:ascii="SimSun" w:hAnsi="SimSun"/>
                <w:b/>
              </w:rPr>
              <w:t xml:space="preserve"> </w:t>
            </w:r>
            <w:r w:rsidRPr="005068E2">
              <w:rPr>
                <w:rFonts w:ascii="新細明體" w:hAnsi="新細明體"/>
                <w:b/>
              </w:rPr>
              <w:t xml:space="preserve">: </w:t>
            </w:r>
            <w:r w:rsidRPr="005B09BF">
              <w:rPr>
                <w:rFonts w:ascii="新細明體" w:hAnsi="新細明體" w:hint="eastAsia"/>
                <w:b/>
              </w:rPr>
              <w:t>課堂</w:t>
            </w:r>
            <w:r w:rsidRPr="005068E2">
              <w:rPr>
                <w:rFonts w:ascii="新細明體" w:hAnsi="新細明體" w:hint="eastAsia"/>
                <w:b/>
              </w:rPr>
              <w:t>討論</w:t>
            </w:r>
          </w:p>
          <w:p w:rsidR="005068E2" w:rsidRPr="005068E2" w:rsidRDefault="005B09BF" w:rsidP="00004E68">
            <w:pPr>
              <w:numPr>
                <w:ilvl w:val="1"/>
                <w:numId w:val="7"/>
              </w:numPr>
              <w:rPr>
                <w:rFonts w:ascii="新細明體" w:hAnsi="新細明體"/>
                <w:lang w:eastAsia="zh-HK"/>
              </w:rPr>
            </w:pPr>
            <w:r w:rsidRPr="005B09BF">
              <w:rPr>
                <w:rFonts w:ascii="SimSun" w:hAnsi="SimSun" w:hint="eastAsia"/>
              </w:rPr>
              <w:t>比較學生搜集所得的研究結果。</w:t>
            </w:r>
          </w:p>
          <w:p w:rsidR="0096317B" w:rsidRPr="005068E2" w:rsidRDefault="005B09BF" w:rsidP="00F3028D">
            <w:pPr>
              <w:numPr>
                <w:ilvl w:val="0"/>
                <w:numId w:val="7"/>
              </w:numPr>
              <w:rPr>
                <w:rFonts w:ascii="新細明體" w:hAnsi="新細明體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教師</w:t>
            </w:r>
            <w:r w:rsidRPr="005B09BF">
              <w:rPr>
                <w:rFonts w:ascii="SimSun" w:hAnsi="SimSun" w:hint="eastAsia"/>
              </w:rPr>
              <w:t>與</w:t>
            </w:r>
            <w:r w:rsidRPr="005068E2">
              <w:rPr>
                <w:rFonts w:ascii="新細明體" w:hAnsi="新細明體" w:hint="eastAsia"/>
              </w:rPr>
              <w:t>學生</w:t>
            </w:r>
            <w:r w:rsidRPr="005B09BF">
              <w:rPr>
                <w:rFonts w:ascii="SimSun" w:hAnsi="SimSun" w:hint="eastAsia"/>
              </w:rPr>
              <w:t>討論結果，</w:t>
            </w:r>
            <w:r w:rsidRPr="005068E2">
              <w:rPr>
                <w:rFonts w:ascii="新細明體" w:hAnsi="新細明體" w:hint="eastAsia"/>
              </w:rPr>
              <w:t>並總結活動。</w:t>
            </w:r>
            <w:r w:rsidRPr="005068E2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842" w:type="dxa"/>
          </w:tcPr>
          <w:p w:rsidR="0096317B" w:rsidRPr="005068E2" w:rsidRDefault="005B09BF" w:rsidP="00E24E00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 w:rsidR="00E440D6">
              <w:rPr>
                <w:rFonts w:ascii="新細明體" w:hAnsi="新細明體"/>
              </w:rPr>
              <w:t>#</w:t>
            </w:r>
            <w:r w:rsidR="00E440D6">
              <w:rPr>
                <w:rFonts w:ascii="新細明體" w:hAnsi="新細明體" w:hint="eastAsia"/>
                <w:lang w:eastAsia="zh-MO"/>
              </w:rPr>
              <w:t>12</w:t>
            </w:r>
          </w:p>
          <w:p w:rsidR="0096317B" w:rsidRPr="005068E2" w:rsidRDefault="0096317B" w:rsidP="00E24E00">
            <w:pPr>
              <w:rPr>
                <w:rFonts w:ascii="新細明體" w:hAnsi="新細明體"/>
                <w:lang w:eastAsia="zh-HK"/>
              </w:rPr>
            </w:pPr>
          </w:p>
          <w:p w:rsidR="0096317B" w:rsidRPr="005068E2" w:rsidRDefault="0096317B" w:rsidP="00E24E00">
            <w:pPr>
              <w:rPr>
                <w:rFonts w:ascii="新細明體" w:hAnsi="新細明體"/>
                <w:lang w:eastAsia="zh-MO"/>
              </w:rPr>
            </w:pPr>
          </w:p>
        </w:tc>
        <w:tc>
          <w:tcPr>
            <w:tcW w:w="1701" w:type="dxa"/>
          </w:tcPr>
          <w:p w:rsidR="00664CDA" w:rsidRPr="005068E2" w:rsidRDefault="00E440D6" w:rsidP="00664CDA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MO"/>
              </w:rPr>
              <w:t>5</w:t>
            </w:r>
            <w:r w:rsidR="005B09BF" w:rsidRPr="005068E2">
              <w:rPr>
                <w:rFonts w:ascii="新細明體" w:hAnsi="新細明體" w:hint="eastAsia"/>
              </w:rPr>
              <w:t>分鐘</w:t>
            </w:r>
          </w:p>
          <w:p w:rsidR="00664CDA" w:rsidRPr="005068E2" w:rsidRDefault="00664CDA" w:rsidP="00664CDA">
            <w:pPr>
              <w:rPr>
                <w:rFonts w:ascii="新細明體" w:hAnsi="新細明體"/>
                <w:lang w:eastAsia="zh-HK"/>
              </w:rPr>
            </w:pPr>
          </w:p>
          <w:p w:rsidR="00664CDA" w:rsidRPr="005068E2" w:rsidRDefault="00E440D6" w:rsidP="00664CDA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MO"/>
              </w:rPr>
              <w:t>3</w:t>
            </w:r>
            <w:r w:rsidR="005B09BF"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F759AC" w:rsidRPr="005068E2" w:rsidTr="00D5450C">
        <w:tc>
          <w:tcPr>
            <w:tcW w:w="9072" w:type="dxa"/>
            <w:gridSpan w:val="3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8F2FC4" w:rsidRPr="005068E2" w:rsidTr="0025356F">
        <w:tc>
          <w:tcPr>
            <w:tcW w:w="5529" w:type="dxa"/>
          </w:tcPr>
          <w:p w:rsidR="008F2FC4" w:rsidRPr="005068E2" w:rsidRDefault="005B09BF" w:rsidP="008F2FC4">
            <w:pPr>
              <w:numPr>
                <w:ilvl w:val="0"/>
                <w:numId w:val="9"/>
              </w:numPr>
              <w:rPr>
                <w:rFonts w:ascii="新細明體" w:hAnsi="新細明體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教師概述</w:t>
            </w:r>
            <w:proofErr w:type="gramStart"/>
            <w:r w:rsidRPr="005068E2">
              <w:rPr>
                <w:rFonts w:ascii="新細明體" w:hAnsi="新細明體" w:hint="eastAsia"/>
              </w:rPr>
              <w:t>本課節所</w:t>
            </w:r>
            <w:proofErr w:type="gramEnd"/>
            <w:r w:rsidRPr="005068E2">
              <w:rPr>
                <w:rFonts w:ascii="新細明體" w:hAnsi="新細明體" w:hint="eastAsia"/>
              </w:rPr>
              <w:t>教授的要點以作總結。</w:t>
            </w:r>
          </w:p>
        </w:tc>
        <w:tc>
          <w:tcPr>
            <w:tcW w:w="1842" w:type="dxa"/>
          </w:tcPr>
          <w:p w:rsidR="008F2FC4" w:rsidRPr="005068E2" w:rsidRDefault="008F2FC4" w:rsidP="008F2FC4">
            <w:pPr>
              <w:rPr>
                <w:rFonts w:ascii="新細明體" w:hAnsi="新細明體"/>
                <w:lang w:eastAsia="zh-HK"/>
              </w:rPr>
            </w:pPr>
          </w:p>
        </w:tc>
        <w:tc>
          <w:tcPr>
            <w:tcW w:w="1701" w:type="dxa"/>
          </w:tcPr>
          <w:p w:rsidR="008F2FC4" w:rsidRPr="005068E2" w:rsidRDefault="005B09BF" w:rsidP="008F2FC4">
            <w:pPr>
              <w:rPr>
                <w:rFonts w:ascii="新細明體" w:hAnsi="新細明體"/>
                <w:lang w:eastAsia="zh-HK"/>
              </w:rPr>
            </w:pPr>
            <w:r w:rsidRPr="005068E2">
              <w:rPr>
                <w:rFonts w:ascii="新細明體" w:hAnsi="新細明體"/>
              </w:rP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0C2263" w:rsidRDefault="000C2263">
      <w:pPr>
        <w:rPr>
          <w:lang w:eastAsia="zh-HK"/>
        </w:rPr>
      </w:pPr>
    </w:p>
    <w:p w:rsidR="008F2FC4" w:rsidRDefault="000C2263">
      <w:pPr>
        <w:rPr>
          <w:lang w:eastAsia="zh-HK"/>
        </w:rPr>
      </w:pPr>
      <w:r>
        <w:rPr>
          <w:lang w:eastAsia="zh-HK"/>
        </w:rPr>
        <w:br w:type="page"/>
      </w:r>
    </w:p>
    <w:tbl>
      <w:tblPr>
        <w:tblW w:w="0" w:type="auto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220112" w:rsidTr="00D5450C">
        <w:tc>
          <w:tcPr>
            <w:tcW w:w="9072" w:type="dxa"/>
            <w:gridSpan w:val="2"/>
            <w:shd w:val="clear" w:color="auto" w:fill="92D050"/>
            <w:hideMark/>
          </w:tcPr>
          <w:p w:rsidR="00220112" w:rsidRDefault="00220112" w:rsidP="00756815">
            <w:pPr>
              <w:jc w:val="center"/>
              <w:rPr>
                <w:b/>
              </w:rPr>
            </w:pPr>
            <w:proofErr w:type="gramStart"/>
            <w:r>
              <w:rPr>
                <w:rStyle w:val="shorttext"/>
                <w:rFonts w:hint="eastAsia"/>
                <w:b/>
                <w:bCs/>
              </w:rPr>
              <w:t>第三課節</w:t>
            </w:r>
            <w:proofErr w:type="gramEnd"/>
          </w:p>
        </w:tc>
      </w:tr>
      <w:tr w:rsidR="00220112" w:rsidTr="00D5450C">
        <w:tc>
          <w:tcPr>
            <w:tcW w:w="1701" w:type="dxa"/>
            <w:tcBorders>
              <w:right w:val="nil"/>
            </w:tcBorders>
            <w:hideMark/>
          </w:tcPr>
          <w:p w:rsidR="00220112" w:rsidRDefault="00220112" w:rsidP="00756815">
            <w:pPr>
              <w:rPr>
                <w:rFonts w:hint="eastAsia"/>
                <w:b/>
                <w:bCs/>
              </w:rPr>
            </w:pPr>
            <w:r w:rsidRPr="00290C6E">
              <w:rPr>
                <w:rFonts w:hint="eastAsia"/>
                <w:b/>
                <w:bCs/>
              </w:rPr>
              <w:t>主題</w:t>
            </w:r>
          </w:p>
        </w:tc>
        <w:tc>
          <w:tcPr>
            <w:tcW w:w="7371" w:type="dxa"/>
            <w:tcBorders>
              <w:left w:val="nil"/>
              <w:right w:val="single" w:sz="4" w:space="0" w:color="92D050"/>
            </w:tcBorders>
            <w:hideMark/>
          </w:tcPr>
          <w:p w:rsidR="00220112" w:rsidRPr="002E2AA5" w:rsidRDefault="00021381" w:rsidP="00756815">
            <w:pPr>
              <w:rPr>
                <w:rFonts w:hint="eastAsia"/>
                <w:lang w:eastAsia="zh-MO"/>
              </w:rPr>
            </w:pPr>
            <w:r w:rsidRPr="00021381">
              <w:rPr>
                <w:rFonts w:ascii="Times New Roman" w:hAnsi="Times New Roman" w:hint="eastAsia"/>
              </w:rPr>
              <w:t>資本融資</w:t>
            </w:r>
          </w:p>
        </w:tc>
      </w:tr>
      <w:tr w:rsidR="00220112" w:rsidTr="00D5450C">
        <w:tc>
          <w:tcPr>
            <w:tcW w:w="1701" w:type="dxa"/>
            <w:tcBorders>
              <w:right w:val="nil"/>
            </w:tcBorders>
            <w:hideMark/>
          </w:tcPr>
          <w:p w:rsidR="00220112" w:rsidRDefault="00220112" w:rsidP="007568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HK"/>
              </w:rPr>
              <w:t>時</w:t>
            </w:r>
            <w:r w:rsidRPr="003F1200">
              <w:rPr>
                <w:rFonts w:hint="eastAsia"/>
                <w:b/>
                <w:bCs/>
                <w:lang w:eastAsia="zh-HK"/>
              </w:rPr>
              <w:t>間</w:t>
            </w:r>
          </w:p>
        </w:tc>
        <w:tc>
          <w:tcPr>
            <w:tcW w:w="7371" w:type="dxa"/>
            <w:tcBorders>
              <w:left w:val="nil"/>
              <w:right w:val="single" w:sz="4" w:space="0" w:color="92D050"/>
            </w:tcBorders>
            <w:hideMark/>
          </w:tcPr>
          <w:p w:rsidR="00220112" w:rsidRPr="002E2AA5" w:rsidRDefault="00220112" w:rsidP="00756815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</w:p>
        </w:tc>
      </w:tr>
    </w:tbl>
    <w:p w:rsidR="008F2FC4" w:rsidRDefault="008F2FC4" w:rsidP="008F2FC4">
      <w:pPr>
        <w:rPr>
          <w:rFonts w:hint="eastAsia"/>
          <w:lang w:eastAsia="zh-HK"/>
        </w:rPr>
      </w:pPr>
    </w:p>
    <w:p w:rsidR="00220112" w:rsidRDefault="00220112" w:rsidP="00220112">
      <w:pPr>
        <w:rPr>
          <w:rFonts w:hint="eastAsia"/>
          <w:lang w:eastAsia="zh-HK"/>
        </w:rPr>
      </w:pPr>
      <w:r w:rsidRPr="00F759AC">
        <w:rPr>
          <w:rFonts w:hint="eastAsia"/>
          <w:b/>
          <w:bCs/>
          <w:lang w:eastAsia="zh-HK"/>
        </w:rPr>
        <w:t>預期學習成果：</w:t>
      </w:r>
      <w:r w:rsidRPr="00F759AC">
        <w:rPr>
          <w:b/>
          <w:bCs/>
          <w:lang w:eastAsia="zh-HK"/>
        </w:rPr>
        <w:br/>
      </w:r>
    </w:p>
    <w:p w:rsidR="00220112" w:rsidRDefault="00220112" w:rsidP="00220112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874C29" w:rsidRPr="00231D65" w:rsidRDefault="005B09BF" w:rsidP="00231D65">
      <w:pPr>
        <w:numPr>
          <w:ilvl w:val="0"/>
          <w:numId w:val="11"/>
        </w:numPr>
        <w:rPr>
          <w:rFonts w:ascii="SimSun" w:eastAsia="SimSun" w:hAnsi="SimSun"/>
        </w:rPr>
      </w:pPr>
      <w:r w:rsidRPr="005B09BF">
        <w:rPr>
          <w:rFonts w:ascii="SimSun" w:hAnsi="SimSun" w:hint="eastAsia"/>
        </w:rPr>
        <w:t>解釋常用的資本融資方式</w:t>
      </w:r>
      <w:r w:rsidRPr="00231D65">
        <w:rPr>
          <w:rFonts w:ascii="SimSun" w:hAnsi="SimSun" w:hint="eastAsia"/>
        </w:rPr>
        <w:t>，</w:t>
      </w:r>
      <w:r w:rsidRPr="005B09BF">
        <w:rPr>
          <w:rFonts w:ascii="SimSun" w:hAnsi="SimSun" w:hint="eastAsia"/>
        </w:rPr>
        <w:t>包括加入新合夥人及新增股本；</w:t>
      </w:r>
    </w:p>
    <w:p w:rsidR="00D51678" w:rsidRDefault="005B09BF" w:rsidP="001577BF">
      <w:pPr>
        <w:numPr>
          <w:ilvl w:val="0"/>
          <w:numId w:val="11"/>
        </w:numPr>
        <w:rPr>
          <w:lang w:eastAsia="zh-HK"/>
        </w:rPr>
      </w:pPr>
      <w:r w:rsidRPr="005B09BF">
        <w:rPr>
          <w:rFonts w:ascii="SimSun" w:hAnsi="SimSun" w:hint="eastAsia"/>
        </w:rPr>
        <w:t>解釋新增股本的兩種主要方式：配售和招股</w:t>
      </w:r>
      <w:r w:rsidRPr="00231D65">
        <w:rPr>
          <w:rFonts w:ascii="SimSun" w:hAnsi="SimSun" w:hint="eastAsia"/>
        </w:rPr>
        <w:t>，以及</w:t>
      </w:r>
    </w:p>
    <w:p w:rsidR="008F2FC4" w:rsidRDefault="005B09BF" w:rsidP="001577BF">
      <w:pPr>
        <w:numPr>
          <w:ilvl w:val="0"/>
          <w:numId w:val="11"/>
        </w:numPr>
        <w:rPr>
          <w:lang w:eastAsia="zh-HK"/>
        </w:rPr>
      </w:pPr>
      <w:r w:rsidRPr="005B09BF">
        <w:rPr>
          <w:rFonts w:ascii="SimSun" w:hAnsi="SimSun" w:hint="eastAsia"/>
        </w:rPr>
        <w:t>描述主板和創業板的分別。</w:t>
      </w:r>
    </w:p>
    <w:p w:rsidR="008F2FC4" w:rsidRDefault="008F2FC4" w:rsidP="008F2FC4">
      <w:pPr>
        <w:rPr>
          <w:rFonts w:hint="eastAsia"/>
          <w:lang w:eastAsia="zh-HK"/>
        </w:rPr>
      </w:pPr>
    </w:p>
    <w:p w:rsidR="00F759AC" w:rsidRPr="00F759AC" w:rsidRDefault="00F759AC" w:rsidP="00F759AC">
      <w:pPr>
        <w:rPr>
          <w:b/>
          <w:lang w:eastAsia="zh-HK"/>
        </w:rPr>
      </w:pPr>
      <w:r w:rsidRPr="00F759AC">
        <w:rPr>
          <w:rFonts w:hint="eastAsia"/>
          <w:b/>
          <w:bCs/>
          <w:lang w:eastAsia="zh-HK"/>
        </w:rPr>
        <w:t>教學次序及時間分配：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F759AC" w:rsidRPr="005068E2" w:rsidTr="00D5450C">
        <w:tc>
          <w:tcPr>
            <w:tcW w:w="5670" w:type="dxa"/>
            <w:shd w:val="clear" w:color="auto" w:fill="D9D9D9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701" w:type="dxa"/>
            <w:shd w:val="clear" w:color="auto" w:fill="D9D9D9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F759AC" w:rsidRPr="005068E2" w:rsidRDefault="005B09BF" w:rsidP="00756815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F759AC" w:rsidRPr="005068E2" w:rsidTr="00D5450C">
        <w:tc>
          <w:tcPr>
            <w:tcW w:w="9072" w:type="dxa"/>
            <w:gridSpan w:val="3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8F2FC4" w:rsidRPr="005068E2" w:rsidTr="00D5450C">
        <w:tc>
          <w:tcPr>
            <w:tcW w:w="5670" w:type="dxa"/>
          </w:tcPr>
          <w:p w:rsidR="008F2FC4" w:rsidRPr="005068E2" w:rsidRDefault="005B09BF" w:rsidP="00C12A0C">
            <w:pPr>
              <w:numPr>
                <w:ilvl w:val="0"/>
                <w:numId w:val="6"/>
              </w:numPr>
              <w:rPr>
                <w:rFonts w:ascii="新細明體" w:hAnsi="新細明體"/>
                <w:lang w:eastAsia="zh-HK"/>
              </w:rPr>
            </w:pPr>
            <w:r w:rsidRPr="00383153">
              <w:rPr>
                <w:rFonts w:ascii="SimSun" w:hAnsi="SimSun" w:hint="eastAsia"/>
              </w:rPr>
              <w:t>教師與學生重溫</w:t>
            </w:r>
            <w:r w:rsidRPr="005B09BF">
              <w:rPr>
                <w:rFonts w:ascii="SimSun" w:hAnsi="SimSun" w:hint="eastAsia"/>
              </w:rPr>
              <w:t>長期和短期融資，並介紹資本融資</w:t>
            </w:r>
            <w:r w:rsidRPr="00383153">
              <w:rPr>
                <w:rFonts w:ascii="SimSun" w:hAnsi="SimSun" w:hint="eastAsia"/>
              </w:rPr>
              <w:t>的概念</w:t>
            </w:r>
            <w:r w:rsidRPr="005B09BF">
              <w:rPr>
                <w:rFonts w:ascii="SimSun" w:hAnsi="SimSun" w:hint="eastAsia"/>
              </w:rPr>
              <w:t>。</w:t>
            </w:r>
            <w:r w:rsidRPr="005B09BF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</w:tcPr>
          <w:p w:rsidR="008F2FC4" w:rsidRPr="005068E2" w:rsidRDefault="008F2FC4" w:rsidP="00E24E00">
            <w:pPr>
              <w:rPr>
                <w:rFonts w:ascii="新細明體" w:hAnsi="新細明體" w:hint="eastAsia"/>
                <w:lang w:eastAsia="zh-HK"/>
              </w:rPr>
            </w:pPr>
          </w:p>
        </w:tc>
        <w:tc>
          <w:tcPr>
            <w:tcW w:w="1701" w:type="dxa"/>
          </w:tcPr>
          <w:p w:rsidR="008F2FC4" w:rsidRPr="005068E2" w:rsidRDefault="005B09BF" w:rsidP="00E24E00">
            <w:pPr>
              <w:rPr>
                <w:rFonts w:ascii="新細明體" w:hAnsi="新細明體" w:hint="eastAsia"/>
                <w:lang w:eastAsia="zh-HK"/>
              </w:rPr>
            </w:pPr>
            <w:r w:rsidRPr="005068E2">
              <w:rPr>
                <w:rFonts w:ascii="新細明體" w:hAnsi="新細明體"/>
              </w:rP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F759AC" w:rsidRPr="005068E2" w:rsidTr="00D5450C">
        <w:tc>
          <w:tcPr>
            <w:tcW w:w="9072" w:type="dxa"/>
            <w:gridSpan w:val="3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8F2FC4" w:rsidRPr="005068E2" w:rsidTr="00D5450C">
        <w:tc>
          <w:tcPr>
            <w:tcW w:w="5670" w:type="dxa"/>
          </w:tcPr>
          <w:p w:rsidR="008F2FC4" w:rsidRPr="000B70F0" w:rsidRDefault="005B09BF" w:rsidP="001577BF">
            <w:pPr>
              <w:numPr>
                <w:ilvl w:val="0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B20304">
              <w:rPr>
                <w:rFonts w:ascii="SimSun" w:hAnsi="SimSun" w:hint="eastAsia"/>
              </w:rPr>
              <w:t>教師</w:t>
            </w:r>
            <w:r w:rsidRPr="005B09BF">
              <w:rPr>
                <w:rFonts w:ascii="SimSun" w:hAnsi="SimSun" w:hint="eastAsia"/>
              </w:rPr>
              <w:t>描述主要的資本融資種類</w:t>
            </w:r>
            <w:r w:rsidRPr="00B20304">
              <w:rPr>
                <w:rFonts w:ascii="SimSun" w:hAnsi="SimSun" w:hint="eastAsia"/>
              </w:rPr>
              <w:t>。</w:t>
            </w:r>
            <w:r w:rsidR="00383153">
              <w:rPr>
                <w:rFonts w:ascii="SimSun" w:eastAsia="SimSun" w:hAnsi="SimSun" w:hint="eastAsia"/>
              </w:rPr>
              <w:t xml:space="preserve"> </w:t>
            </w:r>
          </w:p>
          <w:p w:rsidR="000B70F0" w:rsidRPr="000B70F0" w:rsidRDefault="005B09BF" w:rsidP="001577BF">
            <w:pPr>
              <w:numPr>
                <w:ilvl w:val="0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5B09BF">
              <w:rPr>
                <w:rFonts w:ascii="SimSun" w:hAnsi="SimSun" w:hint="eastAsia"/>
              </w:rPr>
              <w:t>教師解釋引入新合夥人作資本來源的優點和缺點。</w:t>
            </w:r>
            <w:r w:rsidR="000B70F0">
              <w:rPr>
                <w:rFonts w:ascii="SimSun" w:eastAsia="SimSun" w:hAnsi="SimSun" w:hint="eastAsia"/>
              </w:rPr>
              <w:t xml:space="preserve"> </w:t>
            </w:r>
          </w:p>
          <w:p w:rsidR="00262225" w:rsidRPr="00B64577" w:rsidRDefault="005B09BF" w:rsidP="00B64577">
            <w:pPr>
              <w:numPr>
                <w:ilvl w:val="0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B20304">
              <w:rPr>
                <w:rFonts w:ascii="SimSun" w:hAnsi="SimSun" w:hint="eastAsia"/>
              </w:rPr>
              <w:t>教師解釋</w:t>
            </w:r>
            <w:r w:rsidRPr="005B09BF">
              <w:rPr>
                <w:rFonts w:ascii="SimSun" w:hAnsi="SimSun" w:hint="eastAsia"/>
              </w:rPr>
              <w:t>兩種新增股本方式</w:t>
            </w:r>
            <w:r w:rsidRPr="005B09BF">
              <w:rPr>
                <w:rFonts w:ascii="SimSun" w:hAnsi="SimSun"/>
              </w:rPr>
              <w:t xml:space="preserve"> (</w:t>
            </w:r>
            <w:r w:rsidRPr="005B09BF">
              <w:rPr>
                <w:rFonts w:ascii="SimSun" w:hAnsi="SimSun" w:hint="eastAsia"/>
              </w:rPr>
              <w:t>配售和公開招股</w:t>
            </w:r>
            <w:r w:rsidRPr="005B09BF">
              <w:rPr>
                <w:rFonts w:ascii="SimSun" w:hAnsi="SimSun"/>
              </w:rPr>
              <w:t>)</w:t>
            </w:r>
            <w:r w:rsidRPr="005B09BF">
              <w:rPr>
                <w:rFonts w:ascii="SimSun" w:hAnsi="SimSun" w:hint="eastAsia"/>
              </w:rPr>
              <w:t>的特點</w:t>
            </w:r>
            <w:r w:rsidRPr="00B20304">
              <w:rPr>
                <w:rFonts w:ascii="SimSun" w:hAnsi="SimSun" w:hint="eastAsia"/>
              </w:rPr>
              <w:t>。</w:t>
            </w:r>
            <w:r w:rsidRPr="00B20304">
              <w:rPr>
                <w:rFonts w:ascii="SimSun" w:hAnsi="SimSun"/>
              </w:rPr>
              <w:t xml:space="preserve"> </w:t>
            </w:r>
            <w:r w:rsidRPr="005068E2">
              <w:rPr>
                <w:rFonts w:ascii="新細明體" w:hAnsi="新細明體"/>
              </w:rPr>
              <w:t>.</w:t>
            </w:r>
          </w:p>
        </w:tc>
        <w:tc>
          <w:tcPr>
            <w:tcW w:w="1701" w:type="dxa"/>
          </w:tcPr>
          <w:p w:rsidR="001577BF" w:rsidRPr="005068E2" w:rsidRDefault="005B09BF" w:rsidP="00E24E00">
            <w:pPr>
              <w:rPr>
                <w:rFonts w:ascii="新細明體" w:hAnsi="新細明體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 w:rsidRPr="005068E2">
              <w:rPr>
                <w:rFonts w:ascii="新細明體" w:hAnsi="新細明體"/>
              </w:rPr>
              <w:t>#2</w:t>
            </w:r>
          </w:p>
          <w:p w:rsidR="001577BF" w:rsidRPr="005068E2" w:rsidRDefault="005B09BF" w:rsidP="00262225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 w:rsidRPr="005068E2">
              <w:rPr>
                <w:rFonts w:ascii="新細明體" w:hAnsi="新細明體"/>
              </w:rPr>
              <w:t>#</w:t>
            </w:r>
            <w:r>
              <w:rPr>
                <w:rFonts w:ascii="新細明體" w:hAnsi="新細明體"/>
              </w:rPr>
              <w:t>3</w:t>
            </w:r>
            <w:proofErr w:type="gramStart"/>
            <w:r w:rsidRPr="005B09BF">
              <w:rPr>
                <w:rFonts w:ascii="新細明體" w:hAnsi="新細明體"/>
              </w:rPr>
              <w:t>–</w:t>
            </w:r>
            <w:proofErr w:type="gramEnd"/>
            <w:r>
              <w:rPr>
                <w:rFonts w:ascii="新細明體" w:hAnsi="新細明體"/>
              </w:rPr>
              <w:t>5</w:t>
            </w:r>
          </w:p>
          <w:p w:rsidR="005B09BF" w:rsidRDefault="005B09BF" w:rsidP="005B09BF">
            <w:pPr>
              <w:rPr>
                <w:rFonts w:ascii="新細明體" w:hAnsi="新細明體" w:hint="eastAsia"/>
                <w:lang w:eastAsia="zh-MO"/>
              </w:rPr>
            </w:pPr>
          </w:p>
          <w:p w:rsidR="00262225" w:rsidRPr="005068E2" w:rsidRDefault="005B09BF" w:rsidP="005B09BF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 w:rsidRPr="005068E2">
              <w:rPr>
                <w:rFonts w:ascii="新細明體" w:hAnsi="新細明體"/>
              </w:rPr>
              <w:t>#6</w:t>
            </w:r>
            <w:proofErr w:type="gramStart"/>
            <w:r w:rsidRPr="00F076E8">
              <w:rPr>
                <w:rFonts w:ascii="新細明體" w:hAnsi="新細明體"/>
              </w:rPr>
              <w:t>–</w:t>
            </w:r>
            <w:proofErr w:type="gramEnd"/>
            <w:r>
              <w:rPr>
                <w:rFonts w:ascii="新細明體" w:hAnsi="新細明體"/>
              </w:rPr>
              <w:t>12</w:t>
            </w:r>
          </w:p>
        </w:tc>
        <w:tc>
          <w:tcPr>
            <w:tcW w:w="1701" w:type="dxa"/>
          </w:tcPr>
          <w:p w:rsidR="008F2FC4" w:rsidRPr="005068E2" w:rsidRDefault="005B09BF" w:rsidP="00E24E00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/>
              </w:rP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1577BF" w:rsidRPr="005068E2" w:rsidRDefault="005B09BF" w:rsidP="00E24E00">
            <w:pPr>
              <w:rPr>
                <w:rFonts w:ascii="新細明體" w:hAnsi="新細明體" w:hint="eastAsia"/>
                <w:lang w:eastAsia="zh-HK"/>
              </w:rPr>
            </w:pPr>
            <w:r>
              <w:rPr>
                <w:rFonts w:ascii="新細明體" w:hAnsi="新細明體"/>
              </w:rP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5B09BF" w:rsidRDefault="005B09BF" w:rsidP="00E24E00">
            <w:pPr>
              <w:rPr>
                <w:rFonts w:ascii="新細明體" w:hAnsi="新細明體" w:hint="eastAsia"/>
                <w:lang w:eastAsia="zh-MO"/>
              </w:rPr>
            </w:pPr>
          </w:p>
          <w:p w:rsidR="00262225" w:rsidRPr="005068E2" w:rsidRDefault="005B09BF" w:rsidP="00E24E00">
            <w:pPr>
              <w:rPr>
                <w:rFonts w:ascii="新細明體" w:hAnsi="新細明體" w:hint="eastAsia"/>
                <w:lang w:eastAsia="zh-HK"/>
              </w:rPr>
            </w:pPr>
            <w:r>
              <w:rPr>
                <w:rFonts w:ascii="新細明體" w:hAnsi="新細明體"/>
              </w:rPr>
              <w:t>18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F2FC4" w:rsidRPr="005068E2" w:rsidTr="00D5450C">
        <w:tc>
          <w:tcPr>
            <w:tcW w:w="5670" w:type="dxa"/>
          </w:tcPr>
          <w:p w:rsidR="008F2FC4" w:rsidRPr="005068E2" w:rsidRDefault="005B09BF" w:rsidP="00E24E00">
            <w:pPr>
              <w:numPr>
                <w:ilvl w:val="0"/>
                <w:numId w:val="7"/>
              </w:numPr>
              <w:rPr>
                <w:rFonts w:ascii="新細明體" w:hAnsi="新細明體" w:hint="eastAsia"/>
                <w:b/>
                <w:lang w:eastAsia="zh-HK"/>
              </w:rPr>
            </w:pPr>
            <w:r w:rsidRPr="00B20304">
              <w:rPr>
                <w:rFonts w:ascii="SimSun" w:hAnsi="SimSun" w:hint="eastAsia"/>
                <w:b/>
              </w:rPr>
              <w:t>活動</w:t>
            </w:r>
            <w:r w:rsidRPr="005068E2">
              <w:rPr>
                <w:rFonts w:ascii="新細明體" w:hAnsi="新細明體"/>
                <w:b/>
              </w:rPr>
              <w:t xml:space="preserve"> 1</w:t>
            </w:r>
            <w:r w:rsidR="002222B4" w:rsidRPr="002222B4">
              <w:rPr>
                <w:rFonts w:ascii="新細明體" w:hAnsi="新細明體" w:hint="eastAsia"/>
                <w:b/>
                <w:bCs/>
              </w:rPr>
              <w:t>：</w:t>
            </w:r>
            <w:r w:rsidRPr="00B20304">
              <w:rPr>
                <w:rFonts w:ascii="SimSun" w:hAnsi="SimSun" w:hint="eastAsia"/>
                <w:b/>
              </w:rPr>
              <w:t>課堂</w:t>
            </w:r>
            <w:r w:rsidRPr="005B09BF">
              <w:rPr>
                <w:rFonts w:ascii="SimSun" w:hAnsi="SimSun" w:hint="eastAsia"/>
                <w:b/>
              </w:rPr>
              <w:t>討論</w:t>
            </w:r>
          </w:p>
          <w:p w:rsidR="0096781E" w:rsidRPr="005068E2" w:rsidRDefault="005B09BF" w:rsidP="0096781E">
            <w:pPr>
              <w:numPr>
                <w:ilvl w:val="0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B20304">
              <w:rPr>
                <w:rFonts w:ascii="SimSun" w:hAnsi="SimSun" w:hint="eastAsia"/>
              </w:rPr>
              <w:t>學生需</w:t>
            </w:r>
            <w:r w:rsidRPr="005B09BF">
              <w:rPr>
                <w:rFonts w:ascii="SimSun" w:hAnsi="SimSun" w:hint="eastAsia"/>
              </w:rPr>
              <w:t>考慮最佳的融資方式作擴展網上交易業務。</w:t>
            </w:r>
            <w:r w:rsidR="00B64577">
              <w:rPr>
                <w:rFonts w:ascii="SimSun" w:eastAsia="SimSun" w:hAnsi="SimSun" w:hint="eastAsia"/>
              </w:rPr>
              <w:t xml:space="preserve"> </w:t>
            </w:r>
          </w:p>
          <w:p w:rsidR="008F2FC4" w:rsidRPr="00B64577" w:rsidRDefault="005B09BF" w:rsidP="00B64577">
            <w:pPr>
              <w:numPr>
                <w:ilvl w:val="0"/>
                <w:numId w:val="7"/>
              </w:numPr>
              <w:rPr>
                <w:rFonts w:ascii="新細明體" w:hAnsi="新細明體" w:hint="eastAsia"/>
                <w:lang w:eastAsia="zh-HK"/>
              </w:rPr>
            </w:pPr>
            <w:r w:rsidRPr="00B20304">
              <w:rPr>
                <w:rFonts w:ascii="SimSun" w:hAnsi="SimSun" w:hint="eastAsia"/>
              </w:rPr>
              <w:t>教師</w:t>
            </w:r>
            <w:r w:rsidRPr="005B09BF">
              <w:rPr>
                <w:rFonts w:ascii="SimSun" w:hAnsi="SimSun" w:hint="eastAsia"/>
              </w:rPr>
              <w:t>討論學生的建議並</w:t>
            </w:r>
            <w:r w:rsidRPr="00B20304">
              <w:rPr>
                <w:rFonts w:ascii="SimSun" w:hAnsi="SimSun" w:hint="eastAsia"/>
              </w:rPr>
              <w:t>總結活動。</w:t>
            </w:r>
            <w:r w:rsidR="00B20304" w:rsidRPr="00B20304">
              <w:rPr>
                <w:rFonts w:ascii="SimSun" w:hAnsi="SimSun"/>
              </w:rPr>
              <w:t xml:space="preserve"> </w:t>
            </w:r>
          </w:p>
          <w:p w:rsidR="00B64577" w:rsidRPr="005068E2" w:rsidRDefault="005B09BF" w:rsidP="005B09BF">
            <w:pPr>
              <w:ind w:leftChars="200" w:left="480"/>
              <w:rPr>
                <w:rFonts w:ascii="新細明體" w:hAnsi="新細明體" w:hint="eastAsia"/>
                <w:lang w:eastAsia="zh-HK"/>
              </w:rPr>
            </w:pPr>
            <w:proofErr w:type="gramStart"/>
            <w:r w:rsidRPr="005B09BF">
              <w:rPr>
                <w:rFonts w:ascii="SimSun" w:hAnsi="SimSun" w:hint="eastAsia"/>
              </w:rPr>
              <w:t>（註</w:t>
            </w:r>
            <w:proofErr w:type="gramEnd"/>
            <w:r w:rsidRPr="005B09BF">
              <w:rPr>
                <w:rFonts w:ascii="SimSun" w:hAnsi="SimSun" w:hint="eastAsia"/>
              </w:rPr>
              <w:t>：沒有絕對的答案。活動的目的是刺激學生多思考和了解資本融資。）</w:t>
            </w:r>
          </w:p>
        </w:tc>
        <w:tc>
          <w:tcPr>
            <w:tcW w:w="1701" w:type="dxa"/>
          </w:tcPr>
          <w:p w:rsidR="008F2FC4" w:rsidRPr="0097345E" w:rsidRDefault="005B09BF" w:rsidP="00E24E00">
            <w:pPr>
              <w:rPr>
                <w:rFonts w:ascii="新細明體" w:hAnsi="新細明體" w:hint="eastAsia"/>
                <w:lang w:eastAsia="zh-MO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 w:rsidRPr="005068E2">
              <w:rPr>
                <w:rFonts w:ascii="新細明體" w:hAnsi="新細明體"/>
              </w:rPr>
              <w:t>#</w:t>
            </w:r>
            <w:r w:rsidR="002222B4" w:rsidRPr="002222B4">
              <w:rPr>
                <w:rFonts w:ascii="新細明體" w:hAnsi="新細明體" w:hint="eastAsia"/>
              </w:rPr>
              <w:t>13</w:t>
            </w:r>
          </w:p>
          <w:p w:rsidR="008F2FC4" w:rsidRPr="005068E2" w:rsidRDefault="008F2FC4" w:rsidP="00E24E00">
            <w:pPr>
              <w:rPr>
                <w:rFonts w:ascii="新細明體" w:hAnsi="新細明體"/>
                <w:lang w:eastAsia="zh-HK"/>
              </w:rPr>
            </w:pPr>
          </w:p>
          <w:p w:rsidR="008F2FC4" w:rsidRPr="005068E2" w:rsidRDefault="008F2FC4" w:rsidP="00E24E00">
            <w:pPr>
              <w:rPr>
                <w:rFonts w:ascii="新細明體" w:hAnsi="新細明體"/>
                <w:lang w:eastAsia="zh-HK"/>
              </w:rPr>
            </w:pPr>
          </w:p>
          <w:p w:rsidR="008F2FC4" w:rsidRPr="005068E2" w:rsidRDefault="008F2FC4" w:rsidP="00E24E00">
            <w:pPr>
              <w:rPr>
                <w:rFonts w:ascii="新細明體" w:hAnsi="新細明體"/>
                <w:lang w:eastAsia="zh-HK"/>
              </w:rPr>
            </w:pPr>
          </w:p>
        </w:tc>
        <w:tc>
          <w:tcPr>
            <w:tcW w:w="1701" w:type="dxa"/>
          </w:tcPr>
          <w:p w:rsidR="00026115" w:rsidRPr="005068E2" w:rsidRDefault="005B09BF" w:rsidP="00E24E00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/>
              </w:rP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026115" w:rsidRPr="005068E2" w:rsidRDefault="00026115" w:rsidP="00E24E00">
            <w:pPr>
              <w:rPr>
                <w:rFonts w:ascii="新細明體" w:hAnsi="新細明體"/>
                <w:lang w:eastAsia="zh-HK"/>
              </w:rPr>
            </w:pPr>
          </w:p>
          <w:p w:rsidR="00262225" w:rsidRPr="005068E2" w:rsidRDefault="00262225" w:rsidP="00E24E00">
            <w:pPr>
              <w:rPr>
                <w:rFonts w:ascii="新細明體" w:eastAsia="SimSun" w:hAnsi="新細明體" w:hint="eastAsia"/>
                <w:lang w:eastAsia="zh-CN"/>
              </w:rPr>
            </w:pPr>
          </w:p>
          <w:p w:rsidR="00026115" w:rsidRPr="005068E2" w:rsidRDefault="005B09BF" w:rsidP="00E24E00">
            <w:pPr>
              <w:rPr>
                <w:rFonts w:ascii="新細明體" w:hAnsi="新細明體" w:hint="eastAsia"/>
                <w:lang w:eastAsia="zh-HK"/>
              </w:rPr>
            </w:pPr>
            <w:r>
              <w:rPr>
                <w:rFonts w:ascii="新細明體" w:hAnsi="新細明體"/>
              </w:rP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F759AC" w:rsidRPr="005068E2" w:rsidTr="00D5450C">
        <w:tc>
          <w:tcPr>
            <w:tcW w:w="9072" w:type="dxa"/>
            <w:gridSpan w:val="3"/>
          </w:tcPr>
          <w:p w:rsidR="00F759AC" w:rsidRPr="005068E2" w:rsidRDefault="005B09BF" w:rsidP="00756815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8F2FC4" w:rsidRPr="005068E2" w:rsidTr="00D5450C">
        <w:tc>
          <w:tcPr>
            <w:tcW w:w="5670" w:type="dxa"/>
          </w:tcPr>
          <w:p w:rsidR="008F2FC4" w:rsidRPr="005068E2" w:rsidRDefault="005B09BF" w:rsidP="00E24E00">
            <w:pPr>
              <w:numPr>
                <w:ilvl w:val="0"/>
                <w:numId w:val="9"/>
              </w:numPr>
              <w:rPr>
                <w:rFonts w:ascii="新細明體" w:hAnsi="新細明體" w:hint="eastAsia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教師概述</w:t>
            </w:r>
            <w:proofErr w:type="gramStart"/>
            <w:r w:rsidRPr="005068E2">
              <w:rPr>
                <w:rFonts w:ascii="新細明體" w:hAnsi="新細明體" w:hint="eastAsia"/>
              </w:rPr>
              <w:t>本課節所</w:t>
            </w:r>
            <w:proofErr w:type="gramEnd"/>
            <w:r w:rsidRPr="005068E2">
              <w:rPr>
                <w:rFonts w:ascii="新細明體" w:hAnsi="新細明體" w:hint="eastAsia"/>
              </w:rPr>
              <w:t>教授的要點以作總結。</w:t>
            </w:r>
          </w:p>
        </w:tc>
        <w:tc>
          <w:tcPr>
            <w:tcW w:w="1701" w:type="dxa"/>
          </w:tcPr>
          <w:p w:rsidR="008F2FC4" w:rsidRPr="005068E2" w:rsidRDefault="008F2FC4" w:rsidP="00E24E00">
            <w:pPr>
              <w:rPr>
                <w:rFonts w:ascii="新細明體" w:hAnsi="新細明體"/>
                <w:lang w:eastAsia="zh-HK"/>
              </w:rPr>
            </w:pPr>
          </w:p>
        </w:tc>
        <w:tc>
          <w:tcPr>
            <w:tcW w:w="1701" w:type="dxa"/>
          </w:tcPr>
          <w:p w:rsidR="008F2FC4" w:rsidRPr="005068E2" w:rsidRDefault="005B09BF" w:rsidP="00E24E00">
            <w:pPr>
              <w:rPr>
                <w:rFonts w:ascii="新細明體" w:hAnsi="新細明體" w:hint="eastAsia"/>
                <w:lang w:eastAsia="zh-HK"/>
              </w:rPr>
            </w:pPr>
            <w:r w:rsidRPr="005068E2">
              <w:rPr>
                <w:rFonts w:ascii="新細明體" w:hAnsi="新細明體"/>
              </w:rP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FB31F8" w:rsidRDefault="00FB31F8" w:rsidP="000C2263">
      <w:pPr>
        <w:rPr>
          <w:rFonts w:hint="eastAsia"/>
          <w:lang w:eastAsia="zh-HK"/>
        </w:rPr>
      </w:pPr>
    </w:p>
    <w:sectPr w:rsidR="00FB31F8" w:rsidSect="00917041">
      <w:headerReference w:type="default" r:id="rId9"/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F3" w:rsidRDefault="00F022F3" w:rsidP="00A35DD0">
      <w:r>
        <w:separator/>
      </w:r>
    </w:p>
  </w:endnote>
  <w:endnote w:type="continuationSeparator" w:id="0">
    <w:p w:rsidR="00F022F3" w:rsidRDefault="00F022F3" w:rsidP="00A3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F3" w:rsidRDefault="00F022F3" w:rsidP="00A35DD0">
      <w:r>
        <w:separator/>
      </w:r>
    </w:p>
  </w:footnote>
  <w:footnote w:type="continuationSeparator" w:id="0">
    <w:p w:rsidR="00F022F3" w:rsidRDefault="00F022F3" w:rsidP="00A3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64" w:rsidRDefault="00E36864" w:rsidP="00365F25">
    <w:pPr>
      <w:tabs>
        <w:tab w:val="center" w:pos="0"/>
        <w:tab w:val="right" w:pos="9072"/>
      </w:tabs>
      <w:snapToGrid w:val="0"/>
      <w:ind w:leftChars="-59" w:left="-2" w:rightChars="-260" w:right="-624" w:hangingChars="78" w:hanging="140"/>
      <w:rPr>
        <w:rFonts w:ascii="SimSun" w:hAnsi="SimSun" w:hint="eastAsia"/>
        <w:kern w:val="0"/>
        <w:sz w:val="18"/>
        <w:szCs w:val="18"/>
        <w:lang w:eastAsia="zh-MO"/>
      </w:rPr>
    </w:pPr>
    <w:r w:rsidRPr="003725AD">
      <w:rPr>
        <w:rFonts w:hint="eastAsia"/>
        <w:kern w:val="0"/>
        <w:sz w:val="18"/>
        <w:szCs w:val="18"/>
        <w:lang w:eastAsia="zh-HK"/>
      </w:rPr>
      <w:t>初中科技教育學習領域課程</w:t>
    </w:r>
    <w:r w:rsidRPr="003725AD">
      <w:rPr>
        <w:rFonts w:ascii="SimSun" w:hAnsi="SimSun" w:hint="eastAsia"/>
        <w:kern w:val="0"/>
        <w:sz w:val="18"/>
        <w:szCs w:val="18"/>
      </w:rPr>
      <w:t>資源</w:t>
    </w:r>
    <w:r>
      <w:rPr>
        <w:rFonts w:ascii="SimSun" w:eastAsia="SimSun" w:hAnsi="SimSun" w:hint="eastAsia"/>
        <w:kern w:val="0"/>
        <w:sz w:val="18"/>
        <w:szCs w:val="18"/>
      </w:rPr>
      <w:tab/>
    </w:r>
    <w:r w:rsidRPr="001A76C4">
      <w:rPr>
        <w:rFonts w:hint="eastAsia"/>
        <w:kern w:val="0"/>
        <w:sz w:val="18"/>
        <w:szCs w:val="18"/>
      </w:rPr>
      <w:t>課題</w:t>
    </w:r>
    <w:r w:rsidRPr="00365F25">
      <w:rPr>
        <w:rFonts w:ascii="SimSun" w:hAnsi="SimSun" w:hint="eastAsia"/>
        <w:kern w:val="0"/>
        <w:sz w:val="18"/>
        <w:szCs w:val="18"/>
      </w:rPr>
      <w:t>七　融資方式</w:t>
    </w:r>
  </w:p>
  <w:p w:rsidR="00E36864" w:rsidRPr="001A76C4" w:rsidRDefault="00E36864" w:rsidP="00776B3A">
    <w:pPr>
      <w:tabs>
        <w:tab w:val="center" w:pos="0"/>
        <w:tab w:val="left" w:pos="5812"/>
        <w:tab w:val="right" w:pos="9072"/>
      </w:tabs>
      <w:snapToGrid w:val="0"/>
      <w:ind w:leftChars="-59" w:left="-2" w:rightChars="-260" w:right="-624" w:hangingChars="78" w:hanging="140"/>
      <w:rPr>
        <w:rFonts w:ascii="SimSun" w:hAnsi="SimSun" w:hint="eastAsia"/>
        <w:kern w:val="0"/>
        <w:sz w:val="18"/>
        <w:szCs w:val="18"/>
      </w:rPr>
    </w:pPr>
    <w:r w:rsidRPr="001A76C4">
      <w:rPr>
        <w:rFonts w:hint="eastAsia"/>
        <w:kern w:val="0"/>
        <w:sz w:val="18"/>
        <w:szCs w:val="18"/>
        <w:lang w:eastAsia="zh-HK"/>
      </w:rPr>
      <w:t>策略和管理</w:t>
    </w:r>
    <w:proofErr w:type="gramStart"/>
    <w:r w:rsidRPr="001A76C4">
      <w:rPr>
        <w:rFonts w:ascii="SimSun" w:eastAsia="SimSun" w:hAnsi="SimSun" w:hint="eastAsia"/>
        <w:kern w:val="0"/>
        <w:sz w:val="18"/>
        <w:szCs w:val="18"/>
      </w:rPr>
      <w:t>—</w:t>
    </w:r>
    <w:proofErr w:type="gramEnd"/>
    <w:r w:rsidRPr="001A76C4">
      <w:rPr>
        <w:rFonts w:hint="eastAsia"/>
        <w:kern w:val="0"/>
        <w:sz w:val="18"/>
        <w:szCs w:val="18"/>
        <w:lang w:eastAsia="zh-HK"/>
      </w:rPr>
      <w:t>延伸學習元素</w:t>
    </w:r>
    <w:r w:rsidRPr="001A76C4">
      <w:rPr>
        <w:rFonts w:eastAsia="SimSun" w:hint="eastAsia"/>
        <w:kern w:val="0"/>
        <w:sz w:val="18"/>
        <w:szCs w:val="18"/>
      </w:rPr>
      <w:tab/>
    </w:r>
  </w:p>
  <w:p w:rsidR="00E36864" w:rsidRPr="003725AD" w:rsidRDefault="00E36864" w:rsidP="00D5450C">
    <w:pPr>
      <w:tabs>
        <w:tab w:val="center" w:pos="0"/>
        <w:tab w:val="right" w:pos="8931"/>
      </w:tabs>
      <w:snapToGrid w:val="0"/>
      <w:ind w:leftChars="-59" w:left="-2" w:hangingChars="78" w:hanging="140"/>
    </w:pPr>
    <w:r w:rsidRPr="003725AD">
      <w:rPr>
        <w:rFonts w:hint="eastAsia"/>
        <w:kern w:val="0"/>
        <w:sz w:val="18"/>
        <w:szCs w:val="18"/>
      </w:rPr>
      <w:t>單元</w:t>
    </w:r>
    <w:r w:rsidRPr="003725AD">
      <w:rPr>
        <w:kern w:val="0"/>
        <w:sz w:val="18"/>
        <w:szCs w:val="18"/>
      </w:rPr>
      <w:t>E</w:t>
    </w:r>
    <w:r>
      <w:rPr>
        <w:kern w:val="0"/>
        <w:sz w:val="18"/>
        <w:szCs w:val="18"/>
      </w:rPr>
      <w:t>4</w:t>
    </w:r>
    <w:r>
      <w:rPr>
        <w:rFonts w:hint="eastAsia"/>
        <w:kern w:val="0"/>
        <w:sz w:val="18"/>
        <w:szCs w:val="18"/>
        <w:lang w:eastAsia="zh-MO"/>
      </w:rPr>
      <w:t xml:space="preserve"> </w:t>
    </w:r>
    <w:r w:rsidRPr="00A4165C">
      <w:rPr>
        <w:rFonts w:hint="eastAsia"/>
        <w:kern w:val="0"/>
        <w:sz w:val="18"/>
        <w:szCs w:val="18"/>
      </w:rPr>
      <w:t>資源管理</w:t>
    </w:r>
    <w:r w:rsidRPr="00A4165C">
      <w:rPr>
        <w:kern w:val="0"/>
        <w:sz w:val="18"/>
        <w:szCs w:val="18"/>
      </w:rPr>
      <w:tab/>
    </w:r>
    <w:r w:rsidRPr="00A4165C">
      <w:rPr>
        <w:rFonts w:hint="eastAsia"/>
        <w:kern w:val="0"/>
        <w:sz w:val="18"/>
        <w:szCs w:val="18"/>
      </w:rPr>
      <w:t xml:space="preserve">　　</w:t>
    </w:r>
  </w:p>
  <w:p w:rsidR="00E36864" w:rsidRDefault="00E368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F86"/>
    <w:multiLevelType w:val="hybridMultilevel"/>
    <w:tmpl w:val="FD9CDB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4869B5"/>
    <w:multiLevelType w:val="hybridMultilevel"/>
    <w:tmpl w:val="34F86C92"/>
    <w:lvl w:ilvl="0" w:tplc="A3EAB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4B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0D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E5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28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E7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21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2F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E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F2653E"/>
    <w:multiLevelType w:val="hybridMultilevel"/>
    <w:tmpl w:val="B316D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04668"/>
    <w:multiLevelType w:val="hybridMultilevel"/>
    <w:tmpl w:val="739E0CFC"/>
    <w:lvl w:ilvl="0" w:tplc="67023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495DF2"/>
    <w:multiLevelType w:val="hybridMultilevel"/>
    <w:tmpl w:val="AAAC2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1615A6"/>
    <w:multiLevelType w:val="hybridMultilevel"/>
    <w:tmpl w:val="5B843130"/>
    <w:lvl w:ilvl="0" w:tplc="509A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C3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D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65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4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49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A4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EB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C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065D5"/>
    <w:multiLevelType w:val="hybridMultilevel"/>
    <w:tmpl w:val="D5C218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7">
    <w:nsid w:val="335D4401"/>
    <w:multiLevelType w:val="hybridMultilevel"/>
    <w:tmpl w:val="2A404738"/>
    <w:lvl w:ilvl="0" w:tplc="A6BCE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23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0B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6F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4E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08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2A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F60AAE"/>
    <w:multiLevelType w:val="hybridMultilevel"/>
    <w:tmpl w:val="D114A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C87EAA"/>
    <w:multiLevelType w:val="hybridMultilevel"/>
    <w:tmpl w:val="22DA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72678A1"/>
    <w:multiLevelType w:val="hybridMultilevel"/>
    <w:tmpl w:val="F1D883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792C30"/>
    <w:multiLevelType w:val="hybridMultilevel"/>
    <w:tmpl w:val="0A00F1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4FC3542"/>
    <w:multiLevelType w:val="hybridMultilevel"/>
    <w:tmpl w:val="431042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3">
    <w:nsid w:val="4B5E22F5"/>
    <w:multiLevelType w:val="multilevel"/>
    <w:tmpl w:val="715C5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2294080"/>
    <w:multiLevelType w:val="hybridMultilevel"/>
    <w:tmpl w:val="EED403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64F52D0"/>
    <w:multiLevelType w:val="hybridMultilevel"/>
    <w:tmpl w:val="736427E2"/>
    <w:lvl w:ilvl="0" w:tplc="7AAA3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A2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C6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8B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2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80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6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29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87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B824995"/>
    <w:multiLevelType w:val="hybridMultilevel"/>
    <w:tmpl w:val="202A313E"/>
    <w:lvl w:ilvl="0" w:tplc="682A9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0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C9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F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E0E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0FC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4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A4B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41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9626B"/>
    <w:multiLevelType w:val="hybridMultilevel"/>
    <w:tmpl w:val="C8DC5C40"/>
    <w:lvl w:ilvl="0" w:tplc="8E3C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44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21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C9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02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38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61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0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C2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2B177E7"/>
    <w:multiLevelType w:val="hybridMultilevel"/>
    <w:tmpl w:val="6018D5AA"/>
    <w:lvl w:ilvl="0" w:tplc="9B68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A1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6C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86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CE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A9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C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8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E201AFE"/>
    <w:multiLevelType w:val="hybridMultilevel"/>
    <w:tmpl w:val="8AFA1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0">
    <w:nsid w:val="6F014A14"/>
    <w:multiLevelType w:val="hybridMultilevel"/>
    <w:tmpl w:val="2E0E3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7123F5E"/>
    <w:multiLevelType w:val="hybridMultilevel"/>
    <w:tmpl w:val="5978A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803FAC"/>
    <w:multiLevelType w:val="hybridMultilevel"/>
    <w:tmpl w:val="B7DE7220"/>
    <w:lvl w:ilvl="0" w:tplc="99FC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C7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A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A8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4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A3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0F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08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6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30387E"/>
    <w:multiLevelType w:val="hybridMultilevel"/>
    <w:tmpl w:val="E7A2F546"/>
    <w:lvl w:ilvl="0" w:tplc="321A9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6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A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E3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A3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A8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C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0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8B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42507A"/>
    <w:multiLevelType w:val="hybridMultilevel"/>
    <w:tmpl w:val="416A0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2"/>
  </w:num>
  <w:num w:numId="12">
    <w:abstractNumId w:val="21"/>
  </w:num>
  <w:num w:numId="13">
    <w:abstractNumId w:val="3"/>
  </w:num>
  <w:num w:numId="14">
    <w:abstractNumId w:val="4"/>
  </w:num>
  <w:num w:numId="15">
    <w:abstractNumId w:val="20"/>
  </w:num>
  <w:num w:numId="16">
    <w:abstractNumId w:val="9"/>
  </w:num>
  <w:num w:numId="17">
    <w:abstractNumId w:val="11"/>
  </w:num>
  <w:num w:numId="18">
    <w:abstractNumId w:val="0"/>
  </w:num>
  <w:num w:numId="19">
    <w:abstractNumId w:val="1"/>
  </w:num>
  <w:num w:numId="20">
    <w:abstractNumId w:val="7"/>
  </w:num>
  <w:num w:numId="21">
    <w:abstractNumId w:val="23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E6"/>
    <w:rsid w:val="00004E68"/>
    <w:rsid w:val="00015231"/>
    <w:rsid w:val="00015CEC"/>
    <w:rsid w:val="0002092F"/>
    <w:rsid w:val="00021381"/>
    <w:rsid w:val="00026115"/>
    <w:rsid w:val="00051CC9"/>
    <w:rsid w:val="00067998"/>
    <w:rsid w:val="00077A21"/>
    <w:rsid w:val="000A42B6"/>
    <w:rsid w:val="000B70F0"/>
    <w:rsid w:val="000B7603"/>
    <w:rsid w:val="000C2263"/>
    <w:rsid w:val="000E4570"/>
    <w:rsid w:val="001577BF"/>
    <w:rsid w:val="00184E9A"/>
    <w:rsid w:val="001F422C"/>
    <w:rsid w:val="00220112"/>
    <w:rsid w:val="00220D71"/>
    <w:rsid w:val="002222B4"/>
    <w:rsid w:val="00231D65"/>
    <w:rsid w:val="00232EF2"/>
    <w:rsid w:val="00235CEE"/>
    <w:rsid w:val="00235ED4"/>
    <w:rsid w:val="0025356F"/>
    <w:rsid w:val="00262225"/>
    <w:rsid w:val="002B13DF"/>
    <w:rsid w:val="0035241E"/>
    <w:rsid w:val="0035514B"/>
    <w:rsid w:val="00365F25"/>
    <w:rsid w:val="00383153"/>
    <w:rsid w:val="0042018B"/>
    <w:rsid w:val="00440FDE"/>
    <w:rsid w:val="00456FE5"/>
    <w:rsid w:val="004663EA"/>
    <w:rsid w:val="004669E6"/>
    <w:rsid w:val="004E36EA"/>
    <w:rsid w:val="004F7115"/>
    <w:rsid w:val="005068E2"/>
    <w:rsid w:val="0059463F"/>
    <w:rsid w:val="005A22BA"/>
    <w:rsid w:val="005B09BF"/>
    <w:rsid w:val="005D4A11"/>
    <w:rsid w:val="0062197F"/>
    <w:rsid w:val="0062344C"/>
    <w:rsid w:val="00632410"/>
    <w:rsid w:val="00664CDA"/>
    <w:rsid w:val="00666442"/>
    <w:rsid w:val="00680A51"/>
    <w:rsid w:val="006A2750"/>
    <w:rsid w:val="006B1F19"/>
    <w:rsid w:val="006C22F1"/>
    <w:rsid w:val="0070266D"/>
    <w:rsid w:val="007316B0"/>
    <w:rsid w:val="00735801"/>
    <w:rsid w:val="00747C71"/>
    <w:rsid w:val="00756815"/>
    <w:rsid w:val="00763000"/>
    <w:rsid w:val="00776B3A"/>
    <w:rsid w:val="007C0F2B"/>
    <w:rsid w:val="007E43B1"/>
    <w:rsid w:val="008320DC"/>
    <w:rsid w:val="00835BD5"/>
    <w:rsid w:val="00874C29"/>
    <w:rsid w:val="0087671D"/>
    <w:rsid w:val="008C2FCD"/>
    <w:rsid w:val="008E4726"/>
    <w:rsid w:val="008F2EC5"/>
    <w:rsid w:val="008F2FC4"/>
    <w:rsid w:val="008F41CE"/>
    <w:rsid w:val="00917041"/>
    <w:rsid w:val="00941D11"/>
    <w:rsid w:val="00947A01"/>
    <w:rsid w:val="0096317B"/>
    <w:rsid w:val="009638E8"/>
    <w:rsid w:val="0096781E"/>
    <w:rsid w:val="0097345E"/>
    <w:rsid w:val="009F2856"/>
    <w:rsid w:val="00A20C7B"/>
    <w:rsid w:val="00A27822"/>
    <w:rsid w:val="00A35DD0"/>
    <w:rsid w:val="00A4165C"/>
    <w:rsid w:val="00A67284"/>
    <w:rsid w:val="00AC2100"/>
    <w:rsid w:val="00AC51AE"/>
    <w:rsid w:val="00B20304"/>
    <w:rsid w:val="00B26002"/>
    <w:rsid w:val="00B31CAD"/>
    <w:rsid w:val="00B37986"/>
    <w:rsid w:val="00B63F28"/>
    <w:rsid w:val="00B64577"/>
    <w:rsid w:val="00B86FE7"/>
    <w:rsid w:val="00B97380"/>
    <w:rsid w:val="00BC2CEB"/>
    <w:rsid w:val="00BD116C"/>
    <w:rsid w:val="00BF7889"/>
    <w:rsid w:val="00C00093"/>
    <w:rsid w:val="00C12A0C"/>
    <w:rsid w:val="00C21458"/>
    <w:rsid w:val="00C22342"/>
    <w:rsid w:val="00C70467"/>
    <w:rsid w:val="00CB32B0"/>
    <w:rsid w:val="00D01ED6"/>
    <w:rsid w:val="00D12350"/>
    <w:rsid w:val="00D51678"/>
    <w:rsid w:val="00D5450C"/>
    <w:rsid w:val="00D55D27"/>
    <w:rsid w:val="00D65E1F"/>
    <w:rsid w:val="00DA067E"/>
    <w:rsid w:val="00DC5928"/>
    <w:rsid w:val="00E06AB1"/>
    <w:rsid w:val="00E125DB"/>
    <w:rsid w:val="00E24E00"/>
    <w:rsid w:val="00E36864"/>
    <w:rsid w:val="00E440D6"/>
    <w:rsid w:val="00E67595"/>
    <w:rsid w:val="00E70E60"/>
    <w:rsid w:val="00E76F2A"/>
    <w:rsid w:val="00E95599"/>
    <w:rsid w:val="00ED2986"/>
    <w:rsid w:val="00ED462C"/>
    <w:rsid w:val="00F022F3"/>
    <w:rsid w:val="00F076E8"/>
    <w:rsid w:val="00F3028D"/>
    <w:rsid w:val="00F759AC"/>
    <w:rsid w:val="00F93888"/>
    <w:rsid w:val="00FB31F8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1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character" w:customStyle="1" w:styleId="alt-edited">
    <w:name w:val="alt-edited"/>
    <w:rsid w:val="00A4165C"/>
  </w:style>
  <w:style w:type="character" w:customStyle="1" w:styleId="shorttext">
    <w:name w:val="short_text"/>
    <w:rsid w:val="00235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1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character" w:customStyle="1" w:styleId="alt-edited">
    <w:name w:val="alt-edited"/>
    <w:rsid w:val="00A4165C"/>
  </w:style>
  <w:style w:type="character" w:customStyle="1" w:styleId="shorttext">
    <w:name w:val="short_text"/>
    <w:rsid w:val="0023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3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7110-C865-4DE4-85B6-128437AC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Kamsuo</dc:creator>
  <cp:lastModifiedBy>CHAN, Wai-wun Clarie</cp:lastModifiedBy>
  <cp:revision>2</cp:revision>
  <cp:lastPrinted>2014-11-20T06:26:00Z</cp:lastPrinted>
  <dcterms:created xsi:type="dcterms:W3CDTF">2016-03-21T07:58:00Z</dcterms:created>
  <dcterms:modified xsi:type="dcterms:W3CDTF">2016-03-21T07:58:00Z</dcterms:modified>
</cp:coreProperties>
</file>