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1" w:rsidRPr="003C0161" w:rsidRDefault="00AE2204" w:rsidP="003C0161">
      <w:pPr>
        <w:rPr>
          <w:rFonts w:asciiTheme="minorEastAsia" w:hAnsiTheme="minorEastAsia"/>
          <w:b/>
          <w:bCs/>
          <w:sz w:val="36"/>
          <w:szCs w:val="24"/>
          <w:u w:val="single"/>
        </w:rPr>
      </w:pPr>
      <w:r>
        <w:rPr>
          <w:rFonts w:asciiTheme="minorEastAsia" w:hAnsiTheme="minorEastAsia" w:hint="eastAsia"/>
          <w:b/>
          <w:bCs/>
          <w:sz w:val="36"/>
          <w:szCs w:val="24"/>
          <w:u w:val="single"/>
        </w:rPr>
        <w:t>天空主題樂園</w:t>
      </w:r>
      <w:r w:rsidR="003C0161" w:rsidRPr="003C0161">
        <w:rPr>
          <w:rFonts w:asciiTheme="minorEastAsia" w:hAnsiTheme="minorEastAsia" w:hint="eastAsia"/>
          <w:b/>
          <w:bCs/>
          <w:sz w:val="36"/>
          <w:szCs w:val="24"/>
          <w:u w:val="single"/>
        </w:rPr>
        <w:t>擴建計劃專題探究</w:t>
      </w:r>
      <w:r w:rsidR="003C0161" w:rsidRPr="003C0161">
        <w:rPr>
          <w:rFonts w:asciiTheme="minorEastAsia" w:hAnsiTheme="minorEastAsia" w:hint="eastAsia"/>
          <w:b/>
          <w:bCs/>
          <w:sz w:val="36"/>
          <w:szCs w:val="24"/>
          <w:u w:val="single"/>
          <w:lang w:eastAsia="zh-HK"/>
        </w:rPr>
        <w:t>題</w:t>
      </w:r>
    </w:p>
    <w:p w:rsidR="003C0161" w:rsidRPr="003C0161" w:rsidRDefault="003C0161" w:rsidP="003C0161">
      <w:pPr>
        <w:pStyle w:val="a9"/>
        <w:numPr>
          <w:ilvl w:val="0"/>
          <w:numId w:val="25"/>
        </w:numPr>
        <w:ind w:leftChars="0"/>
        <w:rPr>
          <w:rFonts w:asciiTheme="minorEastAsia" w:hAnsiTheme="minorEastAsia"/>
          <w:bCs/>
          <w:szCs w:val="24"/>
        </w:rPr>
      </w:pPr>
      <w:r w:rsidRPr="003C0161">
        <w:rPr>
          <w:rFonts w:asciiTheme="minorEastAsia" w:hAnsiTheme="minorEastAsia" w:hint="eastAsia"/>
          <w:bCs/>
          <w:szCs w:val="24"/>
        </w:rPr>
        <w:t>提供B</w:t>
      </w:r>
      <w:r w:rsidRPr="003C0161">
        <w:rPr>
          <w:rFonts w:asciiTheme="minorEastAsia" w:hAnsiTheme="minorEastAsia"/>
          <w:bCs/>
          <w:szCs w:val="24"/>
        </w:rPr>
        <w:t>A</w:t>
      </w:r>
      <w:r w:rsidRPr="003C0161">
        <w:rPr>
          <w:rFonts w:asciiTheme="minorEastAsia" w:hAnsiTheme="minorEastAsia" w:hint="eastAsia"/>
          <w:bCs/>
          <w:szCs w:val="24"/>
        </w:rPr>
        <w:t xml:space="preserve">現金卡 </w:t>
      </w:r>
      <w:r w:rsidRPr="003C0161">
        <w:rPr>
          <w:rFonts w:asciiTheme="minorEastAsia" w:hAnsiTheme="minorEastAsia"/>
          <w:bCs/>
          <w:szCs w:val="24"/>
        </w:rPr>
        <w:t>5000</w:t>
      </w:r>
      <w:r w:rsidRPr="003C0161">
        <w:rPr>
          <w:rFonts w:asciiTheme="minorEastAsia" w:hAnsiTheme="minorEastAsia" w:hint="eastAsia"/>
          <w:bCs/>
          <w:szCs w:val="24"/>
        </w:rPr>
        <w:t>，讓每組同學去決定投資計劃。</w:t>
      </w:r>
    </w:p>
    <w:p w:rsidR="003C0161" w:rsidRPr="003C0161" w:rsidRDefault="003C0161" w:rsidP="003C0161">
      <w:pPr>
        <w:pStyle w:val="a9"/>
        <w:numPr>
          <w:ilvl w:val="0"/>
          <w:numId w:val="25"/>
        </w:numPr>
        <w:ind w:leftChars="0"/>
        <w:rPr>
          <w:rFonts w:ascii="新細明體" w:hAnsi="新細明體"/>
          <w:bCs/>
          <w:szCs w:val="24"/>
          <w:lang w:eastAsia="zh-HK"/>
        </w:rPr>
      </w:pPr>
      <w:r w:rsidRPr="003C0161">
        <w:rPr>
          <w:rFonts w:asciiTheme="minorEastAsia" w:hAnsiTheme="minorEastAsia" w:hint="eastAsia"/>
          <w:bCs/>
          <w:szCs w:val="24"/>
        </w:rPr>
        <w:t>投資評估以</w:t>
      </w:r>
      <w:r w:rsidRPr="003C0161">
        <w:rPr>
          <w:rFonts w:ascii="新細明體" w:hAnsi="新細明體" w:hint="eastAsia"/>
          <w:bCs/>
          <w:szCs w:val="24"/>
          <w:lang w:eastAsia="zh-HK"/>
        </w:rPr>
        <w:t>淨現值N</w:t>
      </w:r>
      <w:r w:rsidRPr="003C0161">
        <w:rPr>
          <w:rFonts w:ascii="新細明體" w:hAnsi="新細明體"/>
          <w:bCs/>
          <w:szCs w:val="24"/>
          <w:lang w:eastAsia="zh-HK"/>
        </w:rPr>
        <w:t>PV</w:t>
      </w:r>
      <w:r w:rsidRPr="003C0161">
        <w:rPr>
          <w:rFonts w:ascii="新細明體" w:hAnsi="新細明體" w:hint="eastAsia"/>
          <w:bCs/>
          <w:szCs w:val="24"/>
          <w:lang w:eastAsia="zh-HK"/>
        </w:rPr>
        <w:t>作決定。</w:t>
      </w:r>
    </w:p>
    <w:p w:rsidR="006F662C" w:rsidRPr="00DA3E90" w:rsidRDefault="003C0161" w:rsidP="006F662C">
      <w:pPr>
        <w:pStyle w:val="a9"/>
        <w:widowControl/>
        <w:numPr>
          <w:ilvl w:val="0"/>
          <w:numId w:val="25"/>
        </w:numPr>
        <w:ind w:leftChars="0"/>
        <w:rPr>
          <w:sz w:val="22"/>
        </w:rPr>
      </w:pPr>
      <w:r w:rsidRPr="003C0161">
        <w:rPr>
          <w:rFonts w:ascii="新細明體" w:hAnsi="新細明體" w:hint="eastAsia"/>
          <w:bCs/>
          <w:szCs w:val="24"/>
          <w:lang w:eastAsia="zh-HK"/>
        </w:rPr>
        <w:t>每組以</w:t>
      </w:r>
      <w:r w:rsidR="00F71B18">
        <w:rPr>
          <w:rFonts w:ascii="新細明體" w:hAnsi="新細明體"/>
          <w:bCs/>
          <w:szCs w:val="24"/>
          <w:lang w:eastAsia="zh-HK"/>
        </w:rPr>
        <w:t>1</w:t>
      </w:r>
      <w:r w:rsidRPr="003C0161">
        <w:rPr>
          <w:rFonts w:ascii="新細明體" w:hAnsi="新細明體" w:hint="eastAsia"/>
          <w:bCs/>
          <w:szCs w:val="24"/>
          <w:lang w:eastAsia="zh-HK"/>
        </w:rPr>
        <w:t>分鐘簡單簡報作解釋。</w:t>
      </w:r>
    </w:p>
    <w:p w:rsidR="0049235E" w:rsidRPr="0049235E" w:rsidRDefault="006F662C" w:rsidP="006F662C">
      <w:pPr>
        <w:widowControl/>
        <w:rPr>
          <w:b/>
          <w:sz w:val="22"/>
          <w:u w:val="single"/>
        </w:rPr>
      </w:pPr>
      <w:r w:rsidRPr="006F662C">
        <w:rPr>
          <w:rFonts w:hint="eastAsia"/>
          <w:b/>
          <w:sz w:val="22"/>
          <w:u w:val="single"/>
        </w:rPr>
        <w:t>專題探究題資料</w:t>
      </w:r>
      <w:r w:rsidRPr="006F662C">
        <w:rPr>
          <w:rFonts w:hint="eastAsia"/>
          <w:b/>
          <w:sz w:val="22"/>
          <w:u w:val="single"/>
        </w:rPr>
        <w:t>:</w:t>
      </w:r>
      <w:r w:rsidR="00F71B18">
        <w:rPr>
          <w:b/>
          <w:sz w:val="22"/>
          <w:u w:val="single"/>
        </w:rPr>
        <w:t xml:space="preserve">  (</w:t>
      </w:r>
      <w:r w:rsidR="00F71B18">
        <w:rPr>
          <w:rFonts w:hint="eastAsia"/>
          <w:b/>
          <w:sz w:val="22"/>
          <w:u w:val="single"/>
        </w:rPr>
        <w:t>現金流轉為每年</w:t>
      </w:r>
      <w:proofErr w:type="gramStart"/>
      <w:r w:rsidR="00F71B18">
        <w:rPr>
          <w:rFonts w:hint="eastAsia"/>
          <w:b/>
          <w:sz w:val="22"/>
          <w:u w:val="single"/>
        </w:rPr>
        <w:t>年</w:t>
      </w:r>
      <w:proofErr w:type="gramEnd"/>
      <w:r w:rsidR="00F71B18">
        <w:rPr>
          <w:rFonts w:hint="eastAsia"/>
          <w:b/>
          <w:sz w:val="22"/>
          <w:u w:val="single"/>
        </w:rPr>
        <w:t>尾，資金成本為</w:t>
      </w:r>
      <w:r w:rsidR="00F71B18">
        <w:rPr>
          <w:b/>
          <w:sz w:val="22"/>
          <w:u w:val="single"/>
        </w:rPr>
        <w:t>5%</w:t>
      </w:r>
      <w:r w:rsidR="00F71B18">
        <w:rPr>
          <w:rFonts w:hint="eastAsia"/>
          <w:b/>
          <w:sz w:val="22"/>
          <w:u w:val="single"/>
        </w:rPr>
        <w:t>)</w:t>
      </w:r>
      <w:r w:rsidR="00AE2204">
        <w:rPr>
          <w:b/>
          <w:sz w:val="22"/>
          <w:u w:val="single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9235E" w:rsidTr="00CC3A66">
        <w:tc>
          <w:tcPr>
            <w:tcW w:w="6516" w:type="dxa"/>
          </w:tcPr>
          <w:p w:rsidR="0049235E" w:rsidRPr="00817267" w:rsidRDefault="0049235E" w:rsidP="0049235E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>
              <w:t>保育和教育新措</w:t>
            </w:r>
            <w:r w:rsidRPr="0049235E">
              <w:rPr>
                <w:rFonts w:ascii="新細明體" w:eastAsia="新細明體" w:hAnsi="新細明體" w:cs="新細明體" w:hint="eastAsia"/>
              </w:rPr>
              <w:t>施</w:t>
            </w:r>
          </w:p>
          <w:p w:rsidR="00817267" w:rsidRPr="00592117" w:rsidRDefault="00592117" w:rsidP="00817267">
            <w:pPr>
              <w:widowControl/>
              <w:rPr>
                <w:sz w:val="18"/>
              </w:rPr>
            </w:pPr>
            <w:r w:rsidRPr="00592117">
              <w:rPr>
                <w:rFonts w:hint="eastAsia"/>
                <w:sz w:val="18"/>
              </w:rPr>
              <w:t>公式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592117" w:rsidRPr="00592117" w:rsidRDefault="00592117" w:rsidP="00817267">
            <w:pPr>
              <w:widowControl/>
              <w:rPr>
                <w:sz w:val="18"/>
              </w:rPr>
            </w:pPr>
          </w:p>
          <w:p w:rsidR="00592117" w:rsidRPr="00592117" w:rsidRDefault="00592117" w:rsidP="00817267">
            <w:pPr>
              <w:widowControl/>
              <w:rPr>
                <w:sz w:val="18"/>
              </w:rPr>
            </w:pPr>
          </w:p>
          <w:p w:rsidR="00817267" w:rsidRPr="00817267" w:rsidRDefault="00592117" w:rsidP="00817267">
            <w:pPr>
              <w:widowControl/>
              <w:rPr>
                <w:sz w:val="22"/>
              </w:rPr>
            </w:pPr>
            <w:r w:rsidRPr="00592117">
              <w:rPr>
                <w:rFonts w:hint="eastAsia"/>
                <w:sz w:val="18"/>
              </w:rPr>
              <w:t>投資決定</w:t>
            </w:r>
            <w:r w:rsidRPr="00592117">
              <w:rPr>
                <w:rFonts w:hint="eastAsia"/>
                <w:sz w:val="18"/>
              </w:rPr>
              <w:t>:</w:t>
            </w:r>
          </w:p>
        </w:tc>
        <w:tc>
          <w:tcPr>
            <w:tcW w:w="2546" w:type="dxa"/>
          </w:tcPr>
          <w:tbl>
            <w:tblPr>
              <w:tblStyle w:val="3-3"/>
              <w:tblW w:w="0" w:type="auto"/>
              <w:tblLook w:val="04A0" w:firstRow="1" w:lastRow="0" w:firstColumn="1" w:lastColumn="0" w:noHBand="0" w:noVBand="1"/>
            </w:tblPr>
            <w:tblGrid>
              <w:gridCol w:w="920"/>
              <w:gridCol w:w="1400"/>
            </w:tblGrid>
            <w:tr w:rsidR="00FF2071" w:rsidTr="00FF20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06" w:type="dxa"/>
                </w:tcPr>
                <w:p w:rsidR="00FF2071" w:rsidRPr="00FF2071" w:rsidRDefault="00FF2071" w:rsidP="006F662C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年份</w:t>
                  </w:r>
                </w:p>
              </w:tc>
              <w:tc>
                <w:tcPr>
                  <w:tcW w:w="2507" w:type="dxa"/>
                </w:tcPr>
                <w:p w:rsidR="00FF2071" w:rsidRPr="00FF2071" w:rsidRDefault="00FF2071" w:rsidP="006F662C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估計現金流量</w:t>
                  </w:r>
                </w:p>
              </w:tc>
            </w:tr>
            <w:tr w:rsidR="00FF2071" w:rsidTr="00FF20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FF2071" w:rsidRPr="00FF2071" w:rsidRDefault="00FF2071" w:rsidP="006F662C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第一年</w:t>
                  </w:r>
                </w:p>
              </w:tc>
              <w:tc>
                <w:tcPr>
                  <w:tcW w:w="2507" w:type="dxa"/>
                </w:tcPr>
                <w:p w:rsidR="00FF2071" w:rsidRPr="00FF2071" w:rsidRDefault="00D8219B" w:rsidP="006F662C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-30,000,000</w:t>
                  </w:r>
                </w:p>
              </w:tc>
            </w:tr>
            <w:tr w:rsidR="00FF2071" w:rsidTr="00FF20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FF2071" w:rsidRPr="00FF2071" w:rsidRDefault="00FF2071" w:rsidP="00FF2071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第二年</w:t>
                  </w:r>
                </w:p>
              </w:tc>
              <w:tc>
                <w:tcPr>
                  <w:tcW w:w="2507" w:type="dxa"/>
                </w:tcPr>
                <w:p w:rsidR="00FF2071" w:rsidRPr="00FF2071" w:rsidRDefault="00D8219B" w:rsidP="00FF207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sz w:val="18"/>
                    </w:rPr>
                    <w:t>,000,000</w:t>
                  </w:r>
                </w:p>
              </w:tc>
            </w:tr>
            <w:tr w:rsidR="00FF2071" w:rsidTr="00FF20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FF2071" w:rsidRPr="00FF2071" w:rsidRDefault="00FF2071" w:rsidP="00FF2071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第三年</w:t>
                  </w:r>
                </w:p>
              </w:tc>
              <w:tc>
                <w:tcPr>
                  <w:tcW w:w="2507" w:type="dxa"/>
                </w:tcPr>
                <w:p w:rsidR="00FF2071" w:rsidRPr="00FF2071" w:rsidRDefault="00D8219B" w:rsidP="00FF2071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FF207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第四年</w:t>
                  </w:r>
                </w:p>
              </w:tc>
              <w:tc>
                <w:tcPr>
                  <w:tcW w:w="2507" w:type="dxa"/>
                </w:tcPr>
                <w:p w:rsidR="00D8219B" w:rsidRDefault="00D8219B" w:rsidP="00D8219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363DBD">
                    <w:rPr>
                      <w:rFonts w:hint="eastAsia"/>
                      <w:sz w:val="18"/>
                    </w:rPr>
                    <w:t>1</w:t>
                  </w:r>
                  <w:r w:rsidRPr="00363DBD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FF20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第五年</w:t>
                  </w:r>
                </w:p>
              </w:tc>
              <w:tc>
                <w:tcPr>
                  <w:tcW w:w="2507" w:type="dxa"/>
                </w:tcPr>
                <w:p w:rsidR="00D8219B" w:rsidRDefault="00D8219B" w:rsidP="00D8219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363DBD">
                    <w:rPr>
                      <w:rFonts w:hint="eastAsia"/>
                      <w:sz w:val="18"/>
                    </w:rPr>
                    <w:t>1</w:t>
                  </w:r>
                  <w:r w:rsidRPr="00363DBD">
                    <w:rPr>
                      <w:sz w:val="18"/>
                    </w:rPr>
                    <w:t>0,000,000</w:t>
                  </w:r>
                </w:p>
              </w:tc>
            </w:tr>
          </w:tbl>
          <w:p w:rsidR="00FF2071" w:rsidRDefault="00FF2071" w:rsidP="006F662C">
            <w:pPr>
              <w:widowControl/>
              <w:rPr>
                <w:sz w:val="22"/>
              </w:rPr>
            </w:pPr>
          </w:p>
        </w:tc>
      </w:tr>
      <w:tr w:rsidR="0049235E" w:rsidTr="00CC3A66">
        <w:tc>
          <w:tcPr>
            <w:tcW w:w="6516" w:type="dxa"/>
          </w:tcPr>
          <w:p w:rsidR="0049235E" w:rsidRPr="00860960" w:rsidRDefault="0049235E" w:rsidP="0049235E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>
              <w:t>全新的零售</w:t>
            </w:r>
            <w:r>
              <w:t xml:space="preserve"> /</w:t>
            </w:r>
            <w:r>
              <w:t>餐</w:t>
            </w:r>
            <w:r>
              <w:t xml:space="preserve"> </w:t>
            </w:r>
            <w:r>
              <w:t>飲</w:t>
            </w:r>
            <w:r>
              <w:t xml:space="preserve"> /</w:t>
            </w:r>
            <w:r>
              <w:t>消閒</w:t>
            </w:r>
            <w:r w:rsidRPr="0049235E">
              <w:rPr>
                <w:rFonts w:ascii="新細明體" w:eastAsia="新細明體" w:hAnsi="新細明體" w:cs="新細明體" w:hint="eastAsia"/>
              </w:rPr>
              <w:t>區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  <w:r w:rsidRPr="00592117">
              <w:rPr>
                <w:rFonts w:hint="eastAsia"/>
                <w:sz w:val="18"/>
              </w:rPr>
              <w:t>公式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860960" w:rsidRDefault="00592117" w:rsidP="00592117">
            <w:pPr>
              <w:widowControl/>
              <w:rPr>
                <w:sz w:val="22"/>
              </w:rPr>
            </w:pPr>
            <w:r w:rsidRPr="00592117">
              <w:rPr>
                <w:rFonts w:hint="eastAsia"/>
                <w:sz w:val="18"/>
              </w:rPr>
              <w:t>投資決定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860960" w:rsidRPr="00860960" w:rsidRDefault="00860960" w:rsidP="00860960">
            <w:pPr>
              <w:widowControl/>
              <w:rPr>
                <w:sz w:val="22"/>
              </w:rPr>
            </w:pPr>
          </w:p>
        </w:tc>
        <w:tc>
          <w:tcPr>
            <w:tcW w:w="2546" w:type="dxa"/>
          </w:tcPr>
          <w:tbl>
            <w:tblPr>
              <w:tblStyle w:val="3-3"/>
              <w:tblW w:w="0" w:type="auto"/>
              <w:tblLook w:val="04A0" w:firstRow="1" w:lastRow="0" w:firstColumn="1" w:lastColumn="0" w:noHBand="0" w:noVBand="1"/>
            </w:tblPr>
            <w:tblGrid>
              <w:gridCol w:w="920"/>
              <w:gridCol w:w="1400"/>
            </w:tblGrid>
            <w:tr w:rsidR="00D8219B" w:rsidRPr="00FF2071" w:rsidTr="003907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年份</w:t>
                  </w:r>
                </w:p>
              </w:tc>
              <w:tc>
                <w:tcPr>
                  <w:tcW w:w="2507" w:type="dxa"/>
                </w:tcPr>
                <w:p w:rsidR="00D8219B" w:rsidRPr="00FF2071" w:rsidRDefault="00D8219B" w:rsidP="00D8219B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估計現金流量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第一年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D8219B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 w:rsidR="003C1570">
                    <w:rPr>
                      <w:sz w:val="18"/>
                    </w:rPr>
                    <w:t>50,</w:t>
                  </w:r>
                  <w:r>
                    <w:rPr>
                      <w:sz w:val="18"/>
                    </w:rPr>
                    <w:t>00,000</w:t>
                  </w:r>
                </w:p>
              </w:tc>
            </w:tr>
            <w:tr w:rsidR="00D8219B" w:rsidRPr="00FF2071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第二年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10,</w:t>
                  </w:r>
                  <w:r w:rsidR="00D8219B">
                    <w:rPr>
                      <w:sz w:val="18"/>
                    </w:rPr>
                    <w:t>0</w:t>
                  </w:r>
                  <w:r>
                    <w:rPr>
                      <w:sz w:val="18"/>
                    </w:rPr>
                    <w:t>00</w:t>
                  </w:r>
                  <w:r w:rsidR="00D8219B">
                    <w:rPr>
                      <w:sz w:val="18"/>
                    </w:rPr>
                    <w:t>,000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第三年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  <w:r w:rsidR="00D8219B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第四年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3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第五年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3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</w:tbl>
          <w:p w:rsidR="0049235E" w:rsidRDefault="0049235E" w:rsidP="006F662C">
            <w:pPr>
              <w:widowControl/>
              <w:rPr>
                <w:sz w:val="22"/>
              </w:rPr>
            </w:pPr>
          </w:p>
        </w:tc>
      </w:tr>
      <w:tr w:rsidR="0049235E" w:rsidTr="00CC3A66">
        <w:tc>
          <w:tcPr>
            <w:tcW w:w="6516" w:type="dxa"/>
          </w:tcPr>
          <w:p w:rsidR="0049235E" w:rsidRPr="00860960" w:rsidRDefault="0049235E" w:rsidP="0049235E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>
              <w:t>現有的核心景點</w:t>
            </w:r>
            <w:r w:rsidRPr="0049235E">
              <w:rPr>
                <w:rFonts w:ascii="新細明體" w:eastAsia="新細明體" w:hAnsi="新細明體" w:cs="新細明體" w:hint="eastAsia"/>
              </w:rPr>
              <w:t>區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  <w:r w:rsidRPr="00592117">
              <w:rPr>
                <w:rFonts w:hint="eastAsia"/>
                <w:sz w:val="18"/>
              </w:rPr>
              <w:t>公式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860960" w:rsidRPr="00860960" w:rsidRDefault="00592117" w:rsidP="00592117">
            <w:pPr>
              <w:widowControl/>
              <w:rPr>
                <w:sz w:val="22"/>
              </w:rPr>
            </w:pPr>
            <w:r w:rsidRPr="00592117">
              <w:rPr>
                <w:rFonts w:hint="eastAsia"/>
                <w:sz w:val="18"/>
              </w:rPr>
              <w:t>投資決定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860960" w:rsidRPr="00860960" w:rsidRDefault="00860960" w:rsidP="00860960">
            <w:pPr>
              <w:widowControl/>
              <w:rPr>
                <w:sz w:val="22"/>
              </w:rPr>
            </w:pPr>
          </w:p>
        </w:tc>
        <w:tc>
          <w:tcPr>
            <w:tcW w:w="2546" w:type="dxa"/>
          </w:tcPr>
          <w:tbl>
            <w:tblPr>
              <w:tblStyle w:val="3-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1442"/>
            </w:tblGrid>
            <w:tr w:rsidR="00D8219B" w:rsidRPr="00FF2071" w:rsidTr="003907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年份</w:t>
                  </w:r>
                </w:p>
              </w:tc>
              <w:tc>
                <w:tcPr>
                  <w:tcW w:w="2507" w:type="dxa"/>
                </w:tcPr>
                <w:p w:rsidR="00D8219B" w:rsidRPr="00FF2071" w:rsidRDefault="00D8219B" w:rsidP="00D8219B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估計現金流量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第一年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D8219B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 w:rsidR="003C1570">
                    <w:rPr>
                      <w:sz w:val="18"/>
                    </w:rPr>
                    <w:t>50</w:t>
                  </w:r>
                  <w:r>
                    <w:rPr>
                      <w:sz w:val="18"/>
                    </w:rPr>
                    <w:t>0,000,000</w:t>
                  </w:r>
                </w:p>
              </w:tc>
            </w:tr>
            <w:tr w:rsidR="00D8219B" w:rsidRPr="00FF2071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第二年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  <w:r w:rsidR="00D8219B">
                    <w:rPr>
                      <w:sz w:val="18"/>
                    </w:rPr>
                    <w:t>,000,000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第三年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  <w:r w:rsidR="00D8219B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第四年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5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第五年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5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</w:tbl>
          <w:p w:rsidR="0049235E" w:rsidRDefault="0049235E" w:rsidP="006F662C">
            <w:pPr>
              <w:widowControl/>
              <w:rPr>
                <w:sz w:val="22"/>
              </w:rPr>
            </w:pPr>
          </w:p>
        </w:tc>
      </w:tr>
      <w:tr w:rsidR="0049235E" w:rsidTr="00CC3A66">
        <w:tc>
          <w:tcPr>
            <w:tcW w:w="6516" w:type="dxa"/>
          </w:tcPr>
          <w:p w:rsidR="0049235E" w:rsidRPr="00860960" w:rsidRDefault="0049235E" w:rsidP="0049235E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>
              <w:t>嶄新的歷險主題</w:t>
            </w:r>
            <w:r w:rsidRPr="0049235E">
              <w:rPr>
                <w:rFonts w:ascii="新細明體" w:eastAsia="新細明體" w:hAnsi="新細明體" w:cs="新細明體" w:hint="eastAsia"/>
              </w:rPr>
              <w:t>區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  <w:r w:rsidRPr="00592117">
              <w:rPr>
                <w:rFonts w:hint="eastAsia"/>
                <w:sz w:val="18"/>
              </w:rPr>
              <w:t>公式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860960" w:rsidRDefault="00592117" w:rsidP="00592117">
            <w:pPr>
              <w:widowControl/>
              <w:rPr>
                <w:sz w:val="22"/>
              </w:rPr>
            </w:pPr>
            <w:r w:rsidRPr="00592117">
              <w:rPr>
                <w:rFonts w:hint="eastAsia"/>
                <w:sz w:val="18"/>
              </w:rPr>
              <w:t>投資決定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860960" w:rsidRPr="00860960" w:rsidRDefault="00860960" w:rsidP="00860960">
            <w:pPr>
              <w:widowControl/>
              <w:rPr>
                <w:sz w:val="22"/>
              </w:rPr>
            </w:pPr>
          </w:p>
        </w:tc>
        <w:tc>
          <w:tcPr>
            <w:tcW w:w="2546" w:type="dxa"/>
          </w:tcPr>
          <w:tbl>
            <w:tblPr>
              <w:tblStyle w:val="3-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1442"/>
            </w:tblGrid>
            <w:tr w:rsidR="00D8219B" w:rsidRPr="00FF2071" w:rsidTr="003907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年份</w:t>
                  </w:r>
                </w:p>
              </w:tc>
              <w:tc>
                <w:tcPr>
                  <w:tcW w:w="2507" w:type="dxa"/>
                </w:tcPr>
                <w:p w:rsidR="00D8219B" w:rsidRPr="00FF2071" w:rsidRDefault="00D8219B" w:rsidP="00D8219B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估計現金流量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第一年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-10</w:t>
                  </w:r>
                  <w:r w:rsidR="00D8219B">
                    <w:rPr>
                      <w:sz w:val="18"/>
                    </w:rPr>
                    <w:t>0,000,000</w:t>
                  </w:r>
                </w:p>
              </w:tc>
            </w:tr>
            <w:tr w:rsidR="00D8219B" w:rsidRPr="00FF2071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第二年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 w:rsidR="00D8219B">
                    <w:rPr>
                      <w:rFonts w:hint="eastAsia"/>
                      <w:sz w:val="18"/>
                    </w:rPr>
                    <w:t>5</w:t>
                  </w:r>
                  <w:r w:rsidR="00D8219B">
                    <w:rPr>
                      <w:sz w:val="18"/>
                    </w:rPr>
                    <w:t>,000,000</w:t>
                  </w:r>
                </w:p>
              </w:tc>
            </w:tr>
            <w:tr w:rsidR="00D8219B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第三年</w:t>
                  </w:r>
                </w:p>
              </w:tc>
              <w:tc>
                <w:tcPr>
                  <w:tcW w:w="2507" w:type="dxa"/>
                </w:tcPr>
                <w:p w:rsidR="00D8219B" w:rsidRPr="00FF2071" w:rsidRDefault="003C1570" w:rsidP="00D8219B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  <w:r w:rsidR="00D8219B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第四年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5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  <w:tr w:rsidR="00D8219B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8219B" w:rsidRPr="00FF2071" w:rsidRDefault="00D8219B" w:rsidP="00D8219B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第五年</w:t>
                  </w:r>
                </w:p>
              </w:tc>
              <w:tc>
                <w:tcPr>
                  <w:tcW w:w="2507" w:type="dxa"/>
                </w:tcPr>
                <w:p w:rsidR="00D8219B" w:rsidRDefault="003C1570" w:rsidP="00D8219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8</w:t>
                  </w:r>
                  <w:r w:rsidR="00D8219B" w:rsidRPr="00363DBD">
                    <w:rPr>
                      <w:sz w:val="18"/>
                    </w:rPr>
                    <w:t>0,000,000</w:t>
                  </w:r>
                </w:p>
              </w:tc>
            </w:tr>
          </w:tbl>
          <w:p w:rsidR="0049235E" w:rsidRDefault="0049235E" w:rsidP="006F662C">
            <w:pPr>
              <w:widowControl/>
              <w:rPr>
                <w:sz w:val="22"/>
              </w:rPr>
            </w:pPr>
          </w:p>
        </w:tc>
      </w:tr>
      <w:tr w:rsidR="0049235E" w:rsidTr="00CC3A66">
        <w:tc>
          <w:tcPr>
            <w:tcW w:w="6516" w:type="dxa"/>
          </w:tcPr>
          <w:p w:rsidR="0049235E" w:rsidRPr="00860960" w:rsidRDefault="0049235E" w:rsidP="0049235E">
            <w:pPr>
              <w:pStyle w:val="a9"/>
              <w:widowControl/>
              <w:numPr>
                <w:ilvl w:val="0"/>
                <w:numId w:val="26"/>
              </w:numPr>
              <w:ind w:leftChars="0"/>
            </w:pPr>
            <w:r>
              <w:t>水上樂</w:t>
            </w:r>
            <w:r w:rsidRPr="0049235E">
              <w:rPr>
                <w:rFonts w:ascii="新細明體" w:eastAsia="新細明體" w:hAnsi="新細明體" w:cs="新細明體" w:hint="eastAsia"/>
              </w:rPr>
              <w:t>園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  <w:r w:rsidRPr="00592117">
              <w:rPr>
                <w:rFonts w:hint="eastAsia"/>
                <w:sz w:val="18"/>
              </w:rPr>
              <w:t>公式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592117" w:rsidRPr="00592117" w:rsidRDefault="00592117" w:rsidP="00592117">
            <w:pPr>
              <w:widowControl/>
              <w:rPr>
                <w:sz w:val="18"/>
              </w:rPr>
            </w:pPr>
          </w:p>
          <w:p w:rsidR="00860960" w:rsidRDefault="00592117" w:rsidP="00592117">
            <w:pPr>
              <w:widowControl/>
            </w:pPr>
            <w:r w:rsidRPr="00592117">
              <w:rPr>
                <w:rFonts w:hint="eastAsia"/>
                <w:sz w:val="18"/>
              </w:rPr>
              <w:t>投資決定</w:t>
            </w:r>
            <w:r w:rsidRPr="00592117">
              <w:rPr>
                <w:rFonts w:hint="eastAsia"/>
                <w:sz w:val="18"/>
              </w:rPr>
              <w:t>:</w:t>
            </w:r>
          </w:p>
          <w:p w:rsidR="00860960" w:rsidRDefault="00860960" w:rsidP="00860960">
            <w:pPr>
              <w:widowControl/>
            </w:pPr>
          </w:p>
        </w:tc>
        <w:tc>
          <w:tcPr>
            <w:tcW w:w="2546" w:type="dxa"/>
          </w:tcPr>
          <w:tbl>
            <w:tblPr>
              <w:tblStyle w:val="3-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1442"/>
            </w:tblGrid>
            <w:tr w:rsidR="00DA3E90" w:rsidRPr="00FF2071" w:rsidTr="003907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年份</w:t>
                  </w:r>
                </w:p>
              </w:tc>
              <w:tc>
                <w:tcPr>
                  <w:tcW w:w="2507" w:type="dxa"/>
                </w:tcPr>
                <w:p w:rsidR="00DA3E90" w:rsidRPr="00FF2071" w:rsidRDefault="00DA3E90" w:rsidP="00DA3E90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估計現金流量</w:t>
                  </w:r>
                </w:p>
              </w:tc>
            </w:tr>
            <w:tr w:rsidR="00DA3E90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widowControl/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第一年</w:t>
                  </w:r>
                </w:p>
              </w:tc>
              <w:tc>
                <w:tcPr>
                  <w:tcW w:w="2507" w:type="dxa"/>
                </w:tcPr>
                <w:p w:rsidR="00DA3E90" w:rsidRPr="00FF2071" w:rsidRDefault="00DA3E90" w:rsidP="00DA3E90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 w:rsidR="003C1570">
                    <w:rPr>
                      <w:sz w:val="18"/>
                    </w:rPr>
                    <w:t>50</w:t>
                  </w:r>
                  <w:r>
                    <w:rPr>
                      <w:sz w:val="18"/>
                    </w:rPr>
                    <w:t>0,000,000</w:t>
                  </w:r>
                </w:p>
              </w:tc>
            </w:tr>
            <w:tr w:rsidR="00DA3E90" w:rsidRPr="00FF2071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第二年</w:t>
                  </w:r>
                </w:p>
              </w:tc>
              <w:tc>
                <w:tcPr>
                  <w:tcW w:w="2507" w:type="dxa"/>
                </w:tcPr>
                <w:p w:rsidR="00DA3E90" w:rsidRPr="00FF2071" w:rsidRDefault="003C1570" w:rsidP="00DA3E90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  <w:r w:rsidR="00DA3E90">
                    <w:rPr>
                      <w:sz w:val="18"/>
                    </w:rPr>
                    <w:t>,000,000</w:t>
                  </w:r>
                </w:p>
              </w:tc>
            </w:tr>
            <w:tr w:rsidR="00DA3E90" w:rsidRPr="00FF2071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第三年</w:t>
                  </w:r>
                </w:p>
              </w:tc>
              <w:tc>
                <w:tcPr>
                  <w:tcW w:w="2507" w:type="dxa"/>
                </w:tcPr>
                <w:p w:rsidR="00DA3E90" w:rsidRPr="00FF2071" w:rsidRDefault="00CD25B4" w:rsidP="00DA3E90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  <w:r w:rsidR="00DA3E90">
                    <w:rPr>
                      <w:sz w:val="18"/>
                    </w:rPr>
                    <w:t>0,000,000</w:t>
                  </w:r>
                </w:p>
              </w:tc>
            </w:tr>
            <w:tr w:rsidR="00DA3E90" w:rsidTr="003907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第四年</w:t>
                  </w:r>
                </w:p>
              </w:tc>
              <w:tc>
                <w:tcPr>
                  <w:tcW w:w="2507" w:type="dxa"/>
                </w:tcPr>
                <w:p w:rsidR="00DA3E90" w:rsidRDefault="00CD25B4" w:rsidP="00DA3E9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5</w:t>
                  </w:r>
                  <w:r w:rsidR="00DA3E90" w:rsidRPr="00363DBD">
                    <w:rPr>
                      <w:sz w:val="18"/>
                    </w:rPr>
                    <w:t>0,000,000</w:t>
                  </w:r>
                </w:p>
              </w:tc>
            </w:tr>
            <w:tr w:rsidR="00DA3E90" w:rsidTr="003907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6" w:type="dxa"/>
                </w:tcPr>
                <w:p w:rsidR="00DA3E90" w:rsidRPr="00FF2071" w:rsidRDefault="00DA3E90" w:rsidP="00DA3E90">
                  <w:pPr>
                    <w:rPr>
                      <w:sz w:val="18"/>
                    </w:rPr>
                  </w:pPr>
                  <w:r w:rsidRPr="00FF2071">
                    <w:rPr>
                      <w:rFonts w:hint="eastAsia"/>
                      <w:sz w:val="18"/>
                    </w:rPr>
                    <w:t>第五年</w:t>
                  </w:r>
                </w:p>
              </w:tc>
              <w:tc>
                <w:tcPr>
                  <w:tcW w:w="2507" w:type="dxa"/>
                </w:tcPr>
                <w:p w:rsidR="00DA3E90" w:rsidRDefault="00CD25B4" w:rsidP="00DA3E9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18"/>
                    </w:rPr>
                    <w:t>5</w:t>
                  </w:r>
                  <w:r w:rsidR="00DA3E90" w:rsidRPr="00363DBD">
                    <w:rPr>
                      <w:sz w:val="18"/>
                    </w:rPr>
                    <w:t>0,000,000</w:t>
                  </w:r>
                </w:p>
              </w:tc>
            </w:tr>
          </w:tbl>
          <w:p w:rsidR="0049235E" w:rsidRDefault="0049235E" w:rsidP="006F662C">
            <w:pPr>
              <w:widowControl/>
              <w:rPr>
                <w:sz w:val="22"/>
              </w:rPr>
            </w:pPr>
          </w:p>
        </w:tc>
      </w:tr>
    </w:tbl>
    <w:p w:rsidR="009367C5" w:rsidRDefault="009367C5" w:rsidP="006F662C">
      <w:pPr>
        <w:widowControl/>
        <w:rPr>
          <w:sz w:val="22"/>
        </w:rPr>
      </w:pPr>
    </w:p>
    <w:p w:rsidR="00C62A73" w:rsidRPr="006F662C" w:rsidRDefault="006C5B5C" w:rsidP="006F662C">
      <w:pPr>
        <w:widowControl/>
        <w:rPr>
          <w:sz w:val="22"/>
        </w:rPr>
      </w:pPr>
      <w:r>
        <w:rPr>
          <w:rFonts w:hint="eastAsia"/>
          <w:sz w:val="22"/>
        </w:rPr>
        <w:t>我們組別建議投資</w:t>
      </w:r>
      <w:r>
        <w:rPr>
          <w:rFonts w:hint="eastAsia"/>
          <w:sz w:val="22"/>
        </w:rPr>
        <w:t xml:space="preserve"> </w:t>
      </w:r>
      <w:r>
        <w:rPr>
          <w:sz w:val="22"/>
        </w:rPr>
        <w:t>___</w:t>
      </w:r>
      <w:r w:rsidR="00CC3A66">
        <w:rPr>
          <w:sz w:val="22"/>
        </w:rPr>
        <w:t>________________________________________</w:t>
      </w:r>
      <w:r>
        <w:rPr>
          <w:sz w:val="22"/>
        </w:rPr>
        <w:t>______</w:t>
      </w:r>
      <w:r>
        <w:rPr>
          <w:rFonts w:hint="eastAsia"/>
          <w:sz w:val="22"/>
        </w:rPr>
        <w:t>項目。</w:t>
      </w:r>
    </w:p>
    <w:p w:rsidR="00113FF6" w:rsidRPr="00113FF6" w:rsidRDefault="00113FF6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sz w:val="32"/>
          <w:szCs w:val="40"/>
        </w:rPr>
        <w:lastRenderedPageBreak/>
        <w:t>情</w:t>
      </w:r>
      <w:r w:rsidR="00705D36" w:rsidRPr="00705D36">
        <w:rPr>
          <w:rFonts w:ascii="新細明體" w:eastAsia="新細明體" w:hAnsi="新細明體"/>
          <w:b/>
          <w:sz w:val="32"/>
          <w:szCs w:val="40"/>
        </w:rPr>
        <w:t>境</w:t>
      </w:r>
      <w:bookmarkStart w:id="0" w:name="_GoBack"/>
      <w:bookmarkEnd w:id="0"/>
      <w:r w:rsidRPr="00113FF6">
        <w:rPr>
          <w:rFonts w:ascii="新細明體" w:eastAsia="新細明體" w:hAnsi="新細明體" w:hint="eastAsia"/>
          <w:b/>
          <w:sz w:val="32"/>
          <w:szCs w:val="40"/>
        </w:rPr>
        <w:t>個案</w:t>
      </w:r>
      <w:r w:rsidR="00563DF5">
        <w:rPr>
          <w:rFonts w:ascii="新細明體" w:eastAsia="新細明體" w:hAnsi="新細明體" w:hint="eastAsia"/>
          <w:b/>
          <w:sz w:val="32"/>
          <w:szCs w:val="40"/>
        </w:rPr>
        <w:t>堂課</w:t>
      </w:r>
      <w:r w:rsidRPr="00113FF6">
        <w:rPr>
          <w:rFonts w:ascii="新細明體" w:eastAsia="新細明體" w:hAnsi="新細明體"/>
          <w:b/>
          <w:sz w:val="32"/>
          <w:szCs w:val="40"/>
        </w:rPr>
        <w:t>:</w:t>
      </w:r>
    </w:p>
    <w:p w:rsidR="00C82BFC" w:rsidRPr="00113FF6" w:rsidRDefault="00C82BFC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sz w:val="32"/>
          <w:szCs w:val="40"/>
        </w:rPr>
        <w:t>個案</w:t>
      </w:r>
      <w:proofErr w:type="gramStart"/>
      <w:r w:rsidRPr="00113FF6">
        <w:rPr>
          <w:rFonts w:ascii="新細明體" w:eastAsia="新細明體" w:hAnsi="新細明體" w:hint="eastAsia"/>
          <w:b/>
          <w:sz w:val="32"/>
          <w:szCs w:val="40"/>
        </w:rPr>
        <w:t>一</w:t>
      </w:r>
      <w:proofErr w:type="gramEnd"/>
      <w:r w:rsidRPr="00113FF6">
        <w:rPr>
          <w:rFonts w:ascii="新細明體" w:eastAsia="新細明體" w:hAnsi="新細明體" w:hint="eastAsia"/>
          <w:b/>
          <w:sz w:val="32"/>
          <w:szCs w:val="40"/>
        </w:rPr>
        <w:t>：</w:t>
      </w:r>
      <w:r w:rsidRPr="00113FF6">
        <w:rPr>
          <w:rFonts w:ascii="新細明體" w:eastAsia="新細明體" w:hAnsi="新細明體"/>
          <w:b/>
          <w:bCs/>
          <w:sz w:val="20"/>
        </w:rPr>
        <w:t xml:space="preserve"> </w:t>
      </w:r>
    </w:p>
    <w:p w:rsidR="00C82BFC" w:rsidRPr="00113FF6" w:rsidRDefault="00C82BFC" w:rsidP="00C82BFC">
      <w:pPr>
        <w:rPr>
          <w:rFonts w:ascii="新細明體" w:eastAsia="新細明體" w:hAnsi="新細明體"/>
          <w:b/>
          <w:bCs/>
          <w:sz w:val="20"/>
        </w:rPr>
      </w:pPr>
      <w:r w:rsidRPr="00113FF6">
        <w:rPr>
          <w:rFonts w:ascii="新細明體" w:eastAsia="新細明體" w:hAnsi="新細明體" w:hint="eastAsia"/>
          <w:b/>
          <w:sz w:val="32"/>
          <w:szCs w:val="40"/>
        </w:rPr>
        <w:t>投資計畫</w:t>
      </w:r>
    </w:p>
    <w:p w:rsidR="00C82BFC" w:rsidRPr="00471C6B" w:rsidRDefault="00C82BFC" w:rsidP="00C82BFC">
      <w:pPr>
        <w:jc w:val="right"/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/>
          <w:b/>
          <w:bCs/>
        </w:rPr>
        <w:t>偉文</w:t>
      </w:r>
      <w:r w:rsidRPr="00471C6B">
        <w:rPr>
          <w:rFonts w:ascii="新細明體" w:eastAsia="新細明體" w:hAnsi="新細明體" w:hint="eastAsia"/>
          <w:b/>
          <w:bCs/>
        </w:rPr>
        <w:t>就一個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投資200,000元，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於五年內</w:t>
      </w:r>
      <w:r w:rsidRPr="00471C6B">
        <w:rPr>
          <w:rFonts w:ascii="新細明體" w:eastAsia="新細明體" w:hAnsi="新細明體" w:hint="eastAsia"/>
          <w:b/>
          <w:bCs/>
        </w:rPr>
        <w:t>會</w:t>
      </w:r>
      <w:r w:rsidRPr="00471C6B">
        <w:rPr>
          <w:rFonts w:ascii="新細明體" w:eastAsia="新細明體" w:hAnsi="新細明體"/>
          <w:b/>
          <w:bCs/>
        </w:rPr>
        <w:t>固定折舊</w:t>
      </w:r>
      <w:proofErr w:type="gramStart"/>
      <w:r w:rsidRPr="00471C6B">
        <w:rPr>
          <w:rFonts w:ascii="新細明體" w:eastAsia="新細明體" w:hAnsi="新細明體"/>
          <w:b/>
          <w:bCs/>
        </w:rPr>
        <w:t>至零殘值</w:t>
      </w:r>
      <w:proofErr w:type="gramEnd"/>
      <w:r w:rsidRPr="00471C6B">
        <w:rPr>
          <w:rFonts w:ascii="新細明體" w:eastAsia="新細明體" w:hAnsi="新細明體"/>
          <w:b/>
          <w:bCs/>
        </w:rPr>
        <w:t>。</w:t>
      </w:r>
      <w:r>
        <w:rPr>
          <w:rFonts w:ascii="新細明體" w:eastAsia="新細明體" w:hAnsi="新細明體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收益的每年稅率為15%。所需回報率為10%</w:t>
      </w:r>
      <w:r>
        <w:rPr>
          <w:rFonts w:ascii="新細明體" w:eastAsia="新細明體" w:hAnsi="新細明體" w:hint="eastAsia"/>
          <w:b/>
          <w:bCs/>
        </w:rPr>
        <w:t>；</w:t>
      </w:r>
      <w:r w:rsidRPr="00471C6B">
        <w:rPr>
          <w:rFonts w:ascii="新細明體" w:eastAsia="新細明體" w:hAnsi="新細明體"/>
          <w:b/>
          <w:bCs/>
        </w:rPr>
        <w:t>目標會計報酬率為70%。下表顯示</w:t>
      </w:r>
      <w:r w:rsidRPr="00471C6B">
        <w:rPr>
          <w:rFonts w:ascii="新細明體" w:eastAsia="新細明體" w:hAnsi="新細明體" w:hint="eastAsia"/>
          <w:b/>
          <w:bCs/>
        </w:rPr>
        <w:t>這</w:t>
      </w:r>
      <w:r w:rsidRPr="00471C6B">
        <w:rPr>
          <w:rFonts w:ascii="新細明體" w:eastAsia="新細明體" w:hAnsi="新細明體"/>
          <w:b/>
          <w:bCs/>
        </w:rPr>
        <w:t>五年的</w:t>
      </w:r>
      <w:r w:rsidRPr="00471C6B">
        <w:rPr>
          <w:rFonts w:ascii="新細明體" w:eastAsia="新細明體" w:hAnsi="新細明體"/>
          <w:b/>
        </w:rPr>
        <w:t>銷貨額及營業費用總額，以及</w:t>
      </w:r>
      <w:r>
        <w:rPr>
          <w:rFonts w:ascii="新細明體" w:eastAsia="新細明體" w:hAnsi="新細明體"/>
          <w:b/>
        </w:rPr>
        <w:t>計畫</w:t>
      </w:r>
      <w:r w:rsidRPr="00471C6B">
        <w:rPr>
          <w:rFonts w:ascii="新細明體" w:eastAsia="新細明體" w:hAnsi="新細明體"/>
          <w:b/>
        </w:rPr>
        <w:t>的淨</w:t>
      </w:r>
      <w:r w:rsidRPr="00471C6B">
        <w:rPr>
          <w:rFonts w:ascii="新細明體" w:eastAsia="新細明體" w:hAnsi="新細明體"/>
          <w:b/>
          <w:bCs/>
        </w:rPr>
        <w:t>收益</w:t>
      </w:r>
      <w:r w:rsidRPr="00471C6B">
        <w:rPr>
          <w:rFonts w:ascii="新細明體" w:eastAsia="新細明體" w:hAnsi="新細明體"/>
          <w:bCs/>
        </w:rPr>
        <w:t>。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456"/>
        <w:gridCol w:w="1155"/>
        <w:gridCol w:w="1155"/>
        <w:gridCol w:w="1154"/>
        <w:gridCol w:w="1154"/>
        <w:gridCol w:w="1149"/>
      </w:tblGrid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第零年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第一年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第二年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第三年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第四年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71C6B">
              <w:rPr>
                <w:rFonts w:ascii="新細明體" w:eastAsia="新細明體" w:hAnsi="新細明體" w:hint="eastAsia"/>
                <w:sz w:val="20"/>
                <w:szCs w:val="20"/>
              </w:rPr>
              <w:t>第五年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期初支出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-200,000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銷貨額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100,000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180,000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280,000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150,000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100,000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營業費用總額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50,000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80,000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100,000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50,000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折舊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40,000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稅前盈利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10,000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60,000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140,000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60,000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20,000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稅率（ 15%）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1,500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9,000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21,000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9,000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3,000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20"/>
                <w:szCs w:val="20"/>
              </w:rPr>
              <w:t>淨收益</w:t>
            </w: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8,500</w:t>
            </w:r>
            <w:r w:rsidRPr="00471C6B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51,000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119,000</w:t>
            </w: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51,000</w:t>
            </w: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16"/>
                <w:szCs w:val="16"/>
              </w:rPr>
            </w:pPr>
            <w:r w:rsidRPr="00471C6B">
              <w:rPr>
                <w:rFonts w:ascii="新細明體" w:eastAsia="新細明體" w:hAnsi="新細明體"/>
                <w:sz w:val="16"/>
                <w:szCs w:val="16"/>
              </w:rPr>
              <w:t>17,000</w:t>
            </w:r>
          </w:p>
        </w:tc>
      </w:tr>
      <w:tr w:rsidR="00C82BFC" w:rsidRPr="00471C6B" w:rsidTr="005D670E">
        <w:tc>
          <w:tcPr>
            <w:tcW w:w="1014" w:type="pct"/>
          </w:tcPr>
          <w:p w:rsidR="00C82BFC" w:rsidRPr="00471C6B" w:rsidRDefault="00C82BFC" w:rsidP="005D670E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803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637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634" w:type="pct"/>
          </w:tcPr>
          <w:p w:rsidR="00C82BFC" w:rsidRPr="00471C6B" w:rsidRDefault="00C82BFC" w:rsidP="005D670E">
            <w:pPr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</w:tbl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8F7AFF">
        <w:rPr>
          <w:rFonts w:ascii="SimSun" w:eastAsia="新細明體" w:hAnsi="SimSun" w:hint="eastAsia"/>
          <w:b/>
        </w:rPr>
        <w:t>課業</w:t>
      </w:r>
      <w:r w:rsidRPr="00471C6B">
        <w:rPr>
          <w:rFonts w:ascii="新細明體" w:eastAsia="新細明體" w:hAnsi="新細明體" w:hint="eastAsia"/>
          <w:b/>
        </w:rPr>
        <w:t>：</w:t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(1)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的淨現值。</w:t>
      </w:r>
      <w:r w:rsidRPr="00471C6B">
        <w:rPr>
          <w:rFonts w:ascii="新細明體" w:eastAsia="新細明體" w:hAnsi="新細明體"/>
          <w:b/>
          <w:bCs/>
        </w:rPr>
        <w:t xml:space="preserve"> 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(2)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的</w:t>
      </w:r>
      <w:r>
        <w:rPr>
          <w:rFonts w:ascii="新細明體" w:eastAsia="新細明體" w:hAnsi="新細明體" w:hint="eastAsia"/>
          <w:b/>
          <w:bCs/>
        </w:rPr>
        <w:t>內部報酬率</w:t>
      </w:r>
      <w:r w:rsidRPr="00471C6B">
        <w:rPr>
          <w:rFonts w:ascii="新細明體" w:eastAsia="新細明體" w:hAnsi="新細明體" w:hint="eastAsia"/>
          <w:b/>
          <w:bCs/>
        </w:rPr>
        <w:t>。</w:t>
      </w:r>
      <w:r w:rsidRPr="00471C6B">
        <w:rPr>
          <w:rFonts w:ascii="新細明體" w:eastAsia="新細明體" w:hAnsi="新細明體"/>
          <w:b/>
          <w:bCs/>
        </w:rPr>
        <w:t xml:space="preserve"> 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(3)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的會計報酬率。</w:t>
      </w:r>
      <w:r w:rsidRPr="00471C6B">
        <w:rPr>
          <w:rFonts w:ascii="新細明體" w:eastAsia="新細明體" w:hAnsi="新細明體"/>
          <w:b/>
          <w:bCs/>
        </w:rPr>
        <w:t xml:space="preserve"> 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(4)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根據以上計算結果，決定偉文應否接受這個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。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 xml:space="preserve"> </w:t>
      </w:r>
      <w:r w:rsidRPr="00471C6B">
        <w:rPr>
          <w:rFonts w:ascii="新細明體" w:eastAsia="新細明體" w:hAnsi="新細明體"/>
          <w:b/>
          <w:bCs/>
        </w:rPr>
        <w:br w:type="page"/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 w:hint="eastAsia"/>
          <w:b/>
        </w:rPr>
        <w:lastRenderedPageBreak/>
        <w:t>請於下方列出算式：</w:t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/>
          <w:b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257800" cy="8033385"/>
                <wp:effectExtent l="9525" t="8890" r="9525" b="63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(1)：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的淨現值。</w:t>
                            </w: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eastAsia="新細明體"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淨現值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 xml:space="preserve"> =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(2)：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的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內部報酬率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 xml:space="preserve">內部報酬率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=</w:t>
                            </w:r>
                          </w:p>
                          <w:p w:rsidR="00C82BFC" w:rsidRPr="00EF52D2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0;margin-top:5.95pt;width:414pt;height:6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">
                <v:textbox>
                  <w:txbxContent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(1)：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的淨現值。</w:t>
                      </w: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eastAsia="新細明體"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淨現值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 xml:space="preserve"> =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(2)：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的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內部報酬率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。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 xml:space="preserve">內部報酬率 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</w:rPr>
                        <w:t>=</w:t>
                      </w:r>
                    </w:p>
                    <w:p w:rsidR="00C82BFC" w:rsidRPr="00EF52D2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/>
          <w:b/>
        </w:rPr>
        <w:br w:type="page"/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-43180</wp:posOffset>
                </wp:positionV>
                <wp:extent cx="5257800" cy="8448675"/>
                <wp:effectExtent l="5080" t="13970" r="1397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(3)：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的會計報酬率。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會計報酬率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 xml:space="preserve"> =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bookmarkStart w:id="1" w:name="OLE_LINK1"/>
                            <w:bookmarkStart w:id="2" w:name="OLE_LINK2"/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(4)：結論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widowControl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偉文應否投資這個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？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</w:t>
                            </w:r>
                          </w:p>
                          <w:p w:rsidR="00C82BFC" w:rsidRPr="00FD64A0" w:rsidRDefault="00C82BFC" w:rsidP="00C82BFC">
                            <w:pPr>
                              <w:ind w:left="480"/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應該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/ 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不應該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   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（圈出正確答案）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widowControl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原因：</w:t>
                            </w:r>
                          </w:p>
                          <w:bookmarkEnd w:id="1"/>
                          <w:bookmarkEnd w:id="2"/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  <w:p w:rsidR="00C82BFC" w:rsidRPr="00F16DD5" w:rsidRDefault="00C82BFC" w:rsidP="00C82BFC">
                            <w:pPr>
                              <w:rPr>
                                <w:rFonts w:ascii="Verdana" w:eastAsia="新細明體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1.1pt;margin-top:-3.4pt;width:414pt;height:6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">
                <v:textbox>
                  <w:txbxContent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(3)：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的會計報酬率。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會計報酬率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 xml:space="preserve"> =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bookmarkStart w:id="3" w:name="OLE_LINK1"/>
                      <w:bookmarkStart w:id="4" w:name="OLE_LINK2"/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(4)：結論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widowControl/>
                        <w:numPr>
                          <w:ilvl w:val="0"/>
                          <w:numId w:val="27"/>
                        </w:num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偉文應否投資這個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？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</w:t>
                      </w:r>
                    </w:p>
                    <w:p w:rsidR="00C82BFC" w:rsidRPr="00FD64A0" w:rsidRDefault="00C82BFC" w:rsidP="00C82BFC">
                      <w:pPr>
                        <w:ind w:left="480"/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應該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/ 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不應該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   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（圈出正確答案）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widowControl/>
                        <w:numPr>
                          <w:ilvl w:val="0"/>
                          <w:numId w:val="27"/>
                        </w:num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原因：</w:t>
                      </w:r>
                    </w:p>
                    <w:bookmarkEnd w:id="3"/>
                    <w:bookmarkEnd w:id="4"/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  <w:p w:rsidR="00C82BFC" w:rsidRPr="00F16DD5" w:rsidRDefault="00C82BFC" w:rsidP="00C82BFC">
                      <w:pPr>
                        <w:rPr>
                          <w:rFonts w:ascii="Verdana" w:eastAsia="新細明體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C6B">
        <w:rPr>
          <w:rFonts w:ascii="新細明體" w:eastAsia="新細明體" w:hAnsi="新細明體"/>
          <w:b/>
        </w:rPr>
        <w:br w:type="page"/>
      </w:r>
    </w:p>
    <w:p w:rsidR="00C82BFC" w:rsidRPr="00113FF6" w:rsidRDefault="00C82BFC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sz w:val="32"/>
          <w:szCs w:val="40"/>
        </w:rPr>
        <w:lastRenderedPageBreak/>
        <w:t xml:space="preserve">個案二： </w:t>
      </w:r>
      <w:r w:rsidRPr="00113FF6">
        <w:rPr>
          <w:rFonts w:ascii="新細明體" w:eastAsia="新細明體" w:hAnsi="新細明體"/>
          <w:b/>
          <w:sz w:val="32"/>
          <w:szCs w:val="40"/>
        </w:rPr>
        <w:t xml:space="preserve"> </w:t>
      </w:r>
    </w:p>
    <w:p w:rsidR="00C82BFC" w:rsidRPr="00113FF6" w:rsidRDefault="00C82BFC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bCs/>
          <w:sz w:val="32"/>
          <w:szCs w:val="40"/>
        </w:rPr>
        <w:t>應否購買一輛新貨車？</w:t>
      </w:r>
    </w:p>
    <w:p w:rsidR="00C82BFC" w:rsidRPr="00471C6B" w:rsidRDefault="00C82BFC" w:rsidP="00C82BFC">
      <w:pPr>
        <w:jc w:val="right"/>
        <w:rPr>
          <w:rFonts w:ascii="新細明體" w:eastAsia="新細明體" w:hAnsi="新細明體"/>
          <w:b/>
          <w:sz w:val="40"/>
          <w:szCs w:val="40"/>
        </w:rPr>
      </w:pPr>
    </w:p>
    <w:p w:rsidR="00C82BFC" w:rsidRPr="001B2126" w:rsidRDefault="00C82BFC" w:rsidP="00C82BFC">
      <w:pPr>
        <w:jc w:val="both"/>
        <w:rPr>
          <w:rFonts w:ascii="新細明體" w:eastAsia="新細明體" w:hAnsi="新細明體"/>
          <w:bCs/>
        </w:rPr>
      </w:pPr>
      <w:r w:rsidRPr="001B2126">
        <w:rPr>
          <w:rFonts w:ascii="新細明體" w:eastAsia="新細明體" w:hAnsi="新細明體" w:hint="eastAsia"/>
          <w:bCs/>
        </w:rPr>
        <w:t>偉信是一家物流公司的經理。他想購買一輛價值</w:t>
      </w:r>
      <w:r w:rsidRPr="001B2126">
        <w:rPr>
          <w:rFonts w:ascii="新細明體" w:eastAsia="新細明體" w:hAnsi="新細明體"/>
          <w:bCs/>
        </w:rPr>
        <w:t>155,000</w:t>
      </w:r>
      <w:r w:rsidRPr="001B2126">
        <w:rPr>
          <w:rFonts w:ascii="新細明體" w:eastAsia="新細明體" w:hAnsi="新細明體" w:hint="eastAsia"/>
          <w:bCs/>
        </w:rPr>
        <w:t>元的新貨車。新貨車的所需回報率是每年</w:t>
      </w:r>
      <w:r w:rsidRPr="001B2126">
        <w:rPr>
          <w:rFonts w:ascii="新細明體" w:eastAsia="新細明體" w:hAnsi="新細明體"/>
          <w:bCs/>
        </w:rPr>
        <w:t>12%</w:t>
      </w:r>
      <w:r w:rsidRPr="001B2126">
        <w:rPr>
          <w:rFonts w:ascii="新細明體" w:eastAsia="新細明體" w:hAnsi="新細明體" w:hint="eastAsia"/>
          <w:bCs/>
        </w:rPr>
        <w:t>。新貨車預計可使用五年，於第五年終結時並</w:t>
      </w:r>
      <w:proofErr w:type="gramStart"/>
      <w:r w:rsidRPr="001B2126">
        <w:rPr>
          <w:rFonts w:ascii="新細明體" w:eastAsia="新細明體" w:hAnsi="新細明體" w:hint="eastAsia"/>
          <w:bCs/>
        </w:rPr>
        <w:t>無任何殘值</w:t>
      </w:r>
      <w:proofErr w:type="gramEnd"/>
      <w:r w:rsidRPr="001B2126">
        <w:rPr>
          <w:rFonts w:ascii="新細明體" w:eastAsia="新細明體" w:hAnsi="新細明體" w:hint="eastAsia"/>
          <w:bCs/>
        </w:rPr>
        <w:t>（即</w:t>
      </w:r>
      <w:proofErr w:type="gramStart"/>
      <w:r w:rsidRPr="001B2126">
        <w:rPr>
          <w:rFonts w:ascii="新細明體" w:eastAsia="新細明體" w:hAnsi="新細明體" w:cs="新細明體" w:hint="eastAsia"/>
        </w:rPr>
        <w:t>帳</w:t>
      </w:r>
      <w:proofErr w:type="gramEnd"/>
      <w:r w:rsidRPr="001B2126">
        <w:rPr>
          <w:rFonts w:ascii="新細明體" w:eastAsia="新細明體" w:hAnsi="新細明體" w:cs="新細明體" w:hint="eastAsia"/>
        </w:rPr>
        <w:t>面淨值為零</w:t>
      </w:r>
      <w:r w:rsidRPr="001B2126">
        <w:rPr>
          <w:rFonts w:ascii="新細明體" w:eastAsia="新細明體" w:hAnsi="新細明體" w:hint="eastAsia"/>
          <w:bCs/>
        </w:rPr>
        <w:t>）。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Cs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 w:hint="eastAsia"/>
          <w:b/>
          <w:bCs/>
          <w:sz w:val="22"/>
        </w:rPr>
        <w:t>新貨車在未來五年的預計未來現金流入淨值如下：</w:t>
      </w:r>
      <w:r w:rsidRPr="00471C6B">
        <w:rPr>
          <w:rFonts w:ascii="新細明體" w:eastAsia="新細明體" w:hAnsi="新細明體"/>
          <w:b/>
          <w:bCs/>
          <w:sz w:val="22"/>
        </w:rPr>
        <w:t xml:space="preserve"> 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322"/>
        <w:gridCol w:w="1323"/>
        <w:gridCol w:w="1323"/>
        <w:gridCol w:w="1323"/>
        <w:gridCol w:w="1323"/>
      </w:tblGrid>
      <w:tr w:rsidR="00C82BFC" w:rsidRPr="00471C6B" w:rsidTr="005D670E">
        <w:tc>
          <w:tcPr>
            <w:tcW w:w="1800" w:type="dxa"/>
          </w:tcPr>
          <w:p w:rsidR="00C82BFC" w:rsidRPr="00471C6B" w:rsidRDefault="00C82BFC" w:rsidP="005D670E">
            <w:pPr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年份</w:t>
            </w:r>
          </w:p>
        </w:tc>
        <w:tc>
          <w:tcPr>
            <w:tcW w:w="1322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第一份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第二份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第三份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第四份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第五份</w:t>
            </w:r>
          </w:p>
        </w:tc>
      </w:tr>
      <w:tr w:rsidR="00C82BFC" w:rsidRPr="00471C6B" w:rsidTr="005D670E">
        <w:tc>
          <w:tcPr>
            <w:tcW w:w="1800" w:type="dxa"/>
          </w:tcPr>
          <w:p w:rsidR="00C82BFC" w:rsidRPr="00471C6B" w:rsidRDefault="00C82BFC" w:rsidP="005D670E">
            <w:pPr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現金流量淨值</w:t>
            </w:r>
          </w:p>
          <w:p w:rsidR="00C82BFC" w:rsidRPr="00471C6B" w:rsidRDefault="00C82BFC" w:rsidP="005D670E">
            <w:pPr>
              <w:jc w:val="both"/>
              <w:rPr>
                <w:rFonts w:ascii="新細明體" w:eastAsia="新細明體" w:hAnsi="新細明體"/>
                <w:bCs/>
                <w:sz w:val="22"/>
              </w:rPr>
            </w:pPr>
          </w:p>
        </w:tc>
        <w:tc>
          <w:tcPr>
            <w:tcW w:w="1322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/>
                <w:b/>
                <w:bCs/>
                <w:sz w:val="22"/>
              </w:rPr>
              <w:t>46,000</w:t>
            </w: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元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/>
                <w:b/>
                <w:bCs/>
                <w:sz w:val="22"/>
              </w:rPr>
              <w:t>60,000</w:t>
            </w: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元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/>
                <w:b/>
                <w:bCs/>
                <w:sz w:val="22"/>
              </w:rPr>
              <w:t>60,000</w:t>
            </w: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元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/>
                <w:b/>
                <w:bCs/>
                <w:sz w:val="22"/>
              </w:rPr>
              <w:t>38,000</w:t>
            </w: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元</w:t>
            </w:r>
          </w:p>
        </w:tc>
        <w:tc>
          <w:tcPr>
            <w:tcW w:w="1323" w:type="dxa"/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71C6B">
              <w:rPr>
                <w:rFonts w:ascii="新細明體" w:eastAsia="新細明體" w:hAnsi="新細明體"/>
                <w:b/>
                <w:bCs/>
                <w:sz w:val="22"/>
              </w:rPr>
              <w:t>41,000</w:t>
            </w:r>
            <w:r w:rsidRPr="00471C6B">
              <w:rPr>
                <w:rFonts w:ascii="新細明體" w:eastAsia="新細明體" w:hAnsi="新細明體" w:hint="eastAsia"/>
                <w:b/>
                <w:bCs/>
                <w:sz w:val="22"/>
              </w:rPr>
              <w:t>元</w:t>
            </w:r>
          </w:p>
        </w:tc>
      </w:tr>
    </w:tbl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 w:hint="eastAsia"/>
          <w:bCs/>
          <w:sz w:val="22"/>
        </w:rPr>
        <w:t>偉信決定是否投資時，亦有作以下考慮：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/>
          <w:b/>
          <w:bCs/>
          <w:sz w:val="22"/>
        </w:rPr>
        <w:t xml:space="preserve">-  </w:t>
      </w:r>
      <w:r w:rsidRPr="00471C6B">
        <w:rPr>
          <w:rFonts w:ascii="新細明體" w:eastAsia="新細明體" w:hAnsi="新細明體" w:hint="eastAsia"/>
          <w:bCs/>
        </w:rPr>
        <w:t>所需回報率為每年</w:t>
      </w:r>
      <w:r w:rsidRPr="00471C6B">
        <w:rPr>
          <w:rFonts w:ascii="新細明體" w:eastAsia="新細明體" w:hAnsi="新細明體"/>
          <w:b/>
          <w:bCs/>
          <w:sz w:val="22"/>
        </w:rPr>
        <w:t>12%</w:t>
      </w:r>
      <w:r w:rsidRPr="00471C6B">
        <w:rPr>
          <w:rFonts w:ascii="新細明體" w:eastAsia="新細明體" w:hAnsi="新細明體" w:hint="eastAsia"/>
          <w:b/>
          <w:bCs/>
          <w:sz w:val="22"/>
        </w:rPr>
        <w:t>。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/>
          <w:b/>
          <w:bCs/>
          <w:sz w:val="22"/>
        </w:rPr>
        <w:t xml:space="preserve">- </w:t>
      </w:r>
      <w:r w:rsidRPr="00471C6B">
        <w:rPr>
          <w:rFonts w:ascii="新細明體" w:eastAsia="新細明體" w:hAnsi="新細明體" w:hint="eastAsia"/>
          <w:b/>
          <w:bCs/>
          <w:sz w:val="22"/>
        </w:rPr>
        <w:t xml:space="preserve"> </w:t>
      </w:r>
      <w:r w:rsidRPr="00471C6B">
        <w:rPr>
          <w:rFonts w:ascii="新細明體" w:eastAsia="新細明體" w:hAnsi="新細明體" w:hint="eastAsia"/>
          <w:bCs/>
        </w:rPr>
        <w:t>目標會計報酬率為</w:t>
      </w:r>
      <w:r w:rsidRPr="00471C6B">
        <w:rPr>
          <w:rFonts w:ascii="新細明體" w:eastAsia="新細明體" w:hAnsi="新細明體"/>
          <w:b/>
          <w:bCs/>
          <w:sz w:val="22"/>
        </w:rPr>
        <w:t>40%</w:t>
      </w:r>
      <w:r w:rsidRPr="00471C6B">
        <w:rPr>
          <w:rFonts w:ascii="新細明體" w:eastAsia="新細明體" w:hAnsi="新細明體" w:hint="eastAsia"/>
          <w:b/>
          <w:bCs/>
          <w:sz w:val="22"/>
        </w:rPr>
        <w:t>。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8F7AFF">
        <w:rPr>
          <w:rFonts w:ascii="SimSun" w:eastAsia="新細明體" w:hAnsi="SimSun" w:hint="eastAsia"/>
          <w:b/>
        </w:rPr>
        <w:t>課業</w:t>
      </w:r>
      <w:r w:rsidRPr="00471C6B">
        <w:rPr>
          <w:rFonts w:ascii="新細明體" w:eastAsia="新細明體" w:hAnsi="新細明體" w:hint="eastAsia"/>
          <w:b/>
          <w:bCs/>
          <w:sz w:val="22"/>
        </w:rPr>
        <w:t>：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 w:hint="eastAsia"/>
          <w:b/>
          <w:bCs/>
          <w:sz w:val="22"/>
        </w:rPr>
        <w:t>根據所得資料，決定偉信應否購買新貨車。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/>
          <w:b/>
          <w:bCs/>
          <w:sz w:val="22"/>
        </w:rPr>
        <w:t>[</w:t>
      </w:r>
      <w:r w:rsidRPr="00471C6B">
        <w:rPr>
          <w:rFonts w:ascii="新細明體" w:eastAsia="新細明體" w:hAnsi="新細明體" w:hint="eastAsia"/>
          <w:b/>
          <w:bCs/>
          <w:sz w:val="22"/>
        </w:rPr>
        <w:t>提示：應用</w:t>
      </w:r>
      <w:proofErr w:type="gramStart"/>
      <w:r w:rsidRPr="00471C6B">
        <w:rPr>
          <w:rFonts w:ascii="新細明體" w:eastAsia="新細明體" w:hAnsi="新細明體" w:hint="eastAsia"/>
          <w:b/>
          <w:bCs/>
          <w:sz w:val="22"/>
        </w:rPr>
        <w:t>本課節所</w:t>
      </w:r>
      <w:proofErr w:type="gramEnd"/>
      <w:r w:rsidRPr="00471C6B">
        <w:rPr>
          <w:rFonts w:ascii="新細明體" w:eastAsia="新細明體" w:hAnsi="新細明體" w:hint="eastAsia"/>
          <w:b/>
          <w:bCs/>
          <w:sz w:val="22"/>
        </w:rPr>
        <w:t>介紹的三種投資評估方法</w:t>
      </w:r>
      <w:r>
        <w:rPr>
          <w:rFonts w:ascii="新細明體" w:eastAsia="新細明體" w:hAnsi="新細明體" w:hint="eastAsia"/>
          <w:b/>
          <w:bCs/>
          <w:sz w:val="22"/>
        </w:rPr>
        <w:t>來</w:t>
      </w:r>
      <w:r w:rsidRPr="00471C6B">
        <w:rPr>
          <w:rFonts w:ascii="新細明體" w:eastAsia="新細明體" w:hAnsi="新細明體" w:hint="eastAsia"/>
          <w:b/>
          <w:bCs/>
          <w:sz w:val="22"/>
        </w:rPr>
        <w:t>證明你的決定。</w:t>
      </w:r>
      <w:r w:rsidRPr="00471C6B">
        <w:rPr>
          <w:rFonts w:ascii="新細明體" w:eastAsia="新細明體" w:hAnsi="新細明體"/>
          <w:b/>
          <w:bCs/>
          <w:sz w:val="22"/>
        </w:rPr>
        <w:t>]</w: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bCs/>
          <w:sz w:val="22"/>
        </w:rPr>
      </w:pPr>
      <w:r w:rsidRPr="00471C6B">
        <w:rPr>
          <w:rFonts w:ascii="新細明體" w:eastAsia="新細明體" w:hAnsi="新細明體"/>
          <w:b/>
          <w:bCs/>
          <w:sz w:val="22"/>
        </w:rPr>
        <w:br w:type="page"/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  <w:r w:rsidRPr="00471C6B">
        <w:rPr>
          <w:rFonts w:ascii="新細明體" w:eastAsia="新細明體" w:hAnsi="新細明體"/>
          <w:b/>
          <w:noProof/>
          <w:color w:val="0000FF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257800" cy="7736205"/>
                <wp:effectExtent l="9525" t="10160" r="9525" b="698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73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算式：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使用淨</w:t>
                            </w:r>
                            <w:proofErr w:type="gramStart"/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現值法</w:t>
                            </w:r>
                            <w:proofErr w:type="gramEnd"/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使用</w:t>
                            </w:r>
                            <w:r w:rsidRPr="00714D13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內部報酬率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法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>: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0D6A7A" w:rsidRDefault="00C82BFC" w:rsidP="00C82BFC">
                            <w:pPr>
                              <w:rPr>
                                <w:rFonts w:ascii="Comic Sans MS" w:eastAsia="新細明體" w:hAnsi="Comic Sans MS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使用會計報酬率法：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結論：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widowControl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2"/>
                              </w:rPr>
                              <w:t>偉信應否購買新貨車？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</w:t>
                            </w:r>
                          </w:p>
                          <w:p w:rsidR="00C82BFC" w:rsidRPr="00FD64A0" w:rsidRDefault="00C82BFC" w:rsidP="00C82BFC">
                            <w:pPr>
                              <w:ind w:left="480"/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應該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/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 xml:space="preserve"> 不應該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</w:rPr>
                              <w:t xml:space="preserve">   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（圈出正確答案）</w:t>
                            </w:r>
                          </w:p>
                          <w:p w:rsidR="00C82BFC" w:rsidRPr="00FD64A0" w:rsidRDefault="00C82BFC" w:rsidP="00C82BFC">
                            <w:pPr>
                              <w:ind w:left="480"/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widowControl/>
                              <w:numPr>
                                <w:ilvl w:val="0"/>
                                <w:numId w:val="27"/>
                              </w:num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原因：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0;margin-top:6.8pt;width:414pt;height:6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">
                <v:textbox>
                  <w:txbxContent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算式：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使用淨</w:t>
                      </w:r>
                      <w:proofErr w:type="gramStart"/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現值法</w:t>
                      </w:r>
                      <w:proofErr w:type="gramEnd"/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使用</w:t>
                      </w:r>
                      <w:r w:rsidRPr="00714D13">
                        <w:rPr>
                          <w:rFonts w:ascii="新細明體" w:eastAsia="新細明體" w:hAnsi="新細明體" w:hint="eastAsia"/>
                          <w:b/>
                        </w:rPr>
                        <w:t>內部報酬率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法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>: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0D6A7A" w:rsidRDefault="00C82BFC" w:rsidP="00C82BFC">
                      <w:pPr>
                        <w:rPr>
                          <w:rFonts w:ascii="Comic Sans MS" w:eastAsia="新細明體" w:hAnsi="Comic Sans MS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使用會計報酬率法：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結論：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widowControl/>
                        <w:numPr>
                          <w:ilvl w:val="0"/>
                          <w:numId w:val="27"/>
                        </w:num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  <w:sz w:val="22"/>
                        </w:rPr>
                        <w:t>偉信應否購買新貨車？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</w:t>
                      </w:r>
                    </w:p>
                    <w:p w:rsidR="00C82BFC" w:rsidRPr="00FD64A0" w:rsidRDefault="00C82BFC" w:rsidP="00C82BFC">
                      <w:pPr>
                        <w:ind w:left="480"/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應該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/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 xml:space="preserve"> 不應該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</w:rPr>
                        <w:t xml:space="preserve">   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（圈出正確答案）</w:t>
                      </w:r>
                    </w:p>
                    <w:p w:rsidR="00C82BFC" w:rsidRPr="00FD64A0" w:rsidRDefault="00C82BFC" w:rsidP="00C82BFC">
                      <w:pPr>
                        <w:ind w:left="480"/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widowControl/>
                        <w:numPr>
                          <w:ilvl w:val="0"/>
                          <w:numId w:val="27"/>
                        </w:numPr>
                        <w:rPr>
                          <w:rFonts w:ascii="新細明體" w:eastAsia="新細明體" w:hAnsi="新細明體"/>
                          <w:b/>
                        </w:rPr>
                      </w:pPr>
                      <w:r w:rsidRPr="00FD64A0">
                        <w:rPr>
                          <w:rFonts w:ascii="新細明體" w:eastAsia="新細明體" w:hAnsi="新細明體" w:hint="eastAsia"/>
                          <w:b/>
                        </w:rPr>
                        <w:t>原因：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jc w:val="both"/>
        <w:rPr>
          <w:rFonts w:ascii="新細明體" w:eastAsia="新細明體" w:hAnsi="新細明體"/>
          <w:b/>
          <w:color w:val="0000FF"/>
          <w:sz w:val="22"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/>
          <w:b/>
        </w:rPr>
        <w:br w:type="page"/>
      </w:r>
    </w:p>
    <w:p w:rsidR="00C82BFC" w:rsidRPr="00113FF6" w:rsidRDefault="00C82BFC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sz w:val="32"/>
          <w:szCs w:val="40"/>
        </w:rPr>
        <w:lastRenderedPageBreak/>
        <w:t>個案</w:t>
      </w:r>
      <w:proofErr w:type="gramStart"/>
      <w:r w:rsidRPr="00113FF6">
        <w:rPr>
          <w:rFonts w:ascii="新細明體" w:eastAsia="新細明體" w:hAnsi="新細明體" w:hint="eastAsia"/>
          <w:b/>
          <w:sz w:val="32"/>
          <w:szCs w:val="40"/>
        </w:rPr>
        <w:t>三</w:t>
      </w:r>
      <w:proofErr w:type="gramEnd"/>
      <w:r w:rsidRPr="00113FF6">
        <w:rPr>
          <w:rFonts w:ascii="新細明體" w:eastAsia="新細明體" w:hAnsi="新細明體" w:hint="eastAsia"/>
          <w:b/>
          <w:sz w:val="32"/>
          <w:szCs w:val="40"/>
        </w:rPr>
        <w:t>：</w:t>
      </w:r>
      <w:r w:rsidRPr="00113FF6">
        <w:rPr>
          <w:rFonts w:ascii="新細明體" w:eastAsia="新細明體" w:hAnsi="新細明體"/>
          <w:b/>
          <w:sz w:val="32"/>
          <w:szCs w:val="40"/>
        </w:rPr>
        <w:t xml:space="preserve"> </w:t>
      </w:r>
    </w:p>
    <w:p w:rsidR="00C82BFC" w:rsidRPr="00113FF6" w:rsidRDefault="00C82BFC" w:rsidP="00C82BFC">
      <w:pPr>
        <w:rPr>
          <w:rFonts w:ascii="新細明體" w:eastAsia="新細明體" w:hAnsi="新細明體"/>
          <w:b/>
          <w:sz w:val="32"/>
          <w:szCs w:val="40"/>
        </w:rPr>
      </w:pPr>
      <w:r w:rsidRPr="00113FF6">
        <w:rPr>
          <w:rFonts w:ascii="新細明體" w:eastAsia="新細明體" w:hAnsi="新細明體" w:hint="eastAsia"/>
          <w:b/>
          <w:bCs/>
          <w:sz w:val="32"/>
          <w:szCs w:val="40"/>
        </w:rPr>
        <w:t>兩個互斥的計畫</w:t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  <w:sz w:val="22"/>
        </w:rPr>
      </w:pPr>
      <w:r w:rsidRPr="00471C6B">
        <w:rPr>
          <w:rFonts w:ascii="新細明體" w:eastAsia="新細明體" w:hAnsi="新細明體" w:hint="eastAsia"/>
          <w:b/>
          <w:sz w:val="22"/>
        </w:rPr>
        <w:t>一家公營公司正考慮以下兩個互斥的</w:t>
      </w:r>
      <w:r>
        <w:rPr>
          <w:rFonts w:ascii="新細明體" w:eastAsia="新細明體" w:hAnsi="新細明體" w:hint="eastAsia"/>
          <w:b/>
          <w:sz w:val="22"/>
        </w:rPr>
        <w:t>計畫</w:t>
      </w:r>
      <w:r w:rsidRPr="00471C6B">
        <w:rPr>
          <w:rFonts w:ascii="新細明體" w:eastAsia="新細明體" w:hAnsi="新細明體" w:hint="eastAsia"/>
          <w:b/>
          <w:sz w:val="22"/>
        </w:rPr>
        <w:t xml:space="preserve"> </w:t>
      </w:r>
      <w:proofErr w:type="gramStart"/>
      <w:r w:rsidRPr="00471C6B">
        <w:rPr>
          <w:rFonts w:ascii="新細明體" w:eastAsia="新細明體" w:hAnsi="新細明體" w:hint="eastAsia"/>
          <w:b/>
          <w:sz w:val="22"/>
        </w:rPr>
        <w:t>─</w:t>
      </w:r>
      <w:proofErr w:type="gramEnd"/>
      <w:r w:rsidRPr="00471C6B">
        <w:rPr>
          <w:rFonts w:ascii="新細明體" w:eastAsia="新細明體" w:hAnsi="新細明體" w:hint="eastAsia"/>
          <w:b/>
          <w:sz w:val="22"/>
        </w:rPr>
        <w:t xml:space="preserve"> </w:t>
      </w:r>
      <w:r>
        <w:rPr>
          <w:rFonts w:ascii="新細明體" w:eastAsia="新細明體" w:hAnsi="新細明體" w:hint="eastAsia"/>
          <w:b/>
          <w:bCs/>
          <w:sz w:val="22"/>
        </w:rPr>
        <w:t>計畫</w:t>
      </w:r>
      <w:r w:rsidRPr="00471C6B">
        <w:rPr>
          <w:rFonts w:ascii="新細明體" w:eastAsia="新細明體" w:hAnsi="新細明體"/>
          <w:b/>
          <w:bCs/>
          <w:sz w:val="22"/>
        </w:rPr>
        <w:t>M</w:t>
      </w:r>
      <w:r w:rsidRPr="00471C6B">
        <w:rPr>
          <w:rFonts w:ascii="新細明體" w:eastAsia="新細明體" w:hAnsi="新細明體" w:hint="eastAsia"/>
          <w:b/>
          <w:bCs/>
          <w:sz w:val="22"/>
        </w:rPr>
        <w:t>及N。兩個</w:t>
      </w:r>
      <w:proofErr w:type="gramStart"/>
      <w:r>
        <w:rPr>
          <w:rFonts w:ascii="新細明體" w:eastAsia="新細明體" w:hAnsi="新細明體" w:hint="eastAsia"/>
          <w:b/>
          <w:bCs/>
          <w:sz w:val="22"/>
        </w:rPr>
        <w:t>計畫</w:t>
      </w:r>
      <w:r w:rsidRPr="00471C6B">
        <w:rPr>
          <w:rFonts w:ascii="新細明體" w:eastAsia="新細明體" w:hAnsi="新細明體" w:hint="eastAsia"/>
          <w:b/>
          <w:bCs/>
          <w:sz w:val="22"/>
        </w:rPr>
        <w:t>均有10%</w:t>
      </w:r>
      <w:r w:rsidRPr="00471C6B">
        <w:rPr>
          <w:rFonts w:ascii="新細明體" w:eastAsia="新細明體" w:hAnsi="新細明體" w:hint="eastAsia"/>
          <w:b/>
          <w:bCs/>
        </w:rPr>
        <w:t>所</w:t>
      </w:r>
      <w:proofErr w:type="gramEnd"/>
      <w:r w:rsidRPr="00471C6B">
        <w:rPr>
          <w:rFonts w:ascii="新細明體" w:eastAsia="新細明體" w:hAnsi="新細明體" w:hint="eastAsia"/>
          <w:b/>
          <w:bCs/>
        </w:rPr>
        <w:t>需回報率及60%目標會計報酬率。</w:t>
      </w: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</w:p>
    <w:p w:rsidR="00C82BFC" w:rsidRPr="00471C6B" w:rsidRDefault="00C82BFC" w:rsidP="00C82BFC">
      <w:pPr>
        <w:ind w:left="540" w:hanging="540"/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 w:hint="eastAsia"/>
          <w:b/>
        </w:rPr>
        <w:t>兩個</w:t>
      </w:r>
      <w:r>
        <w:rPr>
          <w:rFonts w:ascii="新細明體" w:eastAsia="新細明體" w:hAnsi="新細明體" w:hint="eastAsia"/>
          <w:b/>
        </w:rPr>
        <w:t>計畫</w:t>
      </w:r>
      <w:r w:rsidRPr="00471C6B">
        <w:rPr>
          <w:rFonts w:ascii="新細明體" w:eastAsia="新細明體" w:hAnsi="新細明體" w:hint="eastAsia"/>
          <w:b/>
        </w:rPr>
        <w:t>的現金流量如下：</w:t>
      </w:r>
    </w:p>
    <w:p w:rsidR="00C82BFC" w:rsidRPr="00471C6B" w:rsidRDefault="00C82BFC" w:rsidP="00C82BFC">
      <w:pPr>
        <w:ind w:left="540" w:hanging="540"/>
        <w:rPr>
          <w:rFonts w:ascii="新細明體" w:eastAsia="新細明體" w:hAnsi="新細明體"/>
        </w:rPr>
      </w:pPr>
    </w:p>
    <w:tbl>
      <w:tblPr>
        <w:tblW w:w="8190" w:type="dxa"/>
        <w:tblInd w:w="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</w:tblGrid>
      <w:tr w:rsidR="00C82BFC" w:rsidRPr="00471C6B" w:rsidTr="005D670E">
        <w:trPr>
          <w:trHeight w:val="518"/>
        </w:trPr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計畫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0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1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2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4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5</w:t>
            </w:r>
          </w:p>
        </w:tc>
      </w:tr>
      <w:tr w:rsidR="00C82BFC" w:rsidRPr="00471C6B" w:rsidTr="005D670E">
        <w:trPr>
          <w:trHeight w:val="518"/>
        </w:trPr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-400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60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60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60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230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230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</w:tr>
      <w:tr w:rsidR="00C82BFC" w:rsidRPr="00471C6B" w:rsidTr="005D670E">
        <w:trPr>
          <w:trHeight w:val="518"/>
        </w:trPr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-600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300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300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50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</w:rPr>
            </w:pPr>
            <w:r w:rsidRPr="00471C6B">
              <w:rPr>
                <w:rFonts w:ascii="新細明體" w:eastAsia="新細明體" w:hAnsi="新細明體"/>
              </w:rPr>
              <w:t>50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BFC" w:rsidRPr="00471C6B" w:rsidRDefault="00C82BFC" w:rsidP="005D670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71C6B">
              <w:rPr>
                <w:rFonts w:ascii="新細明體" w:eastAsia="新細明體" w:hAnsi="新細明體"/>
              </w:rPr>
              <w:t>50</w:t>
            </w:r>
            <w:r w:rsidRPr="00471C6B">
              <w:rPr>
                <w:rFonts w:ascii="新細明體" w:eastAsia="新細明體" w:hAnsi="新細明體" w:hint="eastAsia"/>
              </w:rPr>
              <w:t>元</w:t>
            </w:r>
          </w:p>
        </w:tc>
      </w:tr>
    </w:tbl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471C6B">
        <w:rPr>
          <w:rFonts w:ascii="新細明體" w:eastAsia="新細明體" w:hAnsi="新細明體" w:hint="eastAsia"/>
          <w:b/>
        </w:rPr>
        <w:t>根據所提供的資料，完成以下四個</w:t>
      </w:r>
      <w:r>
        <w:rPr>
          <w:rFonts w:ascii="新細明體" w:eastAsia="新細明體" w:hAnsi="新細明體" w:hint="eastAsia"/>
          <w:b/>
        </w:rPr>
        <w:t>習題</w:t>
      </w:r>
      <w:r w:rsidRPr="00471C6B">
        <w:rPr>
          <w:rFonts w:ascii="新細明體" w:eastAsia="新細明體" w:hAnsi="新細明體" w:hint="eastAsia"/>
          <w:b/>
        </w:rPr>
        <w:t>及決定應接受</w:t>
      </w:r>
      <w:r>
        <w:rPr>
          <w:rFonts w:ascii="新細明體" w:eastAsia="新細明體" w:hAnsi="新細明體" w:hint="eastAsia"/>
          <w:b/>
        </w:rPr>
        <w:t>計畫</w:t>
      </w:r>
      <w:r w:rsidRPr="00471C6B">
        <w:rPr>
          <w:rFonts w:ascii="新細明體" w:eastAsia="新細明體" w:hAnsi="新細明體" w:hint="eastAsia"/>
          <w:b/>
        </w:rPr>
        <w:t>M還是</w:t>
      </w:r>
      <w:r>
        <w:rPr>
          <w:rFonts w:ascii="新細明體" w:eastAsia="新細明體" w:hAnsi="新細明體" w:hint="eastAsia"/>
          <w:b/>
        </w:rPr>
        <w:t>計畫</w:t>
      </w:r>
      <w:r w:rsidRPr="00471C6B">
        <w:rPr>
          <w:rFonts w:ascii="新細明體" w:eastAsia="新細明體" w:hAnsi="新細明體" w:hint="eastAsia"/>
          <w:b/>
        </w:rPr>
        <w:t>N：</w:t>
      </w: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  <w:b/>
        </w:rPr>
      </w:pPr>
      <w:r w:rsidRPr="008F7AFF">
        <w:rPr>
          <w:rFonts w:ascii="SimSun" w:eastAsia="新細明體" w:hAnsi="SimSun" w:hint="eastAsia"/>
          <w:b/>
        </w:rPr>
        <w:t>課業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 xml:space="preserve">(1) 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M</w:t>
      </w:r>
      <w:r w:rsidRPr="00471C6B">
        <w:rPr>
          <w:rFonts w:ascii="新細明體" w:eastAsia="新細明體" w:hAnsi="新細明體" w:hint="eastAsia"/>
          <w:b/>
          <w:bCs/>
        </w:rPr>
        <w:t>及</w:t>
      </w:r>
      <w:r w:rsidRPr="00471C6B">
        <w:rPr>
          <w:rFonts w:ascii="新細明體" w:eastAsia="新細明體" w:hAnsi="新細明體"/>
          <w:b/>
          <w:bCs/>
        </w:rPr>
        <w:t>N</w:t>
      </w:r>
      <w:r w:rsidRPr="00471C6B">
        <w:rPr>
          <w:rFonts w:ascii="新細明體" w:eastAsia="新細明體" w:hAnsi="新細明體" w:hint="eastAsia"/>
          <w:b/>
          <w:bCs/>
        </w:rPr>
        <w:t>的淨現值。</w:t>
      </w:r>
      <w:r w:rsidRPr="00471C6B">
        <w:rPr>
          <w:rFonts w:ascii="新細明體" w:eastAsia="新細明體" w:hAnsi="新細明體"/>
          <w:b/>
          <w:bCs/>
        </w:rPr>
        <w:t xml:space="preserve"> 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(2)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計算兩個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的</w:t>
      </w:r>
      <w:r>
        <w:rPr>
          <w:rFonts w:ascii="新細明體" w:eastAsia="新細明體" w:hAnsi="新細明體" w:hint="eastAsia"/>
          <w:b/>
          <w:bCs/>
        </w:rPr>
        <w:t>內部報酬率</w:t>
      </w:r>
      <w:r w:rsidRPr="00471C6B">
        <w:rPr>
          <w:rFonts w:ascii="新細明體" w:eastAsia="新細明體" w:hAnsi="新細明體" w:hint="eastAsia"/>
          <w:b/>
          <w:bCs/>
        </w:rPr>
        <w:t>。</w:t>
      </w:r>
      <w:r w:rsidRPr="00471C6B">
        <w:rPr>
          <w:rFonts w:ascii="新細明體" w:eastAsia="新細明體" w:hAnsi="新細明體"/>
          <w:b/>
          <w:bCs/>
        </w:rPr>
        <w:t xml:space="preserve"> 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(3)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計算兩個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 w:hint="eastAsia"/>
          <w:b/>
          <w:bCs/>
        </w:rPr>
        <w:t>的會計報酬率</w:t>
      </w:r>
      <w:r w:rsidRPr="00471C6B">
        <w:rPr>
          <w:rFonts w:ascii="新細明體" w:eastAsia="新細明體" w:hAnsi="新細明體"/>
          <w:b/>
          <w:bCs/>
        </w:rPr>
        <w:t xml:space="preserve"> </w:t>
      </w:r>
      <w:r w:rsidRPr="00471C6B">
        <w:rPr>
          <w:rFonts w:ascii="新細明體" w:eastAsia="新細明體" w:hAnsi="新細明體" w:hint="eastAsia"/>
          <w:b/>
          <w:bCs/>
        </w:rPr>
        <w:t>。</w:t>
      </w:r>
    </w:p>
    <w:p w:rsidR="00C82BFC" w:rsidRPr="00471C6B" w:rsidRDefault="00C82BFC" w:rsidP="00C82BFC">
      <w:pPr>
        <w:rPr>
          <w:rFonts w:ascii="新細明體" w:eastAsia="新細明體" w:hAnsi="新細明體"/>
          <w:b/>
          <w:bCs/>
        </w:rPr>
      </w:pPr>
      <w:r w:rsidRPr="00471C6B">
        <w:rPr>
          <w:rFonts w:ascii="新細明體" w:eastAsia="新細明體" w:hAnsi="新細明體"/>
          <w:b/>
          <w:bCs/>
        </w:rPr>
        <w:t>(4)</w:t>
      </w:r>
      <w:r w:rsidRPr="00471C6B">
        <w:rPr>
          <w:rFonts w:ascii="新細明體" w:eastAsia="新細明體" w:hAnsi="新細明體"/>
          <w:b/>
          <w:bCs/>
        </w:rPr>
        <w:tab/>
      </w:r>
      <w:r w:rsidRPr="00471C6B">
        <w:rPr>
          <w:rFonts w:ascii="新細明體" w:eastAsia="新細明體" w:hAnsi="新細明體" w:hint="eastAsia"/>
          <w:b/>
          <w:bCs/>
        </w:rPr>
        <w:t>根據</w:t>
      </w:r>
      <w:r w:rsidRPr="008F7AFF">
        <w:rPr>
          <w:rFonts w:ascii="SimSun" w:eastAsia="新細明體" w:hAnsi="SimSun" w:hint="eastAsia"/>
          <w:b/>
        </w:rPr>
        <w:t>課業</w:t>
      </w:r>
      <w:r w:rsidRPr="00471C6B">
        <w:rPr>
          <w:rFonts w:ascii="新細明體" w:eastAsia="新細明體" w:hAnsi="新細明體"/>
          <w:b/>
          <w:bCs/>
        </w:rPr>
        <w:t>(1)</w:t>
      </w:r>
      <w:r w:rsidRPr="00471C6B">
        <w:rPr>
          <w:rFonts w:ascii="新細明體" w:eastAsia="新細明體" w:hAnsi="新細明體" w:hint="eastAsia"/>
          <w:b/>
          <w:bCs/>
        </w:rPr>
        <w:t>至</w:t>
      </w:r>
      <w:r w:rsidRPr="00471C6B">
        <w:rPr>
          <w:rFonts w:ascii="新細明體" w:eastAsia="新細明體" w:hAnsi="新細明體"/>
          <w:b/>
          <w:bCs/>
        </w:rPr>
        <w:t>(3)</w:t>
      </w:r>
      <w:r w:rsidRPr="00471C6B">
        <w:rPr>
          <w:rFonts w:ascii="新細明體" w:eastAsia="新細明體" w:hAnsi="新細明體" w:hint="eastAsia"/>
          <w:b/>
          <w:bCs/>
        </w:rPr>
        <w:t>的結果決定應接受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M</w:t>
      </w:r>
      <w:r w:rsidRPr="00471C6B">
        <w:rPr>
          <w:rFonts w:ascii="新細明體" w:eastAsia="新細明體" w:hAnsi="新細明體" w:hint="eastAsia"/>
          <w:b/>
          <w:bCs/>
        </w:rPr>
        <w:t>還是</w:t>
      </w:r>
      <w:r>
        <w:rPr>
          <w:rFonts w:ascii="新細明體" w:eastAsia="新細明體" w:hAnsi="新細明體" w:hint="eastAsia"/>
          <w:b/>
          <w:bCs/>
        </w:rPr>
        <w:t>計畫</w:t>
      </w:r>
      <w:r w:rsidRPr="00471C6B">
        <w:rPr>
          <w:rFonts w:ascii="新細明體" w:eastAsia="新細明體" w:hAnsi="新細明體"/>
          <w:b/>
          <w:bCs/>
        </w:rPr>
        <w:t>N</w:t>
      </w:r>
      <w:r w:rsidRPr="00471C6B">
        <w:rPr>
          <w:rFonts w:ascii="新細明體" w:eastAsia="新細明體" w:hAnsi="新細明體" w:hint="eastAsia"/>
          <w:b/>
          <w:bCs/>
        </w:rPr>
        <w:t>。</w:t>
      </w:r>
    </w:p>
    <w:p w:rsidR="00C82BFC" w:rsidRPr="008F7AFF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  <w:r w:rsidRPr="00471C6B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257800" cy="2286000"/>
                <wp:effectExtent l="9525" t="12065" r="9525" b="698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 xml:space="preserve">(1) : 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M及N的淨現值。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M的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Cs/>
                              </w:rPr>
                              <w:t>淨現值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N的淨現值：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0;margin-top:6.15pt;width:414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">
                <v:textbox>
                  <w:txbxContent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  <w:bCs/>
                        </w:rPr>
                        <w:t xml:space="preserve">(1) : 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M及N的淨現值。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M的</w:t>
                      </w:r>
                      <w:r w:rsidRPr="00FD64A0">
                        <w:rPr>
                          <w:rFonts w:ascii="新細明體" w:eastAsia="新細明體" w:hAnsi="新細明體" w:hint="eastAsia"/>
                          <w:bCs/>
                        </w:rPr>
                        <w:t>淨現值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N的淨現值：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C82BFC" w:rsidRPr="00471C6B" w:rsidRDefault="00C82BFC" w:rsidP="00C82BFC">
      <w:pPr>
        <w:rPr>
          <w:rFonts w:ascii="新細明體" w:eastAsia="新細明體" w:hAnsi="新細明體"/>
        </w:rPr>
      </w:pPr>
    </w:p>
    <w:p w:rsidR="008748B5" w:rsidRDefault="008748B5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:rsidR="00C82BFC" w:rsidRPr="00C82BFC" w:rsidRDefault="00C82BFC" w:rsidP="00C82BFC">
      <w:pPr>
        <w:rPr>
          <w:rFonts w:ascii="新細明體" w:eastAsia="新細明體" w:hAnsi="新細明體"/>
        </w:rPr>
      </w:pPr>
      <w:r w:rsidRPr="00471C6B">
        <w:rPr>
          <w:rFonts w:ascii="新細明體" w:eastAsia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181610</wp:posOffset>
                </wp:positionV>
                <wp:extent cx="5257800" cy="84582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(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2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 xml:space="preserve">) : 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計算兩個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的</w:t>
                            </w:r>
                            <w:r w:rsidRPr="00714D13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內部報酬率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M的</w:t>
                            </w:r>
                            <w:r w:rsidRPr="00714D13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內部報酬率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: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FD64A0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N的</w:t>
                            </w:r>
                            <w:r w:rsidRPr="00714D13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內部報酬率</w:t>
                            </w:r>
                            <w:r w:rsidRPr="00FD64A0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:</w:t>
                            </w:r>
                          </w:p>
                          <w:p w:rsidR="00C82BFC" w:rsidRPr="00FD64A0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(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3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 xml:space="preserve">) : 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計算兩個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的會計報酬率。</w:t>
                            </w: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M的會計報酬率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:</w:t>
                            </w: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N的會計報酬率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:</w:t>
                            </w: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</w:p>
                          <w:p w:rsidR="00C82BFC" w:rsidRPr="00471C6B" w:rsidRDefault="00C82BFC" w:rsidP="00C82BFC">
                            <w:pPr>
                              <w:ind w:left="540" w:hanging="540"/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</w:pPr>
                            <w:r w:rsidRPr="008F7AFF">
                              <w:rPr>
                                <w:rFonts w:ascii="SimSun" w:eastAsia="新細明體" w:hAnsi="SimSun" w:hint="eastAsia"/>
                                <w:b/>
                              </w:rPr>
                              <w:t>課業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(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4</w:t>
                            </w:r>
                            <w:r w:rsidRPr="00471C6B">
                              <w:rPr>
                                <w:rFonts w:ascii="新細明體" w:eastAsia="新細明體" w:hAnsi="新細明體"/>
                                <w:b/>
                                <w:bCs/>
                              </w:rPr>
                              <w:t>) :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決定應接受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M 還是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計畫</w:t>
                            </w:r>
                            <w:r w:rsidRPr="00471C6B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</w:rPr>
                              <w:t>N。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2.25pt;margin-top:14.3pt;width:414pt;height:6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">
                <v:textbox>
                  <w:txbxContent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  <w:bCs/>
                        </w:rPr>
                        <w:t>(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2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  <w:bCs/>
                        </w:rPr>
                        <w:t xml:space="preserve">) : 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計算兩個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的</w:t>
                      </w:r>
                      <w:r w:rsidRPr="00714D13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內部報酬率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。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M的</w:t>
                      </w:r>
                      <w:r w:rsidRPr="00714D13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內部報酬率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  <w:bCs/>
                        </w:rPr>
                        <w:t>: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FD64A0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N的</w:t>
                      </w:r>
                      <w:r w:rsidRPr="00714D13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內部報酬率</w:t>
                      </w:r>
                      <w:r w:rsidRPr="00FD64A0">
                        <w:rPr>
                          <w:rFonts w:ascii="新細明體" w:eastAsia="新細明體" w:hAnsi="新細明體"/>
                          <w:b/>
                          <w:bCs/>
                        </w:rPr>
                        <w:t>:</w:t>
                      </w:r>
                    </w:p>
                    <w:p w:rsidR="00C82BFC" w:rsidRPr="00FD64A0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>(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3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 xml:space="preserve">) : 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計算兩個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的會計報酬率。</w:t>
                      </w: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M的會計報酬率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>:</w:t>
                      </w: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N的會計報酬率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>:</w:t>
                      </w: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</w:p>
                    <w:p w:rsidR="00C82BFC" w:rsidRPr="00471C6B" w:rsidRDefault="00C82BFC" w:rsidP="00C82BFC">
                      <w:pPr>
                        <w:ind w:left="540" w:hanging="540"/>
                        <w:rPr>
                          <w:rFonts w:ascii="新細明體" w:eastAsia="新細明體" w:hAnsi="新細明體"/>
                          <w:b/>
                          <w:bCs/>
                        </w:rPr>
                      </w:pPr>
                      <w:r w:rsidRPr="008F7AFF">
                        <w:rPr>
                          <w:rFonts w:ascii="SimSun" w:eastAsia="新細明體" w:hAnsi="SimSun" w:hint="eastAsia"/>
                          <w:b/>
                        </w:rPr>
                        <w:t>課業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>(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4</w:t>
                      </w:r>
                      <w:r w:rsidRPr="00471C6B">
                        <w:rPr>
                          <w:rFonts w:ascii="新細明體" w:eastAsia="新細明體" w:hAnsi="新細明體"/>
                          <w:b/>
                          <w:bCs/>
                        </w:rPr>
                        <w:t>) :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 xml:space="preserve"> 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決定應接受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M 還是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計畫</w:t>
                      </w:r>
                      <w:r w:rsidRPr="00471C6B">
                        <w:rPr>
                          <w:rFonts w:ascii="新細明體" w:eastAsia="新細明體" w:hAnsi="新細明體" w:hint="eastAsia"/>
                          <w:b/>
                          <w:bCs/>
                        </w:rPr>
                        <w:t>N。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2BFC" w:rsidRPr="00C82BFC" w:rsidSect="00775485">
      <w:headerReference w:type="default" r:id="rId8"/>
      <w:footerReference w:type="default" r:id="rId9"/>
      <w:headerReference w:type="first" r:id="rId10"/>
      <w:pgSz w:w="11906" w:h="16838"/>
      <w:pgMar w:top="1560" w:right="991" w:bottom="1134" w:left="1843" w:header="426" w:footer="4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A7" w:rsidRDefault="001A55A7" w:rsidP="004279DB">
      <w:r>
        <w:separator/>
      </w:r>
    </w:p>
  </w:endnote>
  <w:endnote w:type="continuationSeparator" w:id="0">
    <w:p w:rsidR="001A55A7" w:rsidRDefault="001A55A7" w:rsidP="004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182" w:rsidRDefault="00086F05" w:rsidP="0003574C">
    <w:pPr>
      <w:pStyle w:val="a5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1523365</wp:posOffset>
              </wp:positionH>
              <wp:positionV relativeFrom="paragraph">
                <wp:posOffset>146050</wp:posOffset>
              </wp:positionV>
              <wp:extent cx="219075" cy="209550"/>
              <wp:effectExtent l="8890" t="12700" r="10160" b="63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209550"/>
                      </a:xfrm>
                      <a:prstGeom prst="smileyFace">
                        <a:avLst>
                          <a:gd name="adj" fmla="val 4653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AF1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10" o:spid="_x0000_s1026" type="#_x0000_t96" style="position:absolute;margin-left:119.95pt;margin-top:11.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-25400</wp:posOffset>
              </wp:positionV>
              <wp:extent cx="6239510" cy="0"/>
              <wp:effectExtent l="10795" t="12700" r="7620" b="63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2FE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65pt;margin-top:-2pt;width:49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gk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s7Th+UsA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-25400</wp:posOffset>
              </wp:positionV>
              <wp:extent cx="3400425" cy="409575"/>
              <wp:effectExtent l="0" t="3175" r="190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182" w:rsidRDefault="00595182" w:rsidP="0003574C">
                          <w:pPr>
                            <w:rPr>
                              <w:sz w:val="20"/>
                            </w:rPr>
                          </w:pPr>
                          <w:r w:rsidRPr="00226730">
                            <w:rPr>
                              <w:rFonts w:hint="eastAsia"/>
                              <w:sz w:val="20"/>
                            </w:rPr>
                            <w:t>Prepared by C.M. Hsiao</w:t>
                          </w:r>
                        </w:p>
                        <w:p w:rsidR="00595182" w:rsidRPr="00D61457" w:rsidRDefault="00595182" w:rsidP="00E83EBD">
                          <w:pPr>
                            <w:rPr>
                              <w:rFonts w:ascii="華康娃娃體" w:eastAsia="華康娃娃體"/>
                              <w:sz w:val="16"/>
                            </w:rPr>
                          </w:pPr>
                          <w:r w:rsidRPr="00D61457">
                            <w:rPr>
                              <w:rStyle w:val="ab"/>
                              <w:rFonts w:ascii="華康娃娃體" w:eastAsia="華康娃娃體" w:hAnsi="Arial" w:cs="Arial" w:hint="eastAsia"/>
                              <w:sz w:val="20"/>
                            </w:rPr>
                            <w:t xml:space="preserve">Practice </w:t>
                          </w:r>
                          <w:r>
                            <w:rPr>
                              <w:rStyle w:val="ab"/>
                              <w:rFonts w:ascii="華康娃娃體" w:eastAsia="華康娃娃體" w:hAnsi="Arial" w:cs="Arial" w:hint="eastAsia"/>
                              <w:sz w:val="20"/>
                            </w:rPr>
                            <w:t>m</w:t>
                          </w:r>
                          <w:r w:rsidRPr="00D61457">
                            <w:rPr>
                              <w:rStyle w:val="ab"/>
                              <w:rFonts w:ascii="華康娃娃體" w:eastAsia="華康娃娃體" w:hAnsi="Arial" w:cs="Arial" w:hint="eastAsia"/>
                              <w:sz w:val="20"/>
                            </w:rPr>
                            <w:t xml:space="preserve">akes </w:t>
                          </w:r>
                          <w:r>
                            <w:rPr>
                              <w:rStyle w:val="ab"/>
                              <w:rFonts w:ascii="華康娃娃體" w:eastAsia="華康娃娃體" w:hAnsi="Arial" w:cs="Arial" w:hint="eastAsia"/>
                              <w:sz w:val="20"/>
                            </w:rPr>
                            <w:t>p</w:t>
                          </w:r>
                          <w:r w:rsidRPr="00D61457">
                            <w:rPr>
                              <w:rStyle w:val="ab"/>
                              <w:rFonts w:ascii="華康娃娃體" w:eastAsia="華康娃娃體" w:hAnsi="Arial" w:cs="Arial" w:hint="eastAsia"/>
                              <w:sz w:val="20"/>
                            </w:rPr>
                            <w:t>erfect！</w:t>
                          </w:r>
                        </w:p>
                        <w:p w:rsidR="00595182" w:rsidRPr="00E83EBD" w:rsidRDefault="00595182" w:rsidP="0003574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6.15pt;margin-top:-2pt;width:26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o0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" filled="f" stroked="f">
              <v:textbox>
                <w:txbxContent>
                  <w:p w:rsidR="00595182" w:rsidRDefault="00595182" w:rsidP="0003574C">
                    <w:pPr>
                      <w:rPr>
                        <w:sz w:val="20"/>
                      </w:rPr>
                    </w:pPr>
                    <w:r w:rsidRPr="00226730">
                      <w:rPr>
                        <w:rFonts w:hint="eastAsia"/>
                        <w:sz w:val="20"/>
                      </w:rPr>
                      <w:t>Prepared by C.M. Hsiao</w:t>
                    </w:r>
                  </w:p>
                  <w:p w:rsidR="00595182" w:rsidRPr="00D61457" w:rsidRDefault="00595182" w:rsidP="00E83EBD">
                    <w:pPr>
                      <w:rPr>
                        <w:rFonts w:ascii="華康娃娃體" w:eastAsia="華康娃娃體"/>
                        <w:sz w:val="16"/>
                      </w:rPr>
                    </w:pPr>
                    <w:r w:rsidRPr="00D61457">
                      <w:rPr>
                        <w:rStyle w:val="ab"/>
                        <w:rFonts w:ascii="華康娃娃體" w:eastAsia="華康娃娃體" w:hAnsi="Arial" w:cs="Arial" w:hint="eastAsia"/>
                        <w:sz w:val="20"/>
                      </w:rPr>
                      <w:t xml:space="preserve">Practice </w:t>
                    </w:r>
                    <w:r>
                      <w:rPr>
                        <w:rStyle w:val="ab"/>
                        <w:rFonts w:ascii="華康娃娃體" w:eastAsia="華康娃娃體" w:hAnsi="Arial" w:cs="Arial" w:hint="eastAsia"/>
                        <w:sz w:val="20"/>
                      </w:rPr>
                      <w:t>m</w:t>
                    </w:r>
                    <w:r w:rsidRPr="00D61457">
                      <w:rPr>
                        <w:rStyle w:val="ab"/>
                        <w:rFonts w:ascii="華康娃娃體" w:eastAsia="華康娃娃體" w:hAnsi="Arial" w:cs="Arial" w:hint="eastAsia"/>
                        <w:sz w:val="20"/>
                      </w:rPr>
                      <w:t xml:space="preserve">akes </w:t>
                    </w:r>
                    <w:r>
                      <w:rPr>
                        <w:rStyle w:val="ab"/>
                        <w:rFonts w:ascii="華康娃娃體" w:eastAsia="華康娃娃體" w:hAnsi="Arial" w:cs="Arial" w:hint="eastAsia"/>
                        <w:sz w:val="20"/>
                      </w:rPr>
                      <w:t>p</w:t>
                    </w:r>
                    <w:r w:rsidRPr="00D61457">
                      <w:rPr>
                        <w:rStyle w:val="ab"/>
                        <w:rFonts w:ascii="華康娃娃體" w:eastAsia="華康娃娃體" w:hAnsi="Arial" w:cs="Arial" w:hint="eastAsia"/>
                        <w:sz w:val="20"/>
                      </w:rPr>
                      <w:t>erfect！</w:t>
                    </w:r>
                  </w:p>
                  <w:p w:rsidR="00595182" w:rsidRPr="00E83EBD" w:rsidRDefault="00595182" w:rsidP="0003574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95182" w:rsidRPr="00257290">
      <w:rPr>
        <w:b/>
      </w:rPr>
      <w:t>P</w:t>
    </w:r>
    <w:r w:rsidR="00595182" w:rsidRPr="00257290">
      <w:rPr>
        <w:rFonts w:hint="eastAsia"/>
        <w:b/>
      </w:rPr>
      <w:t xml:space="preserve">age </w:t>
    </w:r>
    <w:r w:rsidR="00411C7A" w:rsidRPr="00257290">
      <w:rPr>
        <w:b/>
        <w:sz w:val="32"/>
      </w:rPr>
      <w:fldChar w:fldCharType="begin"/>
    </w:r>
    <w:r w:rsidR="00595182" w:rsidRPr="00257290">
      <w:rPr>
        <w:b/>
        <w:sz w:val="32"/>
      </w:rPr>
      <w:instrText xml:space="preserve"> </w:instrText>
    </w:r>
    <w:r w:rsidR="00595182" w:rsidRPr="00257290">
      <w:rPr>
        <w:rFonts w:hint="eastAsia"/>
        <w:b/>
        <w:sz w:val="32"/>
      </w:rPr>
      <w:instrText>PAGE   \* MERGEFORMAT</w:instrText>
    </w:r>
    <w:r w:rsidR="00595182" w:rsidRPr="00257290">
      <w:rPr>
        <w:b/>
        <w:sz w:val="32"/>
      </w:rPr>
      <w:instrText xml:space="preserve"> </w:instrText>
    </w:r>
    <w:r w:rsidR="00411C7A" w:rsidRPr="00257290">
      <w:rPr>
        <w:b/>
        <w:sz w:val="32"/>
      </w:rPr>
      <w:fldChar w:fldCharType="separate"/>
    </w:r>
    <w:r w:rsidR="00CD1E02">
      <w:rPr>
        <w:b/>
        <w:noProof/>
        <w:sz w:val="32"/>
      </w:rPr>
      <w:t>8</w:t>
    </w:r>
    <w:r w:rsidR="00411C7A" w:rsidRPr="00257290">
      <w:rPr>
        <w:b/>
        <w:sz w:val="32"/>
      </w:rPr>
      <w:fldChar w:fldCharType="end"/>
    </w:r>
    <w:r w:rsidR="00595182">
      <w:rPr>
        <w:rFonts w:hint="eastAsia"/>
      </w:rPr>
      <w:t xml:space="preserve"> /</w:t>
    </w:r>
  </w:p>
  <w:p w:rsidR="00595182" w:rsidRPr="00257290" w:rsidRDefault="00595182" w:rsidP="0003574C">
    <w:pPr>
      <w:pStyle w:val="a5"/>
      <w:jc w:val="right"/>
      <w:rPr>
        <w:sz w:val="18"/>
      </w:rPr>
    </w:pPr>
    <w:r w:rsidRPr="00257290">
      <w:rPr>
        <w:rFonts w:hint="eastAsia"/>
        <w:sz w:val="18"/>
      </w:rPr>
      <w:t xml:space="preserve"> Total </w:t>
    </w:r>
    <w:fldSimple w:instr=" NUMPAGES   \* MERGEFORMAT ">
      <w:r w:rsidR="00CD1E02" w:rsidRPr="00CD1E02">
        <w:rPr>
          <w:noProof/>
          <w:sz w:val="18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A7" w:rsidRDefault="001A55A7" w:rsidP="004279DB">
      <w:r>
        <w:separator/>
      </w:r>
    </w:p>
  </w:footnote>
  <w:footnote w:type="continuationSeparator" w:id="0">
    <w:p w:rsidR="001A55A7" w:rsidRDefault="001A55A7" w:rsidP="0042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7C5" w:rsidRPr="004E4747" w:rsidRDefault="009367C5" w:rsidP="009367C5">
    <w:pPr>
      <w:pStyle w:val="a3"/>
      <w:rPr>
        <w:rFonts w:ascii="微軟正黑體" w:eastAsia="微軟正黑體" w:hAnsi="微軟正黑體"/>
        <w:sz w:val="32"/>
      </w:rPr>
    </w:pPr>
    <w:r w:rsidRPr="004E4747">
      <w:rPr>
        <w:rFonts w:ascii="微軟正黑體" w:eastAsia="微軟正黑體" w:hAnsi="微軟正黑體" w:hint="eastAsia"/>
        <w:sz w:val="24"/>
      </w:rPr>
      <w:t>企業、會計與財務概論</w:t>
    </w:r>
    <w:r w:rsidRPr="004E4747">
      <w:rPr>
        <w:rFonts w:ascii="微軟正黑體" w:eastAsia="微軟正黑體" w:hAnsi="微軟正黑體" w:hint="eastAsia"/>
        <w:sz w:val="28"/>
      </w:rPr>
      <w:t xml:space="preserve"> </w:t>
    </w:r>
    <w:r w:rsidRPr="004E4747">
      <w:rPr>
        <w:rFonts w:ascii="微軟正黑體" w:eastAsia="微軟正黑體" w:hAnsi="微軟正黑體" w:cs="Arial"/>
        <w:b/>
        <w:sz w:val="22"/>
      </w:rPr>
      <w:t>Business, Accounting and Financial Studies</w:t>
    </w:r>
  </w:p>
  <w:p w:rsidR="009367C5" w:rsidRPr="00690C46" w:rsidRDefault="009367C5" w:rsidP="009367C5">
    <w:pPr>
      <w:rPr>
        <w:rFonts w:ascii="微軟正黑體" w:eastAsia="微軟正黑體" w:hAnsi="微軟正黑體" w:cs="細明體"/>
        <w:sz w:val="32"/>
        <w:lang w:eastAsia="zh-HK"/>
      </w:rPr>
    </w:pPr>
    <w:r>
      <w:rPr>
        <w:rFonts w:ascii="微軟正黑體" w:eastAsia="微軟正黑體" w:hAnsi="微軟正黑體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877FE" wp14:editId="76E006D7">
              <wp:simplePos x="0" y="0"/>
              <wp:positionH relativeFrom="column">
                <wp:posOffset>-103505</wp:posOffset>
              </wp:positionH>
              <wp:positionV relativeFrom="paragraph">
                <wp:posOffset>408940</wp:posOffset>
              </wp:positionV>
              <wp:extent cx="6239510" cy="0"/>
              <wp:effectExtent l="6350" t="9525" r="1206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2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8.15pt;margin-top:32.2pt;width:49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jj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Lo0e9n0LaAsErujJ+QnOSrflHku0VSVR2WLQvBb2cNuanPiN+l+IvVUGU/fFYUYjDg&#10;h2WdGtN7SFgDOgVOzjdO2MkhAh/n2cNylgJ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"/>
          </w:pict>
        </mc:Fallback>
      </mc:AlternateConten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>選修單元</w:t>
    </w:r>
    <w:r>
      <w:rPr>
        <w:rFonts w:ascii="微軟正黑體" w:eastAsia="微軟正黑體" w:hAnsi="微軟正黑體" w:cs="Times New Roman" w:hint="eastAsia"/>
        <w:noProof/>
        <w:sz w:val="20"/>
        <w:szCs w:val="20"/>
      </w:rPr>
      <w:t>2</w: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 xml:space="preserve"> </w:t>
    </w:r>
    <w:r>
      <w:rPr>
        <w:rFonts w:ascii="微軟正黑體" w:eastAsia="微軟正黑體" w:hAnsi="微軟正黑體" w:cs="Times New Roman" w:hint="eastAsia"/>
        <w:noProof/>
        <w:sz w:val="20"/>
        <w:szCs w:val="20"/>
      </w:rPr>
      <w:t>財務</w: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>管理</w:t>
    </w:r>
    <w:r w:rsidRPr="000A11B7">
      <w:rPr>
        <w:rFonts w:ascii="微軟正黑體" w:eastAsia="微軟正黑體" w:hAnsi="微軟正黑體" w:cs="Times New Roman" w:hint="eastAsia"/>
        <w:noProof/>
        <w:sz w:val="22"/>
      </w:rPr>
      <w:t xml:space="preserve"> </w:t>
    </w:r>
    <w:r w:rsidRPr="000A11B7">
      <w:rPr>
        <w:rFonts w:ascii="微軟正黑體" w:eastAsia="微軟正黑體" w:hAnsi="微軟正黑體" w:cs="Times New Roman" w:hint="eastAsia"/>
        <w:noProof/>
        <w:sz w:val="32"/>
      </w:rPr>
      <w:t xml:space="preserve"> Chapter</w:t>
    </w:r>
    <w:r>
      <w:rPr>
        <w:rFonts w:ascii="微軟正黑體" w:eastAsia="微軟正黑體" w:hAnsi="微軟正黑體" w:cs="Times New Roman"/>
        <w:noProof/>
        <w:sz w:val="32"/>
      </w:rPr>
      <w:t xml:space="preserve"> 4</w:t>
    </w:r>
    <w:r w:rsidRPr="00931868">
      <w:rPr>
        <w:rFonts w:ascii="微軟正黑體" w:eastAsia="微軟正黑體" w:hAnsi="微軟正黑體" w:cs="Times New Roman" w:hint="eastAsia"/>
        <w:noProof/>
        <w:sz w:val="32"/>
      </w:rPr>
      <w:t xml:space="preserve">  </w:t>
    </w:r>
    <w:r w:rsidRPr="005A2EB0">
      <w:rPr>
        <w:rFonts w:ascii="微軟正黑體" w:eastAsia="微軟正黑體" w:hAnsi="微軟正黑體" w:cs="Times New Roman" w:hint="eastAsia"/>
        <w:noProof/>
        <w:sz w:val="32"/>
      </w:rPr>
      <w:t>資本投資評估</w:t>
    </w:r>
  </w:p>
  <w:p w:rsidR="00595182" w:rsidRPr="009367C5" w:rsidRDefault="00595182" w:rsidP="009367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7C5" w:rsidRPr="004E4747" w:rsidRDefault="009367C5" w:rsidP="009367C5">
    <w:pPr>
      <w:pStyle w:val="a3"/>
      <w:rPr>
        <w:rFonts w:ascii="微軟正黑體" w:eastAsia="微軟正黑體" w:hAnsi="微軟正黑體"/>
        <w:sz w:val="32"/>
      </w:rPr>
    </w:pPr>
    <w:r w:rsidRPr="004E4747">
      <w:rPr>
        <w:rFonts w:ascii="微軟正黑體" w:eastAsia="微軟正黑體" w:hAnsi="微軟正黑體" w:hint="eastAsia"/>
        <w:sz w:val="24"/>
      </w:rPr>
      <w:t>企業、會計與財務概論</w:t>
    </w:r>
    <w:r w:rsidRPr="004E4747">
      <w:rPr>
        <w:rFonts w:ascii="微軟正黑體" w:eastAsia="微軟正黑體" w:hAnsi="微軟正黑體" w:hint="eastAsia"/>
        <w:sz w:val="28"/>
      </w:rPr>
      <w:t xml:space="preserve"> </w:t>
    </w:r>
    <w:r w:rsidRPr="004E4747">
      <w:rPr>
        <w:rFonts w:ascii="微軟正黑體" w:eastAsia="微軟正黑體" w:hAnsi="微軟正黑體" w:cs="Arial"/>
        <w:b/>
        <w:sz w:val="22"/>
      </w:rPr>
      <w:t>Business, Accounting and Financial Studies</w:t>
    </w:r>
  </w:p>
  <w:p w:rsidR="009367C5" w:rsidRPr="00690C46" w:rsidRDefault="009367C5" w:rsidP="009367C5">
    <w:pPr>
      <w:rPr>
        <w:rFonts w:ascii="微軟正黑體" w:eastAsia="微軟正黑體" w:hAnsi="微軟正黑體" w:cs="細明體"/>
        <w:sz w:val="32"/>
        <w:lang w:eastAsia="zh-HK"/>
      </w:rPr>
    </w:pPr>
    <w:r>
      <w:rPr>
        <w:rFonts w:ascii="微軟正黑體" w:eastAsia="微軟正黑體" w:hAnsi="微軟正黑體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B877FE" wp14:editId="76E006D7">
              <wp:simplePos x="0" y="0"/>
              <wp:positionH relativeFrom="column">
                <wp:posOffset>-103505</wp:posOffset>
              </wp:positionH>
              <wp:positionV relativeFrom="paragraph">
                <wp:posOffset>408940</wp:posOffset>
              </wp:positionV>
              <wp:extent cx="6239510" cy="0"/>
              <wp:effectExtent l="6350" t="9525" r="12065" b="952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C2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8.15pt;margin-top:32.2pt;width:491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K1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s4mD4tpB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"/>
          </w:pict>
        </mc:Fallback>
      </mc:AlternateConten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>選修單元</w:t>
    </w:r>
    <w:r>
      <w:rPr>
        <w:rFonts w:ascii="微軟正黑體" w:eastAsia="微軟正黑體" w:hAnsi="微軟正黑體" w:cs="Times New Roman" w:hint="eastAsia"/>
        <w:noProof/>
        <w:sz w:val="20"/>
        <w:szCs w:val="20"/>
      </w:rPr>
      <w:t>2</w: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 xml:space="preserve"> </w:t>
    </w:r>
    <w:r>
      <w:rPr>
        <w:rFonts w:ascii="微軟正黑體" w:eastAsia="微軟正黑體" w:hAnsi="微軟正黑體" w:cs="Times New Roman" w:hint="eastAsia"/>
        <w:noProof/>
        <w:sz w:val="20"/>
        <w:szCs w:val="20"/>
      </w:rPr>
      <w:t>財務</w:t>
    </w:r>
    <w:r w:rsidRPr="000A11B7">
      <w:rPr>
        <w:rFonts w:ascii="微軟正黑體" w:eastAsia="微軟正黑體" w:hAnsi="微軟正黑體" w:cs="Times New Roman" w:hint="eastAsia"/>
        <w:noProof/>
        <w:sz w:val="20"/>
        <w:szCs w:val="20"/>
      </w:rPr>
      <w:t>管理</w:t>
    </w:r>
    <w:r w:rsidRPr="000A11B7">
      <w:rPr>
        <w:rFonts w:ascii="微軟正黑體" w:eastAsia="微軟正黑體" w:hAnsi="微軟正黑體" w:cs="Times New Roman" w:hint="eastAsia"/>
        <w:noProof/>
        <w:sz w:val="22"/>
      </w:rPr>
      <w:t xml:space="preserve"> </w:t>
    </w:r>
    <w:r w:rsidRPr="000A11B7">
      <w:rPr>
        <w:rFonts w:ascii="微軟正黑體" w:eastAsia="微軟正黑體" w:hAnsi="微軟正黑體" w:cs="Times New Roman" w:hint="eastAsia"/>
        <w:noProof/>
        <w:sz w:val="32"/>
      </w:rPr>
      <w:t xml:space="preserve"> Chapter</w:t>
    </w:r>
    <w:r>
      <w:rPr>
        <w:rFonts w:ascii="微軟正黑體" w:eastAsia="微軟正黑體" w:hAnsi="微軟正黑體" w:cs="Times New Roman"/>
        <w:noProof/>
        <w:sz w:val="32"/>
      </w:rPr>
      <w:t xml:space="preserve"> 4</w:t>
    </w:r>
    <w:r w:rsidRPr="00931868">
      <w:rPr>
        <w:rFonts w:ascii="微軟正黑體" w:eastAsia="微軟正黑體" w:hAnsi="微軟正黑體" w:cs="Times New Roman" w:hint="eastAsia"/>
        <w:noProof/>
        <w:sz w:val="32"/>
      </w:rPr>
      <w:t xml:space="preserve">  </w:t>
    </w:r>
    <w:r w:rsidRPr="005A2EB0">
      <w:rPr>
        <w:rFonts w:ascii="微軟正黑體" w:eastAsia="微軟正黑體" w:hAnsi="微軟正黑體" w:cs="Times New Roman" w:hint="eastAsia"/>
        <w:noProof/>
        <w:sz w:val="32"/>
      </w:rPr>
      <w:t>資本投資評估</w:t>
    </w:r>
  </w:p>
  <w:p w:rsidR="003C0161" w:rsidRPr="009367C5" w:rsidRDefault="003C0161" w:rsidP="009367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94D"/>
    <w:multiLevelType w:val="hybridMultilevel"/>
    <w:tmpl w:val="DDFEF30A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C64F96"/>
    <w:multiLevelType w:val="hybridMultilevel"/>
    <w:tmpl w:val="CF547158"/>
    <w:lvl w:ilvl="0" w:tplc="F59E4FBE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05A74"/>
    <w:multiLevelType w:val="hybridMultilevel"/>
    <w:tmpl w:val="9F6EE94A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42635D"/>
    <w:multiLevelType w:val="hybridMultilevel"/>
    <w:tmpl w:val="5EA8D108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100B17"/>
    <w:multiLevelType w:val="hybridMultilevel"/>
    <w:tmpl w:val="34062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83182D"/>
    <w:multiLevelType w:val="hybridMultilevel"/>
    <w:tmpl w:val="E9F0579A"/>
    <w:lvl w:ilvl="0" w:tplc="0BAE7460">
      <w:start w:val="1"/>
      <w:numFmt w:val="lowerLetter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8B5D05"/>
    <w:multiLevelType w:val="hybridMultilevel"/>
    <w:tmpl w:val="C29447BE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EBB6C3B"/>
    <w:multiLevelType w:val="hybridMultilevel"/>
    <w:tmpl w:val="D7902BB8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162131"/>
    <w:multiLevelType w:val="hybridMultilevel"/>
    <w:tmpl w:val="1FD0D444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74471A3"/>
    <w:multiLevelType w:val="hybridMultilevel"/>
    <w:tmpl w:val="AD2054FA"/>
    <w:lvl w:ilvl="0" w:tplc="EBD2719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F74FF8"/>
    <w:multiLevelType w:val="hybridMultilevel"/>
    <w:tmpl w:val="636CB5FC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FCC3097"/>
    <w:multiLevelType w:val="hybridMultilevel"/>
    <w:tmpl w:val="8A30E11A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1FB6E92"/>
    <w:multiLevelType w:val="hybridMultilevel"/>
    <w:tmpl w:val="4B8A5B64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7457711"/>
    <w:multiLevelType w:val="hybridMultilevel"/>
    <w:tmpl w:val="260A8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7E7AE0"/>
    <w:multiLevelType w:val="hybridMultilevel"/>
    <w:tmpl w:val="616617B0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93E20F4"/>
    <w:multiLevelType w:val="hybridMultilevel"/>
    <w:tmpl w:val="DDC2F722"/>
    <w:lvl w:ilvl="0" w:tplc="EFAC25D2">
      <w:start w:val="1"/>
      <w:numFmt w:val="bullet"/>
      <w:lvlText w:val=""/>
      <w:lvlJc w:val="left"/>
      <w:pPr>
        <w:tabs>
          <w:tab w:val="num" w:pos="386"/>
        </w:tabs>
        <w:ind w:left="386" w:hanging="38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92267A"/>
    <w:multiLevelType w:val="hybridMultilevel"/>
    <w:tmpl w:val="971EFDF6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F4AC2"/>
    <w:multiLevelType w:val="hybridMultilevel"/>
    <w:tmpl w:val="8E4A2A9E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492EE1"/>
    <w:multiLevelType w:val="hybridMultilevel"/>
    <w:tmpl w:val="2E76BE16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5F464A"/>
    <w:multiLevelType w:val="hybridMultilevel"/>
    <w:tmpl w:val="29A4F582"/>
    <w:lvl w:ilvl="0" w:tplc="BDF62142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AF6D1E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09D6326"/>
    <w:multiLevelType w:val="hybridMultilevel"/>
    <w:tmpl w:val="D2D4956C"/>
    <w:lvl w:ilvl="0" w:tplc="F59E4FBE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3FD4870"/>
    <w:multiLevelType w:val="hybridMultilevel"/>
    <w:tmpl w:val="526C74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CD6C5E"/>
    <w:multiLevelType w:val="hybridMultilevel"/>
    <w:tmpl w:val="489C08BE"/>
    <w:lvl w:ilvl="0" w:tplc="F59E4FBE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75C3D6A"/>
    <w:multiLevelType w:val="hybridMultilevel"/>
    <w:tmpl w:val="990E46F6"/>
    <w:lvl w:ilvl="0" w:tplc="ADEA6B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953333"/>
    <w:multiLevelType w:val="hybridMultilevel"/>
    <w:tmpl w:val="E1F8649C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E2137"/>
    <w:multiLevelType w:val="hybridMultilevel"/>
    <w:tmpl w:val="F8A2F5F8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894F6E"/>
    <w:multiLevelType w:val="hybridMultilevel"/>
    <w:tmpl w:val="05E0DD1C"/>
    <w:lvl w:ilvl="0" w:tplc="9216DFC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3"/>
  </w:num>
  <w:num w:numId="5">
    <w:abstractNumId w:val="1"/>
  </w:num>
  <w:num w:numId="6">
    <w:abstractNumId w:val="14"/>
  </w:num>
  <w:num w:numId="7">
    <w:abstractNumId w:val="22"/>
  </w:num>
  <w:num w:numId="8">
    <w:abstractNumId w:val="11"/>
  </w:num>
  <w:num w:numId="9">
    <w:abstractNumId w:val="3"/>
  </w:num>
  <w:num w:numId="10">
    <w:abstractNumId w:val="8"/>
  </w:num>
  <w:num w:numId="11">
    <w:abstractNumId w:val="20"/>
  </w:num>
  <w:num w:numId="12">
    <w:abstractNumId w:val="6"/>
  </w:num>
  <w:num w:numId="13">
    <w:abstractNumId w:val="2"/>
  </w:num>
  <w:num w:numId="14">
    <w:abstractNumId w:val="18"/>
  </w:num>
  <w:num w:numId="15">
    <w:abstractNumId w:val="25"/>
  </w:num>
  <w:num w:numId="16">
    <w:abstractNumId w:val="26"/>
  </w:num>
  <w:num w:numId="17">
    <w:abstractNumId w:val="10"/>
  </w:num>
  <w:num w:numId="18">
    <w:abstractNumId w:val="9"/>
  </w:num>
  <w:num w:numId="19">
    <w:abstractNumId w:val="16"/>
  </w:num>
  <w:num w:numId="20">
    <w:abstractNumId w:val="7"/>
  </w:num>
  <w:num w:numId="21">
    <w:abstractNumId w:val="12"/>
  </w:num>
  <w:num w:numId="22">
    <w:abstractNumId w:val="17"/>
  </w:num>
  <w:num w:numId="23">
    <w:abstractNumId w:val="0"/>
  </w:num>
  <w:num w:numId="24">
    <w:abstractNumId w:val="24"/>
  </w:num>
  <w:num w:numId="25">
    <w:abstractNumId w:val="21"/>
  </w:num>
  <w:num w:numId="26">
    <w:abstractNumId w:val="13"/>
  </w:num>
  <w:num w:numId="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B"/>
    <w:rsid w:val="00000EF4"/>
    <w:rsid w:val="00003459"/>
    <w:rsid w:val="000079B8"/>
    <w:rsid w:val="00013E95"/>
    <w:rsid w:val="00016FD9"/>
    <w:rsid w:val="00017F0A"/>
    <w:rsid w:val="000211A1"/>
    <w:rsid w:val="000234AD"/>
    <w:rsid w:val="00023A9A"/>
    <w:rsid w:val="00025745"/>
    <w:rsid w:val="000263E1"/>
    <w:rsid w:val="00026F93"/>
    <w:rsid w:val="000275B7"/>
    <w:rsid w:val="00030B81"/>
    <w:rsid w:val="0003574C"/>
    <w:rsid w:val="00035CB1"/>
    <w:rsid w:val="0004294F"/>
    <w:rsid w:val="000438D8"/>
    <w:rsid w:val="00044498"/>
    <w:rsid w:val="0004766E"/>
    <w:rsid w:val="00052D83"/>
    <w:rsid w:val="00053540"/>
    <w:rsid w:val="000555B8"/>
    <w:rsid w:val="000568D3"/>
    <w:rsid w:val="00057A90"/>
    <w:rsid w:val="00061E16"/>
    <w:rsid w:val="00063CC4"/>
    <w:rsid w:val="00065450"/>
    <w:rsid w:val="000662CB"/>
    <w:rsid w:val="00067332"/>
    <w:rsid w:val="0006751B"/>
    <w:rsid w:val="000746F7"/>
    <w:rsid w:val="000773C4"/>
    <w:rsid w:val="0008538A"/>
    <w:rsid w:val="00085605"/>
    <w:rsid w:val="000864ED"/>
    <w:rsid w:val="00086A6B"/>
    <w:rsid w:val="00086F05"/>
    <w:rsid w:val="000945E4"/>
    <w:rsid w:val="000A0638"/>
    <w:rsid w:val="000A09C0"/>
    <w:rsid w:val="000A2D19"/>
    <w:rsid w:val="000A340B"/>
    <w:rsid w:val="000B02B7"/>
    <w:rsid w:val="000B1569"/>
    <w:rsid w:val="000B2406"/>
    <w:rsid w:val="000B2680"/>
    <w:rsid w:val="000B5593"/>
    <w:rsid w:val="000C08E8"/>
    <w:rsid w:val="000C164B"/>
    <w:rsid w:val="000D0F2C"/>
    <w:rsid w:val="000D10BF"/>
    <w:rsid w:val="000D1363"/>
    <w:rsid w:val="000D2013"/>
    <w:rsid w:val="000D3720"/>
    <w:rsid w:val="000D62AF"/>
    <w:rsid w:val="000D7005"/>
    <w:rsid w:val="000E1395"/>
    <w:rsid w:val="000E4E9D"/>
    <w:rsid w:val="000E5806"/>
    <w:rsid w:val="000F05C3"/>
    <w:rsid w:val="000F3CED"/>
    <w:rsid w:val="000F4E35"/>
    <w:rsid w:val="000F6E43"/>
    <w:rsid w:val="00101A12"/>
    <w:rsid w:val="00103EED"/>
    <w:rsid w:val="00104CAB"/>
    <w:rsid w:val="00106E13"/>
    <w:rsid w:val="00107583"/>
    <w:rsid w:val="00110F37"/>
    <w:rsid w:val="00111538"/>
    <w:rsid w:val="0011280C"/>
    <w:rsid w:val="00113018"/>
    <w:rsid w:val="00113FF6"/>
    <w:rsid w:val="00117927"/>
    <w:rsid w:val="00123A31"/>
    <w:rsid w:val="001244B4"/>
    <w:rsid w:val="00125373"/>
    <w:rsid w:val="0012598E"/>
    <w:rsid w:val="0013011D"/>
    <w:rsid w:val="00134F67"/>
    <w:rsid w:val="00137C24"/>
    <w:rsid w:val="00140605"/>
    <w:rsid w:val="00140767"/>
    <w:rsid w:val="0014377B"/>
    <w:rsid w:val="00151563"/>
    <w:rsid w:val="00154C38"/>
    <w:rsid w:val="00155511"/>
    <w:rsid w:val="00160176"/>
    <w:rsid w:val="00160527"/>
    <w:rsid w:val="00163597"/>
    <w:rsid w:val="0016367E"/>
    <w:rsid w:val="00165069"/>
    <w:rsid w:val="00171F5C"/>
    <w:rsid w:val="00175833"/>
    <w:rsid w:val="00180B56"/>
    <w:rsid w:val="0018106A"/>
    <w:rsid w:val="001810EA"/>
    <w:rsid w:val="00181504"/>
    <w:rsid w:val="00185C75"/>
    <w:rsid w:val="00195B9C"/>
    <w:rsid w:val="00195D04"/>
    <w:rsid w:val="00196830"/>
    <w:rsid w:val="00197572"/>
    <w:rsid w:val="001975CC"/>
    <w:rsid w:val="001A0999"/>
    <w:rsid w:val="001A1C4C"/>
    <w:rsid w:val="001A35A8"/>
    <w:rsid w:val="001A54CA"/>
    <w:rsid w:val="001A55A7"/>
    <w:rsid w:val="001B10EC"/>
    <w:rsid w:val="001B7F98"/>
    <w:rsid w:val="001C2C03"/>
    <w:rsid w:val="001C508E"/>
    <w:rsid w:val="001D1650"/>
    <w:rsid w:val="001D38D1"/>
    <w:rsid w:val="001D701C"/>
    <w:rsid w:val="001D7A3E"/>
    <w:rsid w:val="001D7D6C"/>
    <w:rsid w:val="001E1C9B"/>
    <w:rsid w:val="001E2D33"/>
    <w:rsid w:val="001F05E9"/>
    <w:rsid w:val="001F2250"/>
    <w:rsid w:val="001F3A2C"/>
    <w:rsid w:val="001F5479"/>
    <w:rsid w:val="001F5F11"/>
    <w:rsid w:val="001F6D5F"/>
    <w:rsid w:val="002026A6"/>
    <w:rsid w:val="00206B08"/>
    <w:rsid w:val="002073B6"/>
    <w:rsid w:val="0021015F"/>
    <w:rsid w:val="00211B28"/>
    <w:rsid w:val="00213275"/>
    <w:rsid w:val="002147B7"/>
    <w:rsid w:val="00217BAB"/>
    <w:rsid w:val="00224B2E"/>
    <w:rsid w:val="00226730"/>
    <w:rsid w:val="0022711E"/>
    <w:rsid w:val="00227904"/>
    <w:rsid w:val="00231813"/>
    <w:rsid w:val="00237BB8"/>
    <w:rsid w:val="00241B87"/>
    <w:rsid w:val="00241F08"/>
    <w:rsid w:val="00250408"/>
    <w:rsid w:val="00250717"/>
    <w:rsid w:val="002567C5"/>
    <w:rsid w:val="00257290"/>
    <w:rsid w:val="002577E9"/>
    <w:rsid w:val="00263B47"/>
    <w:rsid w:val="00264F07"/>
    <w:rsid w:val="00264F66"/>
    <w:rsid w:val="00265037"/>
    <w:rsid w:val="0026560C"/>
    <w:rsid w:val="00265C21"/>
    <w:rsid w:val="002720DF"/>
    <w:rsid w:val="00272436"/>
    <w:rsid w:val="002727C3"/>
    <w:rsid w:val="00274AE6"/>
    <w:rsid w:val="00274FC4"/>
    <w:rsid w:val="002750FF"/>
    <w:rsid w:val="00275CE5"/>
    <w:rsid w:val="00282DE4"/>
    <w:rsid w:val="0028393E"/>
    <w:rsid w:val="00286FB3"/>
    <w:rsid w:val="00287A9E"/>
    <w:rsid w:val="002941FA"/>
    <w:rsid w:val="002974F7"/>
    <w:rsid w:val="002A1386"/>
    <w:rsid w:val="002A258A"/>
    <w:rsid w:val="002A42D1"/>
    <w:rsid w:val="002A5E3F"/>
    <w:rsid w:val="002A677E"/>
    <w:rsid w:val="002A75F3"/>
    <w:rsid w:val="002B07D0"/>
    <w:rsid w:val="002B23B7"/>
    <w:rsid w:val="002B2BE5"/>
    <w:rsid w:val="002B4D33"/>
    <w:rsid w:val="002C4445"/>
    <w:rsid w:val="002C5DBD"/>
    <w:rsid w:val="002D10F8"/>
    <w:rsid w:val="002D30AD"/>
    <w:rsid w:val="002D3F20"/>
    <w:rsid w:val="002D44A0"/>
    <w:rsid w:val="002D56C3"/>
    <w:rsid w:val="002D651D"/>
    <w:rsid w:val="002D7FD4"/>
    <w:rsid w:val="002E3EE9"/>
    <w:rsid w:val="002E4390"/>
    <w:rsid w:val="002F487C"/>
    <w:rsid w:val="00302B82"/>
    <w:rsid w:val="00302C6B"/>
    <w:rsid w:val="00303197"/>
    <w:rsid w:val="00306508"/>
    <w:rsid w:val="003074D4"/>
    <w:rsid w:val="00311808"/>
    <w:rsid w:val="00312275"/>
    <w:rsid w:val="00316173"/>
    <w:rsid w:val="00316375"/>
    <w:rsid w:val="00316948"/>
    <w:rsid w:val="003177D6"/>
    <w:rsid w:val="00320768"/>
    <w:rsid w:val="00322A8B"/>
    <w:rsid w:val="00330315"/>
    <w:rsid w:val="00332CAB"/>
    <w:rsid w:val="00332E70"/>
    <w:rsid w:val="00340052"/>
    <w:rsid w:val="00344ADD"/>
    <w:rsid w:val="0034644B"/>
    <w:rsid w:val="003519B0"/>
    <w:rsid w:val="00356491"/>
    <w:rsid w:val="003579E0"/>
    <w:rsid w:val="0036130E"/>
    <w:rsid w:val="00365BD6"/>
    <w:rsid w:val="0036608F"/>
    <w:rsid w:val="003661D5"/>
    <w:rsid w:val="00373043"/>
    <w:rsid w:val="003743C2"/>
    <w:rsid w:val="00374FF4"/>
    <w:rsid w:val="00377850"/>
    <w:rsid w:val="00382832"/>
    <w:rsid w:val="00382EAC"/>
    <w:rsid w:val="003854B4"/>
    <w:rsid w:val="00385506"/>
    <w:rsid w:val="0038611E"/>
    <w:rsid w:val="0038746C"/>
    <w:rsid w:val="003902A1"/>
    <w:rsid w:val="00393533"/>
    <w:rsid w:val="00396A6D"/>
    <w:rsid w:val="003A1DB8"/>
    <w:rsid w:val="003A2B6D"/>
    <w:rsid w:val="003A4066"/>
    <w:rsid w:val="003A4CD4"/>
    <w:rsid w:val="003A60B7"/>
    <w:rsid w:val="003A7372"/>
    <w:rsid w:val="003B1359"/>
    <w:rsid w:val="003B255D"/>
    <w:rsid w:val="003B3D90"/>
    <w:rsid w:val="003C0161"/>
    <w:rsid w:val="003C1570"/>
    <w:rsid w:val="003C1DC8"/>
    <w:rsid w:val="003C32BF"/>
    <w:rsid w:val="003C6F09"/>
    <w:rsid w:val="003D2D00"/>
    <w:rsid w:val="003D5555"/>
    <w:rsid w:val="003D55D3"/>
    <w:rsid w:val="003E4CCE"/>
    <w:rsid w:val="003F07A0"/>
    <w:rsid w:val="003F0C07"/>
    <w:rsid w:val="003F1937"/>
    <w:rsid w:val="003F3961"/>
    <w:rsid w:val="003F54D5"/>
    <w:rsid w:val="003F58C0"/>
    <w:rsid w:val="003F721C"/>
    <w:rsid w:val="003F761F"/>
    <w:rsid w:val="0040027A"/>
    <w:rsid w:val="0040074C"/>
    <w:rsid w:val="004031CE"/>
    <w:rsid w:val="00404447"/>
    <w:rsid w:val="004053BF"/>
    <w:rsid w:val="00406A2C"/>
    <w:rsid w:val="00406DA1"/>
    <w:rsid w:val="0040748A"/>
    <w:rsid w:val="00411C7A"/>
    <w:rsid w:val="004130A6"/>
    <w:rsid w:val="0041451A"/>
    <w:rsid w:val="00416C42"/>
    <w:rsid w:val="00417725"/>
    <w:rsid w:val="00427044"/>
    <w:rsid w:val="004271E7"/>
    <w:rsid w:val="004279DB"/>
    <w:rsid w:val="00430437"/>
    <w:rsid w:val="00430CF9"/>
    <w:rsid w:val="0043159D"/>
    <w:rsid w:val="0043309F"/>
    <w:rsid w:val="00436FFF"/>
    <w:rsid w:val="004410D0"/>
    <w:rsid w:val="00441AA4"/>
    <w:rsid w:val="00441ACE"/>
    <w:rsid w:val="00444425"/>
    <w:rsid w:val="00450835"/>
    <w:rsid w:val="0045181A"/>
    <w:rsid w:val="00457C5D"/>
    <w:rsid w:val="00463B61"/>
    <w:rsid w:val="00464D4F"/>
    <w:rsid w:val="00466FE3"/>
    <w:rsid w:val="004674CF"/>
    <w:rsid w:val="00471582"/>
    <w:rsid w:val="00473A98"/>
    <w:rsid w:val="00473E08"/>
    <w:rsid w:val="0047416A"/>
    <w:rsid w:val="00475CD0"/>
    <w:rsid w:val="0048064E"/>
    <w:rsid w:val="00481AFB"/>
    <w:rsid w:val="00481DB3"/>
    <w:rsid w:val="00482545"/>
    <w:rsid w:val="00482970"/>
    <w:rsid w:val="004840B6"/>
    <w:rsid w:val="004869FA"/>
    <w:rsid w:val="004909E7"/>
    <w:rsid w:val="00491168"/>
    <w:rsid w:val="00491699"/>
    <w:rsid w:val="0049235E"/>
    <w:rsid w:val="00492773"/>
    <w:rsid w:val="004A3D2B"/>
    <w:rsid w:val="004A3E32"/>
    <w:rsid w:val="004A4D15"/>
    <w:rsid w:val="004A69D0"/>
    <w:rsid w:val="004B09A0"/>
    <w:rsid w:val="004B4857"/>
    <w:rsid w:val="004B5A0B"/>
    <w:rsid w:val="004B7D57"/>
    <w:rsid w:val="004C16C1"/>
    <w:rsid w:val="004C3017"/>
    <w:rsid w:val="004C64A0"/>
    <w:rsid w:val="004D0C8F"/>
    <w:rsid w:val="004D3DDE"/>
    <w:rsid w:val="004D5133"/>
    <w:rsid w:val="004E2690"/>
    <w:rsid w:val="004F0DB2"/>
    <w:rsid w:val="004F0DD1"/>
    <w:rsid w:val="004F3E06"/>
    <w:rsid w:val="004F4B27"/>
    <w:rsid w:val="004F578B"/>
    <w:rsid w:val="004F58B4"/>
    <w:rsid w:val="004F5A98"/>
    <w:rsid w:val="00501A25"/>
    <w:rsid w:val="00502475"/>
    <w:rsid w:val="005037B8"/>
    <w:rsid w:val="00505E27"/>
    <w:rsid w:val="005104DD"/>
    <w:rsid w:val="00511379"/>
    <w:rsid w:val="00511E55"/>
    <w:rsid w:val="005164C0"/>
    <w:rsid w:val="005219FF"/>
    <w:rsid w:val="00521EB8"/>
    <w:rsid w:val="00523C22"/>
    <w:rsid w:val="0053171B"/>
    <w:rsid w:val="00533181"/>
    <w:rsid w:val="00535736"/>
    <w:rsid w:val="00535B88"/>
    <w:rsid w:val="0053658A"/>
    <w:rsid w:val="00546ADD"/>
    <w:rsid w:val="00546EA0"/>
    <w:rsid w:val="00547369"/>
    <w:rsid w:val="00550CF8"/>
    <w:rsid w:val="00553514"/>
    <w:rsid w:val="0055353B"/>
    <w:rsid w:val="00554102"/>
    <w:rsid w:val="00555CE2"/>
    <w:rsid w:val="00556DD7"/>
    <w:rsid w:val="00557CC3"/>
    <w:rsid w:val="005608B7"/>
    <w:rsid w:val="0056124F"/>
    <w:rsid w:val="005638C0"/>
    <w:rsid w:val="00563DF5"/>
    <w:rsid w:val="00571B0D"/>
    <w:rsid w:val="005730DD"/>
    <w:rsid w:val="00575F76"/>
    <w:rsid w:val="005762C9"/>
    <w:rsid w:val="00581B7E"/>
    <w:rsid w:val="00581EA9"/>
    <w:rsid w:val="00583BEC"/>
    <w:rsid w:val="005845EA"/>
    <w:rsid w:val="00592117"/>
    <w:rsid w:val="0059470C"/>
    <w:rsid w:val="00595182"/>
    <w:rsid w:val="005A1505"/>
    <w:rsid w:val="005A7F83"/>
    <w:rsid w:val="005B1A55"/>
    <w:rsid w:val="005B1E3E"/>
    <w:rsid w:val="005B2385"/>
    <w:rsid w:val="005C54EF"/>
    <w:rsid w:val="005C5FAE"/>
    <w:rsid w:val="005D04AC"/>
    <w:rsid w:val="005D0B16"/>
    <w:rsid w:val="005D15B9"/>
    <w:rsid w:val="005D3046"/>
    <w:rsid w:val="005E1981"/>
    <w:rsid w:val="005E2810"/>
    <w:rsid w:val="005E3D91"/>
    <w:rsid w:val="005E5D11"/>
    <w:rsid w:val="005E6A04"/>
    <w:rsid w:val="005F001A"/>
    <w:rsid w:val="005F1007"/>
    <w:rsid w:val="005F7417"/>
    <w:rsid w:val="00600E4D"/>
    <w:rsid w:val="006026BF"/>
    <w:rsid w:val="00603C55"/>
    <w:rsid w:val="006042DF"/>
    <w:rsid w:val="0061275A"/>
    <w:rsid w:val="00612E38"/>
    <w:rsid w:val="00613D3A"/>
    <w:rsid w:val="0062215C"/>
    <w:rsid w:val="0062228C"/>
    <w:rsid w:val="00625193"/>
    <w:rsid w:val="00632298"/>
    <w:rsid w:val="006324D9"/>
    <w:rsid w:val="00632C07"/>
    <w:rsid w:val="00635B1B"/>
    <w:rsid w:val="0063609E"/>
    <w:rsid w:val="00640155"/>
    <w:rsid w:val="006423A7"/>
    <w:rsid w:val="0064308F"/>
    <w:rsid w:val="00643B4C"/>
    <w:rsid w:val="00645557"/>
    <w:rsid w:val="00651BB6"/>
    <w:rsid w:val="0065218F"/>
    <w:rsid w:val="006546A1"/>
    <w:rsid w:val="00666CAA"/>
    <w:rsid w:val="00671E77"/>
    <w:rsid w:val="00673DEE"/>
    <w:rsid w:val="00675E87"/>
    <w:rsid w:val="00681AE2"/>
    <w:rsid w:val="006826CE"/>
    <w:rsid w:val="0068282E"/>
    <w:rsid w:val="00685C1E"/>
    <w:rsid w:val="0068612B"/>
    <w:rsid w:val="0068631B"/>
    <w:rsid w:val="006901C5"/>
    <w:rsid w:val="0069089B"/>
    <w:rsid w:val="0069659D"/>
    <w:rsid w:val="0069672B"/>
    <w:rsid w:val="00697D5A"/>
    <w:rsid w:val="006A167E"/>
    <w:rsid w:val="006A17B4"/>
    <w:rsid w:val="006A1E76"/>
    <w:rsid w:val="006A30E1"/>
    <w:rsid w:val="006B1A23"/>
    <w:rsid w:val="006B1A98"/>
    <w:rsid w:val="006B4521"/>
    <w:rsid w:val="006B681D"/>
    <w:rsid w:val="006B7DE1"/>
    <w:rsid w:val="006C3918"/>
    <w:rsid w:val="006C3F92"/>
    <w:rsid w:val="006C4999"/>
    <w:rsid w:val="006C56A5"/>
    <w:rsid w:val="006C5B5C"/>
    <w:rsid w:val="006D094D"/>
    <w:rsid w:val="006D2D98"/>
    <w:rsid w:val="006D3773"/>
    <w:rsid w:val="006D3C60"/>
    <w:rsid w:val="006D5133"/>
    <w:rsid w:val="006E025B"/>
    <w:rsid w:val="006E25FE"/>
    <w:rsid w:val="006F337B"/>
    <w:rsid w:val="006F380B"/>
    <w:rsid w:val="006F4110"/>
    <w:rsid w:val="006F4E0D"/>
    <w:rsid w:val="006F57C2"/>
    <w:rsid w:val="006F662C"/>
    <w:rsid w:val="006F7628"/>
    <w:rsid w:val="006F78E3"/>
    <w:rsid w:val="007025AF"/>
    <w:rsid w:val="00705CDE"/>
    <w:rsid w:val="00705D36"/>
    <w:rsid w:val="007132CB"/>
    <w:rsid w:val="00717BD9"/>
    <w:rsid w:val="0072450F"/>
    <w:rsid w:val="00725B83"/>
    <w:rsid w:val="00725EBE"/>
    <w:rsid w:val="007267DD"/>
    <w:rsid w:val="00727C8C"/>
    <w:rsid w:val="007306E9"/>
    <w:rsid w:val="007322DD"/>
    <w:rsid w:val="00732B65"/>
    <w:rsid w:val="00733C27"/>
    <w:rsid w:val="00733D6C"/>
    <w:rsid w:val="0073465F"/>
    <w:rsid w:val="007351A6"/>
    <w:rsid w:val="00736772"/>
    <w:rsid w:val="00742A9F"/>
    <w:rsid w:val="00743EA0"/>
    <w:rsid w:val="00745666"/>
    <w:rsid w:val="007518BD"/>
    <w:rsid w:val="00751D4A"/>
    <w:rsid w:val="0075337B"/>
    <w:rsid w:val="00753C0B"/>
    <w:rsid w:val="00753E9E"/>
    <w:rsid w:val="00754952"/>
    <w:rsid w:val="007565BE"/>
    <w:rsid w:val="007636B3"/>
    <w:rsid w:val="00764857"/>
    <w:rsid w:val="0077158C"/>
    <w:rsid w:val="00775485"/>
    <w:rsid w:val="00775ADE"/>
    <w:rsid w:val="0077674C"/>
    <w:rsid w:val="00780023"/>
    <w:rsid w:val="00784193"/>
    <w:rsid w:val="00787161"/>
    <w:rsid w:val="00792518"/>
    <w:rsid w:val="00792DE6"/>
    <w:rsid w:val="00795057"/>
    <w:rsid w:val="0079702B"/>
    <w:rsid w:val="007A0F0E"/>
    <w:rsid w:val="007A150E"/>
    <w:rsid w:val="007A2766"/>
    <w:rsid w:val="007A346E"/>
    <w:rsid w:val="007A436F"/>
    <w:rsid w:val="007A6A4B"/>
    <w:rsid w:val="007A6F3C"/>
    <w:rsid w:val="007B6DB6"/>
    <w:rsid w:val="007B7E6A"/>
    <w:rsid w:val="007C211B"/>
    <w:rsid w:val="007C418B"/>
    <w:rsid w:val="007C541C"/>
    <w:rsid w:val="007C7921"/>
    <w:rsid w:val="007D0A2A"/>
    <w:rsid w:val="007D1D75"/>
    <w:rsid w:val="007D2F5C"/>
    <w:rsid w:val="007D3722"/>
    <w:rsid w:val="007D45C6"/>
    <w:rsid w:val="007D4D5B"/>
    <w:rsid w:val="007D6C95"/>
    <w:rsid w:val="007D6D5F"/>
    <w:rsid w:val="007D7CBE"/>
    <w:rsid w:val="007E3486"/>
    <w:rsid w:val="007E523C"/>
    <w:rsid w:val="007E53C6"/>
    <w:rsid w:val="007E61FB"/>
    <w:rsid w:val="007E7538"/>
    <w:rsid w:val="007E7C76"/>
    <w:rsid w:val="007F4E97"/>
    <w:rsid w:val="007F6F37"/>
    <w:rsid w:val="008004F3"/>
    <w:rsid w:val="0080365E"/>
    <w:rsid w:val="008064AE"/>
    <w:rsid w:val="00810727"/>
    <w:rsid w:val="00812EBF"/>
    <w:rsid w:val="00813115"/>
    <w:rsid w:val="00815970"/>
    <w:rsid w:val="00817267"/>
    <w:rsid w:val="008178AD"/>
    <w:rsid w:val="00826F88"/>
    <w:rsid w:val="008300E2"/>
    <w:rsid w:val="00832189"/>
    <w:rsid w:val="00832210"/>
    <w:rsid w:val="00832B99"/>
    <w:rsid w:val="008330BF"/>
    <w:rsid w:val="00833D15"/>
    <w:rsid w:val="00842CCD"/>
    <w:rsid w:val="00844378"/>
    <w:rsid w:val="00844D98"/>
    <w:rsid w:val="008516FC"/>
    <w:rsid w:val="0085210E"/>
    <w:rsid w:val="00852C7B"/>
    <w:rsid w:val="00860960"/>
    <w:rsid w:val="008637C6"/>
    <w:rsid w:val="0086723A"/>
    <w:rsid w:val="008712AB"/>
    <w:rsid w:val="008723E3"/>
    <w:rsid w:val="008748B5"/>
    <w:rsid w:val="008750CB"/>
    <w:rsid w:val="008773AC"/>
    <w:rsid w:val="0088128C"/>
    <w:rsid w:val="008872AA"/>
    <w:rsid w:val="00890A84"/>
    <w:rsid w:val="0089177E"/>
    <w:rsid w:val="00896C5C"/>
    <w:rsid w:val="00896CEE"/>
    <w:rsid w:val="008A73A4"/>
    <w:rsid w:val="008B00E3"/>
    <w:rsid w:val="008B2C17"/>
    <w:rsid w:val="008B38E3"/>
    <w:rsid w:val="008B79D5"/>
    <w:rsid w:val="008C2F93"/>
    <w:rsid w:val="008C3CE9"/>
    <w:rsid w:val="008C70D5"/>
    <w:rsid w:val="008D1172"/>
    <w:rsid w:val="008D17DB"/>
    <w:rsid w:val="008D3F82"/>
    <w:rsid w:val="008D537F"/>
    <w:rsid w:val="008D5441"/>
    <w:rsid w:val="008E0DE8"/>
    <w:rsid w:val="008E2D9A"/>
    <w:rsid w:val="008E3A5F"/>
    <w:rsid w:val="008E4F74"/>
    <w:rsid w:val="008E5840"/>
    <w:rsid w:val="008E7B9F"/>
    <w:rsid w:val="008E7DBE"/>
    <w:rsid w:val="008F0064"/>
    <w:rsid w:val="008F060D"/>
    <w:rsid w:val="008F3AB2"/>
    <w:rsid w:val="008F4D3D"/>
    <w:rsid w:val="00900C73"/>
    <w:rsid w:val="0090115B"/>
    <w:rsid w:val="0090349F"/>
    <w:rsid w:val="009166A1"/>
    <w:rsid w:val="00917268"/>
    <w:rsid w:val="00917717"/>
    <w:rsid w:val="00921DD5"/>
    <w:rsid w:val="0092234F"/>
    <w:rsid w:val="0092241C"/>
    <w:rsid w:val="00922A97"/>
    <w:rsid w:val="009255BA"/>
    <w:rsid w:val="00926B12"/>
    <w:rsid w:val="009315DB"/>
    <w:rsid w:val="009367C5"/>
    <w:rsid w:val="009428FF"/>
    <w:rsid w:val="0094301A"/>
    <w:rsid w:val="0094573F"/>
    <w:rsid w:val="00945A6A"/>
    <w:rsid w:val="00947776"/>
    <w:rsid w:val="00950130"/>
    <w:rsid w:val="0095090B"/>
    <w:rsid w:val="00953AE8"/>
    <w:rsid w:val="00953B4B"/>
    <w:rsid w:val="009552B4"/>
    <w:rsid w:val="009568AB"/>
    <w:rsid w:val="00961D4F"/>
    <w:rsid w:val="00972A94"/>
    <w:rsid w:val="00973F4E"/>
    <w:rsid w:val="0097568B"/>
    <w:rsid w:val="00983B4F"/>
    <w:rsid w:val="0098698D"/>
    <w:rsid w:val="00994F42"/>
    <w:rsid w:val="009964A4"/>
    <w:rsid w:val="009964EE"/>
    <w:rsid w:val="009A1F3C"/>
    <w:rsid w:val="009A5A54"/>
    <w:rsid w:val="009A5B15"/>
    <w:rsid w:val="009A7C05"/>
    <w:rsid w:val="009B1388"/>
    <w:rsid w:val="009B2877"/>
    <w:rsid w:val="009B2E0B"/>
    <w:rsid w:val="009C15F0"/>
    <w:rsid w:val="009C3372"/>
    <w:rsid w:val="009C7B35"/>
    <w:rsid w:val="009D2281"/>
    <w:rsid w:val="009E226F"/>
    <w:rsid w:val="009E4A4A"/>
    <w:rsid w:val="009E6730"/>
    <w:rsid w:val="009F1EFD"/>
    <w:rsid w:val="009F3AC8"/>
    <w:rsid w:val="009F4FEE"/>
    <w:rsid w:val="009F54F5"/>
    <w:rsid w:val="009F550B"/>
    <w:rsid w:val="00A02702"/>
    <w:rsid w:val="00A113D0"/>
    <w:rsid w:val="00A12CAE"/>
    <w:rsid w:val="00A143E2"/>
    <w:rsid w:val="00A1524E"/>
    <w:rsid w:val="00A20580"/>
    <w:rsid w:val="00A25D77"/>
    <w:rsid w:val="00A27CAD"/>
    <w:rsid w:val="00A30124"/>
    <w:rsid w:val="00A34544"/>
    <w:rsid w:val="00A34B83"/>
    <w:rsid w:val="00A35162"/>
    <w:rsid w:val="00A355D6"/>
    <w:rsid w:val="00A431A7"/>
    <w:rsid w:val="00A470F5"/>
    <w:rsid w:val="00A47F4B"/>
    <w:rsid w:val="00A50166"/>
    <w:rsid w:val="00A53F03"/>
    <w:rsid w:val="00A5450F"/>
    <w:rsid w:val="00A55A08"/>
    <w:rsid w:val="00A56F2B"/>
    <w:rsid w:val="00A57728"/>
    <w:rsid w:val="00A617CD"/>
    <w:rsid w:val="00A62742"/>
    <w:rsid w:val="00A6499E"/>
    <w:rsid w:val="00A65996"/>
    <w:rsid w:val="00A6611E"/>
    <w:rsid w:val="00A740CD"/>
    <w:rsid w:val="00A76B9A"/>
    <w:rsid w:val="00A806E7"/>
    <w:rsid w:val="00A814AD"/>
    <w:rsid w:val="00A818FD"/>
    <w:rsid w:val="00A838FB"/>
    <w:rsid w:val="00A90808"/>
    <w:rsid w:val="00A93B64"/>
    <w:rsid w:val="00A96EA5"/>
    <w:rsid w:val="00AA2079"/>
    <w:rsid w:val="00AA22FD"/>
    <w:rsid w:val="00AA659F"/>
    <w:rsid w:val="00AA7943"/>
    <w:rsid w:val="00AB2654"/>
    <w:rsid w:val="00AD0E56"/>
    <w:rsid w:val="00AD0EEC"/>
    <w:rsid w:val="00AD3510"/>
    <w:rsid w:val="00AE2204"/>
    <w:rsid w:val="00AE3BCE"/>
    <w:rsid w:val="00AE4C3C"/>
    <w:rsid w:val="00AE51F3"/>
    <w:rsid w:val="00AE7CAA"/>
    <w:rsid w:val="00AF14DB"/>
    <w:rsid w:val="00AF1A31"/>
    <w:rsid w:val="00AF4F8A"/>
    <w:rsid w:val="00AF5DF4"/>
    <w:rsid w:val="00AF75AD"/>
    <w:rsid w:val="00B0075D"/>
    <w:rsid w:val="00B02908"/>
    <w:rsid w:val="00B02E38"/>
    <w:rsid w:val="00B03B8A"/>
    <w:rsid w:val="00B05156"/>
    <w:rsid w:val="00B101D5"/>
    <w:rsid w:val="00B10FC3"/>
    <w:rsid w:val="00B137BB"/>
    <w:rsid w:val="00B16306"/>
    <w:rsid w:val="00B1753B"/>
    <w:rsid w:val="00B21321"/>
    <w:rsid w:val="00B24CC7"/>
    <w:rsid w:val="00B25353"/>
    <w:rsid w:val="00B25E7F"/>
    <w:rsid w:val="00B31593"/>
    <w:rsid w:val="00B31EC0"/>
    <w:rsid w:val="00B32061"/>
    <w:rsid w:val="00B32EAC"/>
    <w:rsid w:val="00B37147"/>
    <w:rsid w:val="00B41259"/>
    <w:rsid w:val="00B42041"/>
    <w:rsid w:val="00B50813"/>
    <w:rsid w:val="00B5265C"/>
    <w:rsid w:val="00B55CD9"/>
    <w:rsid w:val="00B55D5C"/>
    <w:rsid w:val="00B5792F"/>
    <w:rsid w:val="00B6131D"/>
    <w:rsid w:val="00B620B3"/>
    <w:rsid w:val="00B620DD"/>
    <w:rsid w:val="00B62F47"/>
    <w:rsid w:val="00B664B0"/>
    <w:rsid w:val="00B70934"/>
    <w:rsid w:val="00B758E8"/>
    <w:rsid w:val="00B8000E"/>
    <w:rsid w:val="00B80E6F"/>
    <w:rsid w:val="00B90368"/>
    <w:rsid w:val="00B90E5D"/>
    <w:rsid w:val="00B94534"/>
    <w:rsid w:val="00B94D7A"/>
    <w:rsid w:val="00B95D4C"/>
    <w:rsid w:val="00B962E6"/>
    <w:rsid w:val="00BA075F"/>
    <w:rsid w:val="00BA0F0C"/>
    <w:rsid w:val="00BA27D7"/>
    <w:rsid w:val="00BA3441"/>
    <w:rsid w:val="00BA6A45"/>
    <w:rsid w:val="00BB04A8"/>
    <w:rsid w:val="00BB2717"/>
    <w:rsid w:val="00BB4554"/>
    <w:rsid w:val="00BB5878"/>
    <w:rsid w:val="00BB5FAA"/>
    <w:rsid w:val="00BB5FD9"/>
    <w:rsid w:val="00BC3B54"/>
    <w:rsid w:val="00BD39C2"/>
    <w:rsid w:val="00BD46EA"/>
    <w:rsid w:val="00BD7848"/>
    <w:rsid w:val="00BE0770"/>
    <w:rsid w:val="00BE0A7F"/>
    <w:rsid w:val="00BE19C9"/>
    <w:rsid w:val="00BE5125"/>
    <w:rsid w:val="00BE7561"/>
    <w:rsid w:val="00BF305B"/>
    <w:rsid w:val="00BF38AE"/>
    <w:rsid w:val="00C00803"/>
    <w:rsid w:val="00C03020"/>
    <w:rsid w:val="00C10D30"/>
    <w:rsid w:val="00C12C21"/>
    <w:rsid w:val="00C15109"/>
    <w:rsid w:val="00C15DFD"/>
    <w:rsid w:val="00C17183"/>
    <w:rsid w:val="00C20C3D"/>
    <w:rsid w:val="00C2118F"/>
    <w:rsid w:val="00C23F2C"/>
    <w:rsid w:val="00C2483C"/>
    <w:rsid w:val="00C24C93"/>
    <w:rsid w:val="00C336B6"/>
    <w:rsid w:val="00C36EB3"/>
    <w:rsid w:val="00C37FDF"/>
    <w:rsid w:val="00C40577"/>
    <w:rsid w:val="00C434F3"/>
    <w:rsid w:val="00C504A5"/>
    <w:rsid w:val="00C51BAD"/>
    <w:rsid w:val="00C52B11"/>
    <w:rsid w:val="00C53B49"/>
    <w:rsid w:val="00C53BF8"/>
    <w:rsid w:val="00C5477B"/>
    <w:rsid w:val="00C54DC6"/>
    <w:rsid w:val="00C62A73"/>
    <w:rsid w:val="00C7002A"/>
    <w:rsid w:val="00C73154"/>
    <w:rsid w:val="00C756A6"/>
    <w:rsid w:val="00C77A08"/>
    <w:rsid w:val="00C82BFC"/>
    <w:rsid w:val="00C91285"/>
    <w:rsid w:val="00C920F0"/>
    <w:rsid w:val="00C92A12"/>
    <w:rsid w:val="00C940BD"/>
    <w:rsid w:val="00C94526"/>
    <w:rsid w:val="00C9544E"/>
    <w:rsid w:val="00C95F5F"/>
    <w:rsid w:val="00CA00BF"/>
    <w:rsid w:val="00CA0109"/>
    <w:rsid w:val="00CA36B4"/>
    <w:rsid w:val="00CA4547"/>
    <w:rsid w:val="00CA5172"/>
    <w:rsid w:val="00CA61F3"/>
    <w:rsid w:val="00CB3188"/>
    <w:rsid w:val="00CB37EB"/>
    <w:rsid w:val="00CB43FC"/>
    <w:rsid w:val="00CB4442"/>
    <w:rsid w:val="00CB4682"/>
    <w:rsid w:val="00CB69EA"/>
    <w:rsid w:val="00CB6DB2"/>
    <w:rsid w:val="00CC0846"/>
    <w:rsid w:val="00CC0B4D"/>
    <w:rsid w:val="00CC3A66"/>
    <w:rsid w:val="00CC79A6"/>
    <w:rsid w:val="00CC7DB1"/>
    <w:rsid w:val="00CD1E02"/>
    <w:rsid w:val="00CD1EAA"/>
    <w:rsid w:val="00CD25B4"/>
    <w:rsid w:val="00CD37D6"/>
    <w:rsid w:val="00CD533E"/>
    <w:rsid w:val="00CD5DE8"/>
    <w:rsid w:val="00CD615F"/>
    <w:rsid w:val="00CE397C"/>
    <w:rsid w:val="00CE6155"/>
    <w:rsid w:val="00CE63F1"/>
    <w:rsid w:val="00CE721B"/>
    <w:rsid w:val="00CF05B3"/>
    <w:rsid w:val="00CF106E"/>
    <w:rsid w:val="00CF4E9D"/>
    <w:rsid w:val="00D010EB"/>
    <w:rsid w:val="00D0199A"/>
    <w:rsid w:val="00D046D2"/>
    <w:rsid w:val="00D220B0"/>
    <w:rsid w:val="00D2240E"/>
    <w:rsid w:val="00D22AE4"/>
    <w:rsid w:val="00D2364D"/>
    <w:rsid w:val="00D237D5"/>
    <w:rsid w:val="00D3108B"/>
    <w:rsid w:val="00D319DD"/>
    <w:rsid w:val="00D36886"/>
    <w:rsid w:val="00D3696E"/>
    <w:rsid w:val="00D36F27"/>
    <w:rsid w:val="00D4295A"/>
    <w:rsid w:val="00D43EB2"/>
    <w:rsid w:val="00D45F72"/>
    <w:rsid w:val="00D478F5"/>
    <w:rsid w:val="00D51059"/>
    <w:rsid w:val="00D514FC"/>
    <w:rsid w:val="00D52A21"/>
    <w:rsid w:val="00D54118"/>
    <w:rsid w:val="00D5424F"/>
    <w:rsid w:val="00D55670"/>
    <w:rsid w:val="00D559B3"/>
    <w:rsid w:val="00D55BC1"/>
    <w:rsid w:val="00D60298"/>
    <w:rsid w:val="00D60AF2"/>
    <w:rsid w:val="00D60AF3"/>
    <w:rsid w:val="00D61415"/>
    <w:rsid w:val="00D6252A"/>
    <w:rsid w:val="00D62EA8"/>
    <w:rsid w:val="00D6303C"/>
    <w:rsid w:val="00D648CB"/>
    <w:rsid w:val="00D73F7D"/>
    <w:rsid w:val="00D764D9"/>
    <w:rsid w:val="00D76F31"/>
    <w:rsid w:val="00D8219B"/>
    <w:rsid w:val="00D82A71"/>
    <w:rsid w:val="00D83719"/>
    <w:rsid w:val="00D85B19"/>
    <w:rsid w:val="00D87191"/>
    <w:rsid w:val="00D91547"/>
    <w:rsid w:val="00D91E0A"/>
    <w:rsid w:val="00D924FD"/>
    <w:rsid w:val="00D952D9"/>
    <w:rsid w:val="00D955A4"/>
    <w:rsid w:val="00DA2F9E"/>
    <w:rsid w:val="00DA3E90"/>
    <w:rsid w:val="00DB07A6"/>
    <w:rsid w:val="00DB0D86"/>
    <w:rsid w:val="00DB19B9"/>
    <w:rsid w:val="00DB584E"/>
    <w:rsid w:val="00DB762B"/>
    <w:rsid w:val="00DD090A"/>
    <w:rsid w:val="00DD2E4E"/>
    <w:rsid w:val="00DD3603"/>
    <w:rsid w:val="00DD5061"/>
    <w:rsid w:val="00DD5D34"/>
    <w:rsid w:val="00DE0BD1"/>
    <w:rsid w:val="00DE5243"/>
    <w:rsid w:val="00DF0F37"/>
    <w:rsid w:val="00DF11E8"/>
    <w:rsid w:val="00DF46DD"/>
    <w:rsid w:val="00DF4738"/>
    <w:rsid w:val="00E04F6D"/>
    <w:rsid w:val="00E06C68"/>
    <w:rsid w:val="00E071B1"/>
    <w:rsid w:val="00E13571"/>
    <w:rsid w:val="00E15674"/>
    <w:rsid w:val="00E22129"/>
    <w:rsid w:val="00E26009"/>
    <w:rsid w:val="00E27633"/>
    <w:rsid w:val="00E307C5"/>
    <w:rsid w:val="00E3297F"/>
    <w:rsid w:val="00E33BA2"/>
    <w:rsid w:val="00E344E4"/>
    <w:rsid w:val="00E3762E"/>
    <w:rsid w:val="00E40561"/>
    <w:rsid w:val="00E41961"/>
    <w:rsid w:val="00E50276"/>
    <w:rsid w:val="00E50E9D"/>
    <w:rsid w:val="00E50FF8"/>
    <w:rsid w:val="00E5437E"/>
    <w:rsid w:val="00E55FCE"/>
    <w:rsid w:val="00E5750E"/>
    <w:rsid w:val="00E64783"/>
    <w:rsid w:val="00E6645F"/>
    <w:rsid w:val="00E70EE8"/>
    <w:rsid w:val="00E711F2"/>
    <w:rsid w:val="00E71C4D"/>
    <w:rsid w:val="00E73D3E"/>
    <w:rsid w:val="00E81351"/>
    <w:rsid w:val="00E83EBD"/>
    <w:rsid w:val="00E852F0"/>
    <w:rsid w:val="00E86041"/>
    <w:rsid w:val="00E867B9"/>
    <w:rsid w:val="00E971A3"/>
    <w:rsid w:val="00E971ED"/>
    <w:rsid w:val="00EA2B24"/>
    <w:rsid w:val="00EA3E23"/>
    <w:rsid w:val="00EA41F1"/>
    <w:rsid w:val="00EA50F9"/>
    <w:rsid w:val="00EA7F35"/>
    <w:rsid w:val="00EB0EBD"/>
    <w:rsid w:val="00EB10E1"/>
    <w:rsid w:val="00EB24E6"/>
    <w:rsid w:val="00EB2528"/>
    <w:rsid w:val="00EB3199"/>
    <w:rsid w:val="00EB4960"/>
    <w:rsid w:val="00EC58D7"/>
    <w:rsid w:val="00EC6167"/>
    <w:rsid w:val="00EC6A2E"/>
    <w:rsid w:val="00ED237A"/>
    <w:rsid w:val="00EE011C"/>
    <w:rsid w:val="00EE0951"/>
    <w:rsid w:val="00EE1091"/>
    <w:rsid w:val="00EE4C1E"/>
    <w:rsid w:val="00EF0537"/>
    <w:rsid w:val="00EF59BD"/>
    <w:rsid w:val="00EF5B4A"/>
    <w:rsid w:val="00F00BCD"/>
    <w:rsid w:val="00F00CB6"/>
    <w:rsid w:val="00F03210"/>
    <w:rsid w:val="00F04A66"/>
    <w:rsid w:val="00F04E0B"/>
    <w:rsid w:val="00F06F92"/>
    <w:rsid w:val="00F074DB"/>
    <w:rsid w:val="00F163D0"/>
    <w:rsid w:val="00F2202B"/>
    <w:rsid w:val="00F23DE4"/>
    <w:rsid w:val="00F30EE3"/>
    <w:rsid w:val="00F31924"/>
    <w:rsid w:val="00F31CC4"/>
    <w:rsid w:val="00F33A61"/>
    <w:rsid w:val="00F34FCC"/>
    <w:rsid w:val="00F35905"/>
    <w:rsid w:val="00F37DFC"/>
    <w:rsid w:val="00F42F72"/>
    <w:rsid w:val="00F43BF3"/>
    <w:rsid w:val="00F452D8"/>
    <w:rsid w:val="00F532B6"/>
    <w:rsid w:val="00F54E3E"/>
    <w:rsid w:val="00F60299"/>
    <w:rsid w:val="00F71B18"/>
    <w:rsid w:val="00F736A0"/>
    <w:rsid w:val="00F76A30"/>
    <w:rsid w:val="00F81F1C"/>
    <w:rsid w:val="00F828DF"/>
    <w:rsid w:val="00F84917"/>
    <w:rsid w:val="00F879FE"/>
    <w:rsid w:val="00F90142"/>
    <w:rsid w:val="00F92704"/>
    <w:rsid w:val="00FA058B"/>
    <w:rsid w:val="00FA08B4"/>
    <w:rsid w:val="00FA36F3"/>
    <w:rsid w:val="00FA7C39"/>
    <w:rsid w:val="00FB29BA"/>
    <w:rsid w:val="00FB6BD7"/>
    <w:rsid w:val="00FC0749"/>
    <w:rsid w:val="00FC356A"/>
    <w:rsid w:val="00FC5804"/>
    <w:rsid w:val="00FC7657"/>
    <w:rsid w:val="00FD0FBA"/>
    <w:rsid w:val="00FD28F2"/>
    <w:rsid w:val="00FD4BB0"/>
    <w:rsid w:val="00FD5015"/>
    <w:rsid w:val="00FD58FB"/>
    <w:rsid w:val="00FD75E6"/>
    <w:rsid w:val="00FD7DF9"/>
    <w:rsid w:val="00FE36AD"/>
    <w:rsid w:val="00FE7F58"/>
    <w:rsid w:val="00FF1978"/>
    <w:rsid w:val="00FF2071"/>
    <w:rsid w:val="00FF3E7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2757E-FB85-4DBC-BD08-B3074510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8E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9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1A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2061"/>
    <w:pPr>
      <w:ind w:leftChars="200" w:left="480"/>
    </w:pPr>
  </w:style>
  <w:style w:type="table" w:styleId="aa">
    <w:name w:val="Table Grid"/>
    <w:basedOn w:val="a1"/>
    <w:rsid w:val="00D514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D319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Emphasis"/>
    <w:basedOn w:val="a0"/>
    <w:uiPriority w:val="20"/>
    <w:qFormat/>
    <w:rsid w:val="00E83EBD"/>
    <w:rPr>
      <w:b w:val="0"/>
      <w:bCs w:val="0"/>
      <w:i w:val="0"/>
      <w:iCs w:val="0"/>
      <w:color w:val="CC0033"/>
    </w:rPr>
  </w:style>
  <w:style w:type="table" w:styleId="1-1">
    <w:name w:val="Grid Table 1 Light Accent 1"/>
    <w:basedOn w:val="a1"/>
    <w:uiPriority w:val="46"/>
    <w:rsid w:val="00FF207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FF207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2DFF-B87F-40DE-90B5-0855706C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hcm</cp:lastModifiedBy>
  <cp:revision>47</cp:revision>
  <cp:lastPrinted>2022-06-08T03:47:00Z</cp:lastPrinted>
  <dcterms:created xsi:type="dcterms:W3CDTF">2022-06-08T03:22:00Z</dcterms:created>
  <dcterms:modified xsi:type="dcterms:W3CDTF">2022-09-21T01:49:00Z</dcterms:modified>
</cp:coreProperties>
</file>